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hanging="360"/>
        <w:jc w:val="both"/>
        <w:rPr>
          <w:b w:val="1"/>
          <w:sz w:val="24"/>
          <w:szCs w:val="24"/>
        </w:rPr>
      </w:pPr>
      <w:r w:rsidDel="00000000" w:rsidR="00000000" w:rsidRPr="00000000">
        <w:rPr>
          <w:b w:val="1"/>
          <w:sz w:val="24"/>
          <w:szCs w:val="24"/>
          <w:rtl w:val="0"/>
        </w:rPr>
        <w:t xml:space="preserve">Dr. Payam Akhavan</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Professor of International Law</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Senior Fellow and Chair in Human Rights, Massey College, University of Toronto</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Barrister at Twenty Essex, London, UK</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Associate Member of the Institute of International Law</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Counsel to Bangladesh in the ICJ and ITLOS advisory proceedings on climate change</w:t>
      </w:r>
    </w:p>
    <w:p w:rsidR="00000000" w:rsidDel="00000000" w:rsidP="00000000" w:rsidRDefault="00000000" w:rsidRPr="00000000" w14:paraId="00000007">
      <w:pPr>
        <w:jc w:val="both"/>
        <w:rPr>
          <w:b w:val="1"/>
          <w:sz w:val="24"/>
          <w:szCs w:val="24"/>
        </w:rPr>
      </w:pPr>
      <w:r w:rsidDel="00000000" w:rsidR="00000000" w:rsidRPr="00000000">
        <w:rPr>
          <w:rtl w:val="0"/>
        </w:rPr>
      </w:r>
    </w:p>
    <w:p w:rsidR="00000000" w:rsidDel="00000000" w:rsidP="00000000" w:rsidRDefault="00000000" w:rsidRPr="00000000" w14:paraId="00000008">
      <w:pPr>
        <w:jc w:val="both"/>
        <w:rPr>
          <w:b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b w:val="1"/>
          <w:sz w:val="24"/>
          <w:szCs w:val="24"/>
          <w:rtl w:val="0"/>
        </w:rPr>
        <w:t xml:space="preserve">Title: </w:t>
      </w:r>
      <w:r w:rsidDel="00000000" w:rsidR="00000000" w:rsidRPr="00000000">
        <w:rPr>
          <w:sz w:val="24"/>
          <w:szCs w:val="24"/>
          <w:rtl w:val="0"/>
        </w:rPr>
        <w:t xml:space="preserve">Justice for a Warming World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b w:val="1"/>
          <w:sz w:val="24"/>
          <w:szCs w:val="24"/>
          <w:rtl w:val="0"/>
        </w:rPr>
        <w:t xml:space="preserve">Intro:</w:t>
      </w:r>
      <w:r w:rsidDel="00000000" w:rsidR="00000000" w:rsidRPr="00000000">
        <w:rPr>
          <w:sz w:val="24"/>
          <w:szCs w:val="24"/>
          <w:rtl w:val="0"/>
        </w:rPr>
        <w:t xml:space="preserve"> Dr. Payam Akhavan is a globally renowned international lawyer and a leading advocate for climate justice. As a Member of the Permanent Court of Arbitration at The Hague, he is at the forefront of efforts to recognize climate harm as a matter of international law. In this interview, Dr. Akhavan discusses the role of the International Court of Justice in addressing the climate crisis, the legal rights of vulnerable nations, and why the fight against climate change is ultimately a fight for global justice and human dignity.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b w:val="1"/>
          <w:sz w:val="24"/>
          <w:szCs w:val="24"/>
          <w:rtl w:val="0"/>
        </w:rPr>
        <w:t xml:space="preserve">Keyword: </w:t>
      </w:r>
      <w:r w:rsidDel="00000000" w:rsidR="00000000" w:rsidRPr="00000000">
        <w:rPr>
          <w:sz w:val="24"/>
          <w:szCs w:val="24"/>
          <w:rtl w:val="0"/>
        </w:rPr>
        <w:t xml:space="preserve">Climate Justice, Ecocide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b w:val="1"/>
          <w:sz w:val="24"/>
          <w:szCs w:val="24"/>
          <w:rtl w:val="0"/>
        </w:rPr>
        <w:t xml:space="preserve">Hashtags:</w:t>
      </w:r>
      <w:r w:rsidDel="00000000" w:rsidR="00000000" w:rsidRPr="00000000">
        <w:rPr>
          <w:sz w:val="24"/>
          <w:szCs w:val="24"/>
          <w:rtl w:val="0"/>
        </w:rPr>
        <w:t xml:space="preserve">  #ClimateAccountability  #EnvironmentalRights  #SmallIslandStates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b w:val="1"/>
          <w:sz w:val="24"/>
          <w:szCs w:val="24"/>
        </w:rPr>
      </w:pPr>
      <w:r w:rsidDel="00000000" w:rsidR="00000000" w:rsidRPr="00000000">
        <w:rPr>
          <w:rtl w:val="0"/>
        </w:rPr>
      </w:r>
    </w:p>
    <w:p w:rsidR="00000000" w:rsidDel="00000000" w:rsidP="00000000" w:rsidRDefault="00000000" w:rsidRPr="00000000" w14:paraId="00000014">
      <w:pPr>
        <w:jc w:val="both"/>
        <w:rPr>
          <w:b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are the key legal obligations for states outlined by the ICJ in its advisory opinion on climate change?</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The primary obligation stems from the principle of transboundary harm, which prohibits a state from using its territory in a manner that causes significant harm to others. Consequently, the foremost duty is to mitigate greenhouse gas emissions. This obligation falls most heavily on developed nations, reflecting the principle of common but differentiated responsibilities.</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Significantly, the Court specifically addresses the production, consumption, and subsidization of fossil fuels, stating that these can constitute internationally wrongful acts in appropriate circumstances. By doing so, the ICJ explicitly outlines the obligation of states to transition away from fossil fuels.</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 the context of climate change, how does the ICJ interpret the concept of "significant harm"?</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As the ICJ's advisory opinion addresses an abstract legal question, it does not provide a specific definition of "significant harm," as this is always dependent on factual context. However, the existing jurisprudence offers clear guidance.</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For instance, if the noxious fumes from an iron ore smelter causing pollution in a neighboring state constitute significant harm, then the impact of greenhouse gas emissions undoubtedly qualifies. The distinction lies in the directness of cause and effect; an oil spill has an immediate and direct impact, whereas greenhouse gas emissions accumulate in the stratosphere, causing long-term and diffuse harm.</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highlight w:val="yellow"/>
        </w:rPr>
      </w:pPr>
      <w:r w:rsidDel="00000000" w:rsidR="00000000" w:rsidRPr="00000000">
        <w:rPr>
          <w:sz w:val="24"/>
          <w:szCs w:val="24"/>
          <w:rtl w:val="0"/>
        </w:rPr>
        <w:t xml:space="preserve">Nevertheless, </w:t>
      </w:r>
      <w:r w:rsidDel="00000000" w:rsidR="00000000" w:rsidRPr="00000000">
        <w:rPr>
          <w:sz w:val="24"/>
          <w:szCs w:val="24"/>
          <w:highlight w:val="yellow"/>
          <w:rtl w:val="0"/>
        </w:rPr>
        <w:t xml:space="preserve">when we consider the catastrophic effects—such as rising sea levels, extreme weather events, salination of freshwater sources, and widespread flooding—there is little doubt that it meets the threshold of significant, if not catastrophic, harm.</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 what ways does the advisory opinion elevate the Paris Agreement's 1.5-degree Celsius target from an aspirational goal to a legally relevant standard?</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This is a crucial point. The Court held that the uncontested scientific evidence—which shows an exponential increase in the risk of catastrophic harm beyond a 1.5-degree Celsius temperature rise—means that the obligation of due diligence must be measured against this target.</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Therefore, the duty to exercise due diligence to prevent significant harm is no longer an abstract concept. It is concretely defined in relation to the 1.5-degree goal. States must exercise due diligence by ensuring that their contributions to greenhouse gas mitigation align with staying within this temperature limit.</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76" w:lineRule="auto"/>
        <w:ind w:left="360" w:right="0" w:hanging="360"/>
        <w:jc w:val="both"/>
        <w:rPr>
          <w:rFonts w:ascii="Arial" w:cs="Arial" w:eastAsia="Arial" w:hAnsi="Arial"/>
          <w:b w:val="1"/>
          <w:i w:val="0"/>
          <w:smallCaps w:val="0"/>
          <w:strike w:val="0"/>
          <w:color w:val="0f1115"/>
          <w:sz w:val="24"/>
          <w:szCs w:val="24"/>
          <w:u w:val="none"/>
          <w:shd w:fill="auto" w:val="clear"/>
          <w:vertAlign w:val="baseline"/>
        </w:rPr>
      </w:pPr>
      <w:r w:rsidDel="00000000" w:rsidR="00000000" w:rsidRPr="00000000">
        <w:rPr>
          <w:rFonts w:ascii="Arial" w:cs="Arial" w:eastAsia="Arial" w:hAnsi="Arial"/>
          <w:b w:val="1"/>
          <w:i w:val="0"/>
          <w:smallCaps w:val="0"/>
          <w:strike w:val="0"/>
          <w:color w:val="0f1115"/>
          <w:sz w:val="24"/>
          <w:szCs w:val="24"/>
          <w:u w:val="none"/>
          <w:shd w:fill="auto" w:val="clear"/>
          <w:vertAlign w:val="baseline"/>
          <w:rtl w:val="0"/>
        </w:rPr>
        <w:t xml:space="preserve">How does the ICJ link climate change to human rights obligations under international law?</w:t>
      </w:r>
    </w:p>
    <w:p w:rsidR="00000000" w:rsidDel="00000000" w:rsidP="00000000" w:rsidRDefault="00000000" w:rsidRPr="00000000" w14:paraId="0000002C">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ICJ observed that climate change impacts fundamental human rights, including the right to life, the right to health, and the right to a healthy environment—rights already recognized in various UN treaties and declarations.</w:t>
      </w:r>
    </w:p>
    <w:p w:rsidR="00000000" w:rsidDel="00000000" w:rsidP="00000000" w:rsidRDefault="00000000" w:rsidRPr="00000000" w14:paraId="0000002D">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However, a critical challenge remains: </w:t>
      </w:r>
      <w:r w:rsidDel="00000000" w:rsidR="00000000" w:rsidRPr="00000000">
        <w:rPr>
          <w:color w:val="0f1115"/>
          <w:sz w:val="24"/>
          <w:szCs w:val="24"/>
          <w:highlight w:val="yellow"/>
          <w:rtl w:val="0"/>
        </w:rPr>
        <w:t xml:space="preserve">human rights law is predominantly territorial, governing a state's duties towards its own citizens.</w:t>
      </w:r>
      <w:r w:rsidDel="00000000" w:rsidR="00000000" w:rsidRPr="00000000">
        <w:rPr>
          <w:color w:val="0f1115"/>
          <w:sz w:val="24"/>
          <w:szCs w:val="24"/>
          <w:rtl w:val="0"/>
        </w:rPr>
        <w:t xml:space="preserve"> For a country like Bangladesh, which contributes negligibly to global emissions yet suffers disproportionate impacts, this territorial focus is insufficient. The human rights framework may not fully capture this extraterritorial injustice, whereas the principle of transboundary harm more directly addresses the obligations states owe one another in such circumstances.</w:t>
      </w:r>
    </w:p>
    <w:p w:rsidR="00000000" w:rsidDel="00000000" w:rsidP="00000000" w:rsidRDefault="00000000" w:rsidRPr="00000000" w14:paraId="0000002E">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02F">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76" w:lineRule="auto"/>
        <w:ind w:left="360" w:right="0" w:hanging="360"/>
        <w:jc w:val="both"/>
        <w:rPr>
          <w:rFonts w:ascii="Arial" w:cs="Arial" w:eastAsia="Arial" w:hAnsi="Arial"/>
          <w:b w:val="1"/>
          <w:i w:val="0"/>
          <w:smallCaps w:val="0"/>
          <w:strike w:val="0"/>
          <w:color w:val="0f1115"/>
          <w:sz w:val="24"/>
          <w:szCs w:val="24"/>
          <w:u w:val="none"/>
          <w:shd w:fill="auto" w:val="clear"/>
          <w:vertAlign w:val="baseline"/>
        </w:rPr>
      </w:pPr>
      <w:r w:rsidDel="00000000" w:rsidR="00000000" w:rsidRPr="00000000">
        <w:rPr>
          <w:rFonts w:ascii="Arial" w:cs="Arial" w:eastAsia="Arial" w:hAnsi="Arial"/>
          <w:b w:val="1"/>
          <w:i w:val="0"/>
          <w:smallCaps w:val="0"/>
          <w:strike w:val="0"/>
          <w:color w:val="0f1115"/>
          <w:sz w:val="24"/>
          <w:szCs w:val="24"/>
          <w:u w:val="none"/>
          <w:shd w:fill="auto" w:val="clear"/>
          <w:vertAlign w:val="baseline"/>
          <w:rtl w:val="0"/>
        </w:rPr>
        <w:t xml:space="preserve">What is the significance of the ICJ recognizing transboundary environmental harm and state responsibility for private actors?</w:t>
      </w:r>
    </w:p>
    <w:p w:rsidR="00000000" w:rsidDel="00000000" w:rsidP="00000000" w:rsidRDefault="00000000" w:rsidRPr="00000000" w14:paraId="00000031">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significance lies not in creating new law, but in applying established principles to the novel context of climate change. The principle of transboundary harm is over a century old, and it is already well-established that a state has a duty to regulate private actors within its territory to prevent harm to other states.</w:t>
      </w:r>
    </w:p>
    <w:p w:rsidR="00000000" w:rsidDel="00000000" w:rsidP="00000000" w:rsidRDefault="00000000" w:rsidRPr="00000000" w14:paraId="00000032">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pivotal step taken by the ICJ is to explicitly apply these long-standing doctrines to greenhouse gas emissions, thereby clarifying that states are legally responsible for controlling emissions from private industry within their borders.</w:t>
      </w:r>
    </w:p>
    <w:p w:rsidR="00000000" w:rsidDel="00000000" w:rsidP="00000000" w:rsidRDefault="00000000" w:rsidRPr="00000000" w14:paraId="00000033">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034">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76" w:lineRule="auto"/>
        <w:ind w:left="360" w:right="0" w:hanging="360"/>
        <w:jc w:val="both"/>
        <w:rPr>
          <w:rFonts w:ascii="Arial" w:cs="Arial" w:eastAsia="Arial" w:hAnsi="Arial"/>
          <w:b w:val="1"/>
          <w:i w:val="0"/>
          <w:smallCaps w:val="0"/>
          <w:strike w:val="0"/>
          <w:color w:val="0f1115"/>
          <w:sz w:val="24"/>
          <w:szCs w:val="24"/>
          <w:u w:val="none"/>
          <w:shd w:fill="auto" w:val="clear"/>
          <w:vertAlign w:val="baseline"/>
        </w:rPr>
      </w:pPr>
      <w:r w:rsidDel="00000000" w:rsidR="00000000" w:rsidRPr="00000000">
        <w:rPr>
          <w:rFonts w:ascii="Arial" w:cs="Arial" w:eastAsia="Arial" w:hAnsi="Arial"/>
          <w:b w:val="1"/>
          <w:i w:val="0"/>
          <w:smallCaps w:val="0"/>
          <w:strike w:val="0"/>
          <w:color w:val="0f1115"/>
          <w:sz w:val="24"/>
          <w:szCs w:val="24"/>
          <w:u w:val="none"/>
          <w:shd w:fill="auto" w:val="clear"/>
          <w:vertAlign w:val="baseline"/>
          <w:rtl w:val="0"/>
        </w:rPr>
        <w:t xml:space="preserve">Given that Bangladesh is one of the most climate-vulnerable countries, how might the ICJ opinion strengthen its position in international negotiations, and how can it leverage this for climate finance and support?</w:t>
      </w:r>
    </w:p>
    <w:p w:rsidR="00000000" w:rsidDel="00000000" w:rsidP="00000000" w:rsidRDefault="00000000" w:rsidRPr="00000000" w14:paraId="00000036">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As a low-lying coastal state that is especially vulnerable to climate change, Bangladesh's pleadings were followed attentively by the Court. This advisory opinion fundamentally strengthens the position of Bangladesh in two key ways.</w:t>
      </w:r>
    </w:p>
    <w:p w:rsidR="00000000" w:rsidDel="00000000" w:rsidP="00000000" w:rsidRDefault="00000000" w:rsidRPr="00000000" w14:paraId="00000037">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First, in forums like the COP negotiations, Bangladesh, together with other climate-vulnerable states, can now reframe its demands. It can authoritatively state that the long-sought goals of meaningful mitigation, adaptation, and compensation for loss and damages, are not merely political requests but are, in fact, binding obligations under international law.</w:t>
      </w:r>
    </w:p>
    <w:p w:rsidR="00000000" w:rsidDel="00000000" w:rsidP="00000000" w:rsidRDefault="00000000" w:rsidRPr="00000000" w14:paraId="00000038">
      <w:pPr>
        <w:shd w:fill="ffffff" w:val="clear"/>
        <w:spacing w:before="240" w:lineRule="auto"/>
        <w:jc w:val="both"/>
        <w:rPr>
          <w:color w:val="0f1115"/>
          <w:sz w:val="24"/>
          <w:szCs w:val="24"/>
        </w:rPr>
      </w:pPr>
      <w:r w:rsidDel="00000000" w:rsidR="00000000" w:rsidRPr="00000000">
        <w:rPr>
          <w:color w:val="0f1115"/>
          <w:sz w:val="24"/>
          <w:szCs w:val="24"/>
          <w:rtl w:val="0"/>
        </w:rPr>
        <w:t xml:space="preserve">Second, beyond diplomacy, the opinion provides a legal foundation for potential future contentious proceedings against major emitter states that have failed to meet their legal obligations. While the full legacy of the opinion remains to be seen, it at the very least shifts the paradigm from vague, voluntary promises to the realm of concrete legal duties, empowering vulnerable nations in their advocacy for climate finance and technical support.</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What is your view on the role of regional cooperation, such as among Least Developed Countries and Small Island Developing States, in advancing these climate goals?</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I believe such cooperation is essential. As I mentioned, it is crucial for climate-vulnerable and like-minded states to join forces. This was clearly demonstrated during the campaign at the UN General Assembly to request the advisory opinion, where Bangladesh cooperated closely with small island states and other similarly situated nations.</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While these states may not have identical interests or concerns, a very clear alliance was formed. Moving forward, this kind of solidarity will be critically important.</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does the ICJ's advisory opinion address the principle of Common but Differentiated Responsibilities (CBDR), and what are its implications for Bangladesh?</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The ICJ confirms the CBDR principle, which was already established in the 1992 UN Framework Convention on Climate Change. It further clarifies that this principle places the greatest burden on developed states, due to their largest historical carbon footprint. This includes their obligations regarding technology transfer and other forms of assistance to less developed and Least Developed Countries.</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However, </w:t>
      </w:r>
      <w:r w:rsidDel="00000000" w:rsidR="00000000" w:rsidRPr="00000000">
        <w:rPr>
          <w:sz w:val="24"/>
          <w:szCs w:val="24"/>
          <w:highlight w:val="yellow"/>
          <w:rtl w:val="0"/>
        </w:rPr>
        <w:t xml:space="preserve">it is important to note that for countries such as China, India, Brazil, and Saudi Arabia, the CBDR principle does not absolve them of responsibility. </w:t>
      </w:r>
      <w:r w:rsidDel="00000000" w:rsidR="00000000" w:rsidRPr="00000000">
        <w:rPr>
          <w:sz w:val="24"/>
          <w:szCs w:val="24"/>
          <w:rtl w:val="0"/>
        </w:rPr>
        <w:t xml:space="preserve">They are not "off the hook" and must also take stringent measures to mitigate their carbon footprints.</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b w:val="1"/>
          <w:sz w:val="24"/>
          <w:szCs w:val="24"/>
        </w:rPr>
      </w:pPr>
      <w:r w:rsidDel="00000000" w:rsidR="00000000" w:rsidRPr="00000000">
        <w:rPr>
          <w:rtl w:val="0"/>
        </w:rPr>
      </w:r>
    </w:p>
    <w:p w:rsidR="00000000" w:rsidDel="00000000" w:rsidP="00000000" w:rsidRDefault="00000000" w:rsidRPr="00000000" w14:paraId="00000049">
      <w:pPr>
        <w:jc w:val="both"/>
        <w:rPr>
          <w:b w:val="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can Bangladesh's legal system incorporate these international climate obligations into its domestic law?</w:t>
      </w:r>
    </w:p>
    <w:p w:rsidR="00000000" w:rsidDel="00000000" w:rsidP="00000000" w:rsidRDefault="00000000" w:rsidRPr="00000000" w14:paraId="0000004B">
      <w:pPr>
        <w:jc w:val="both"/>
        <w:rPr>
          <w:b w:val="1"/>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I am not sufficiently familiar with the Bangladesh legal system to give an informed answer. I can note that in Canada, a common law jurisdiction, international customary law is directly applicable before national courts. Therefore, since the ICJ's advisory opinion is an authoritative statement of binding international law, litigants could invoke it directly before Canadian courts. Bangladesh's legal system will have its own approach towards the reception of international law, so this will have to be explored by relevant experts. </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Even without direct applicability however, it would certainly be incumbent upon the parliament and other governmental bodies—which contributed significantly to the opinion—to study it and adopt new laws and regulations to reflect this jurisprudence in domestic law, whether through legislation or judicial application.</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I would also note that Bangladesh has already made significant progress in moving toward green energy and is a progressive force on climate change. The situation is such that </w:t>
      </w:r>
      <w:r w:rsidDel="00000000" w:rsidR="00000000" w:rsidRPr="00000000">
        <w:rPr>
          <w:sz w:val="24"/>
          <w:szCs w:val="24"/>
          <w:highlight w:val="yellow"/>
          <w:rtl w:val="0"/>
        </w:rPr>
        <w:t xml:space="preserve">some countries in the Global North may need to look at nations in the Global South, like Bangladesh, and learn from their example.</w:t>
      </w:r>
      <w:r w:rsidDel="00000000" w:rsidR="00000000" w:rsidRPr="00000000">
        <w:rPr>
          <w:sz w:val="24"/>
          <w:szCs w:val="24"/>
          <w:rtl w:val="0"/>
        </w:rPr>
        <w:t xml:space="preserve"> I am particularly pleased that there is a vibrant civil society in Bangladesh that has been engaged on climate change issues, and such engagement will only increase in importance.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623C8C"/>
    <w:pPr>
      <w:ind w:left="720"/>
      <w:contextualSpacing w:val="1"/>
    </w:pPr>
    <w:rPr>
      <w:szCs w:val="28"/>
    </w:rPr>
  </w:style>
  <w:style w:type="paragraph" w:styleId="Revision">
    <w:name w:val="Revision"/>
    <w:hidden w:val="1"/>
    <w:uiPriority w:val="99"/>
    <w:semiHidden w:val="1"/>
    <w:rsid w:val="007376E4"/>
    <w:pPr>
      <w:spacing w:line="240" w:lineRule="auto"/>
    </w:pPr>
    <w:rPr>
      <w:szCs w:val="28"/>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1/1ubwKroiCbBsxAsGWp9OzGNw==">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2025-10-07T12:44:00Z</dcterms:created>
</cp:coreProperties>
</file>