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Intro paragraph.</w:t>
      </w:r>
    </w:p>
    <w:tbl>
      <w:tblPr>
        <w:tblW w:w="0" w:type="auto"/>
      </w:tblPr>
      <w:tblGrid>
        <w:gridCol w:w="2880"/>
        <w:gridCol w:w="2880"/>
      </w:tblGrid>
      <w:tr>
        <w:tc>
          <w:p>
            <w:r>
              <w:t xml:space="preserve">L</w:t>
            </w:r>
          </w:p>
        </w:tc>
        <w:tc>
          <w:p>
            <w:r>
              <w:t xml:space="preserve">R</w:t>
            </w:r>
          </w:p>
        </w:tc>
      </w:tr>
    </w:tbl>
    <w:p>
      <w:r>
        <w:br w:type="page"/>
      </w:r>
    </w:p>
    <w:p>
      <w:r>
        <w:t>After break.</w:t>
      </w:r>
    </w:p>
    <w:sectPr>
      <w:pgSz w:w="11906" w:h="16838"/>
      <w:pgMar w:top="1440" w:right="1440" w:bottom="1440" w:left="1440" w:header="0" w:footer="0"/>
    </w:sectPr>
  </w:body>
</w:document>
</file>