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bookmarkStart w:id="0" w:name="_GoBack"/>
      <w:bookmarkEnd w:id="0"/>
      <w:r>
        <w:rPr>
          <w:rFonts w:ascii="Calibri" w:cs="Calibri" w:eastAsia="SimSun" w:hAnsi="Calibri" w:hint="default"/>
          <w:b/>
          <w:bCs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zh-CN"/>
        </w:rPr>
        <w:t>WEEK:</w:t>
      </w:r>
      <w:r>
        <w:rPr>
          <w:rFonts w:ascii="Calibri" w:cs="Calibri" w:eastAsia="SimSun" w:hAnsi="Calibri" w:hint="default"/>
          <w:b/>
          <w:bCs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SimSun" w:hAnsi="Calibri" w:hint="default"/>
          <w:b/>
          <w:bCs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zh-CN"/>
        </w:rPr>
        <w:t>ONE</w:t>
      </w: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Fonts w:ascii="Calibri" w:cs="Calibri" w:eastAsia="SimSun" w:hAnsi="Calibri" w:hint="default"/>
          <w:b/>
          <w:bCs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zh-CN"/>
        </w:rPr>
        <w:t>TOPIC:</w:t>
      </w:r>
      <w:r>
        <w:rPr>
          <w:rFonts w:ascii="Calibri" w:cs="Calibri" w:eastAsia="SimSun" w:hAnsi="Calibri" w:hint="default"/>
          <w:b/>
          <w:bCs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SimSun" w:hAnsi="Calibri" w:hint="default"/>
          <w:b/>
          <w:bCs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zh-CN"/>
        </w:rPr>
        <w:t>HUMAN</w:t>
      </w:r>
      <w:r>
        <w:rPr>
          <w:rFonts w:ascii="Calibri" w:cs="Calibri" w:eastAsia="SimSun" w:hAnsi="Calibri" w:hint="default"/>
          <w:b/>
          <w:bCs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Calibri" w:eastAsia="SimSun" w:hAnsi="Calibri" w:hint="default"/>
          <w:b/>
          <w:bCs/>
          <w:i w:val="false"/>
          <w:iCs w:val="false"/>
          <w:color w:val="auto"/>
          <w:kern w:val="0"/>
          <w:sz w:val="28"/>
          <w:szCs w:val="28"/>
          <w:highlight w:val="none"/>
          <w:vertAlign w:val="baseline"/>
          <w:em w:val="none"/>
          <w:lang w:val="en-US" w:eastAsia="zh-CN"/>
        </w:rPr>
        <w:t>RIGHTS</w:t>
      </w: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Fonts w:ascii="SimSun" w:cs="SimSun" w:eastAsia="SimSun" w:hAnsi="SimSun"/>
          <w:b w:val="false"/>
          <w:bCs w:val="false"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600325" cy="1752600"/>
            <wp:effectExtent l="0" t="0" r="0" b="0"/>
            <wp:docPr id="1026" name="Image1" descr="IMG_2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00325" cy="17526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Human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simply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natural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</w:t>
      </w:r>
      <w:r>
        <w:rPr>
          <w:rFonts w:ascii="Times New Roman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privileges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enjoyed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by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citizens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any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given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state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which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usually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outlined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constitution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state.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duty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state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ensure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that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her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citizens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enjoy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these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rights.</w:t>
      </w: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These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was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major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reason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why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United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Nations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Organization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(UNO)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urged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her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member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states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all </w:t>
      </w:r>
      <w:r>
        <w:rPr/>
        <w:fldChar w:fldCharType="begin"/>
      </w:r>
      <w:r>
        <w:instrText xml:space="preserve"> HYPERLINK "https://stoplearn.com/category/government/" </w:instrText>
      </w:r>
      <w:r>
        <w:rPr/>
        <w:fldChar w:fldCharType="separate"/>
      </w:r>
      <w:r>
        <w:rPr>
          <w:rStyle w:val="style85"/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563c1"/>
          <w:spacing w:val="-4"/>
          <w:kern w:val="0"/>
          <w:sz w:val="27"/>
          <w:szCs w:val="27"/>
          <w:highlight w:val="none"/>
          <w:u w:val="single"/>
          <w:shd w:val="clear" w:color="ffffff" w:fill="ffffff"/>
          <w:vertAlign w:val="baseline"/>
          <w:em w:val="none"/>
          <w:lang w:val="en-US" w:eastAsia="zh-CN"/>
        </w:rPr>
        <w:t>government</w:t>
      </w:r>
      <w:r>
        <w:rPr/>
        <w:fldChar w:fldCharType="end"/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entire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world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incorporate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existence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human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their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constitutions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for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easy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proper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references.</w:t>
      </w: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Human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according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1999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constitution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outlined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follows: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life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Freedom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from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slavery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act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acquire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own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movable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unmovable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property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Freedom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press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fair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hearing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dignity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human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person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Freedom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movement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freedom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expression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private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family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life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Freedom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unlawful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detention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imprisonment</w:t>
      </w: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How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individual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rights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can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be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prot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ected</w:t>
      </w: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For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people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enjoy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their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fundamental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completely,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following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steps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must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be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taken: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Provision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Human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Education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: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citizen</w:t>
      </w:r>
      <w:r>
        <w:rPr>
          <w:rFonts w:ascii="Calibri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should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given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appropriate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human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education.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This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because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only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way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people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avoid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being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deprived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their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have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adequate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knowledge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their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rights.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two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ways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doing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this:</w:t>
      </w:r>
    </w:p>
    <w:p>
      <w:pPr>
        <w:widowControl/>
        <w:spacing w:beforeAutospacing="true" w:afterAutospacing="true" w:lineRule="atLeast" w:line="23"/>
        <w:ind w:left="360" w:leftChars="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a.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Public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enlightenment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: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National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Orientation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Agencies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(NOA)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has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keep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public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well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informed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sponsoring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enlightenment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programmes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televisions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radio.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also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print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details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form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handbills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posters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after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which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will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distribute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masses</w:t>
      </w:r>
    </w:p>
    <w:p>
      <w:pPr>
        <w:widowControl/>
        <w:spacing w:beforeAutospacing="true" w:afterAutospacing="true" w:lineRule="atLeast" w:line="23"/>
        <w:ind w:left="360" w:leftChars="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b.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Formal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Education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: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school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should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teach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pupils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about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human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various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school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subjects.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School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teachers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also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educate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students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pupils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their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daily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assembly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briefing.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When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proper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knowledge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these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rights,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no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one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will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deprived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it.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Making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Laws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that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forbids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Rights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violation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: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Where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laws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do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not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exist,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people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cannot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blamed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punished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for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wrong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actions,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but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where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law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people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apply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caution.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Therefore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laws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that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spell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out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various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punishment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attached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their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violations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should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made.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Prosecution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people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who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violate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: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After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people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have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been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well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educated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their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punishment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attached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violations,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anyone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who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therefore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chooses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intimidate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den</w:t>
      </w:r>
      <w:r>
        <w:rPr>
          <w:rFonts w:ascii="Calibri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y</w:t>
      </w:r>
      <w:r>
        <w:rPr>
          <w:rFonts w:ascii="Calibri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other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people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their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Calibri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</w:t>
      </w:r>
      <w:r>
        <w:rPr>
          <w:rFonts w:ascii="Calibri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using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their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affluence,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power,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position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should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prosecuted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according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law.</w:t>
      </w:r>
    </w:p>
    <w:p>
      <w:pPr>
        <w:widowControl/>
        <w:spacing w:beforeAutospacing="true" w:afterAutospacing="true" w:lineRule="atLeast" w:line="23"/>
        <w:ind w:left="360" w:leftChars="0"/>
        <w:jc w:val="left"/>
        <w:rPr/>
      </w:pP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Style w:val="style87"/>
          <w:rFonts w:ascii="Calibri" w:cs="Calibri" w:eastAsia="Helvetica" w:hAnsi="Calibri" w:hint="default"/>
          <w:b/>
          <w:bCs/>
          <w:i w:val="false"/>
          <w:iCs w:val="false"/>
          <w:caps w:val="false"/>
          <w:color w:val="000000"/>
          <w:spacing w:val="-4"/>
          <w:kern w:val="0"/>
          <w:sz w:val="28"/>
          <w:szCs w:val="28"/>
          <w:highlight w:val="none"/>
          <w:shd w:val="clear" w:color="ffffff" w:fill="ffffff"/>
          <w:vertAlign w:val="baseline"/>
          <w:em w:val="none"/>
          <w:lang w:val="en-US" w:eastAsia="zh-CN"/>
        </w:rPr>
        <w:t>WEEK:</w:t>
      </w:r>
      <w:r>
        <w:rPr>
          <w:rStyle w:val="style87"/>
          <w:rFonts w:ascii="Calibri" w:cs="Calibri" w:eastAsia="Helvetica" w:hAnsi="Calibri" w:hint="default"/>
          <w:b/>
          <w:bCs/>
          <w:i w:val="false"/>
          <w:iCs w:val="false"/>
          <w:caps w:val="false"/>
          <w:color w:val="000000"/>
          <w:spacing w:val="-4"/>
          <w:kern w:val="0"/>
          <w:sz w:val="28"/>
          <w:szCs w:val="28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Calibri" w:cs="Calibri" w:eastAsia="Helvetica" w:hAnsi="Calibri" w:hint="default"/>
          <w:b/>
          <w:bCs/>
          <w:i w:val="false"/>
          <w:iCs w:val="false"/>
          <w:caps w:val="false"/>
          <w:color w:val="000000"/>
          <w:spacing w:val="-4"/>
          <w:kern w:val="0"/>
          <w:sz w:val="28"/>
          <w:szCs w:val="28"/>
          <w:highlight w:val="none"/>
          <w:shd w:val="clear" w:color="ffffff" w:fill="ffffff"/>
          <w:vertAlign w:val="baseline"/>
          <w:em w:val="none"/>
          <w:lang w:val="en-US" w:eastAsia="zh-CN"/>
        </w:rPr>
        <w:t>TWO</w:t>
      </w: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Style w:val="style87"/>
          <w:rFonts w:ascii="Calibri" w:cs="Calibri" w:eastAsia="Helvetica" w:hAnsi="Calibri" w:hint="default"/>
          <w:b/>
          <w:bCs/>
          <w:i w:val="false"/>
          <w:iCs w:val="false"/>
          <w:caps w:val="false"/>
          <w:color w:val="000000"/>
          <w:spacing w:val="-4"/>
          <w:kern w:val="0"/>
          <w:sz w:val="28"/>
          <w:szCs w:val="28"/>
          <w:highlight w:val="none"/>
          <w:shd w:val="clear" w:color="ffffff" w:fill="ffffff"/>
          <w:vertAlign w:val="baseline"/>
          <w:em w:val="none"/>
          <w:lang w:val="en-US" w:eastAsia="zh-CN"/>
        </w:rPr>
        <w:t>TOPIC:</w:t>
      </w:r>
      <w:r>
        <w:rPr>
          <w:rStyle w:val="style87"/>
          <w:rFonts w:ascii="Calibri" w:cs="Calibri" w:eastAsia="Helvetica" w:hAnsi="Calibri" w:hint="default"/>
          <w:b/>
          <w:bCs/>
          <w:i w:val="false"/>
          <w:iCs w:val="false"/>
          <w:caps w:val="false"/>
          <w:color w:val="000000"/>
          <w:spacing w:val="-4"/>
          <w:kern w:val="0"/>
          <w:sz w:val="28"/>
          <w:szCs w:val="28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Calibri" w:cs="Calibri" w:eastAsia="Helvetica" w:hAnsi="Calibri" w:hint="default"/>
          <w:b/>
          <w:bCs/>
          <w:i w:val="false"/>
          <w:iCs w:val="false"/>
          <w:caps w:val="false"/>
          <w:color w:val="000000"/>
          <w:spacing w:val="-4"/>
          <w:kern w:val="0"/>
          <w:sz w:val="28"/>
          <w:szCs w:val="28"/>
          <w:highlight w:val="none"/>
          <w:shd w:val="clear" w:color="ffffff" w:fill="ffffff"/>
          <w:vertAlign w:val="baseline"/>
          <w:em w:val="none"/>
          <w:lang w:val="en-US" w:eastAsia="zh-CN"/>
        </w:rPr>
        <w:t>Characteristics</w:t>
      </w:r>
      <w:r>
        <w:rPr>
          <w:rStyle w:val="style87"/>
          <w:rFonts w:ascii="Calibri" w:cs="Calibri" w:eastAsia="Helvetica" w:hAnsi="Calibri" w:hint="default"/>
          <w:b/>
          <w:bCs/>
          <w:i w:val="false"/>
          <w:iCs w:val="false"/>
          <w:caps w:val="false"/>
          <w:color w:val="000000"/>
          <w:spacing w:val="-4"/>
          <w:kern w:val="0"/>
          <w:sz w:val="28"/>
          <w:szCs w:val="28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Calibri" w:cs="Calibri" w:eastAsia="Helvetica" w:hAnsi="Calibri" w:hint="default"/>
          <w:b/>
          <w:bCs/>
          <w:i w:val="false"/>
          <w:iCs w:val="false"/>
          <w:caps w:val="false"/>
          <w:color w:val="000000"/>
          <w:spacing w:val="-4"/>
          <w:kern w:val="0"/>
          <w:sz w:val="28"/>
          <w:szCs w:val="28"/>
          <w:highlight w:val="none"/>
          <w:shd w:val="clear" w:color="ffffff" w:fill="ffffff"/>
          <w:vertAlign w:val="baseline"/>
          <w:em w:val="none"/>
          <w:lang w:val="en-US" w:eastAsia="zh-CN"/>
        </w:rPr>
        <w:t>of</w:t>
      </w:r>
      <w:r>
        <w:rPr>
          <w:rStyle w:val="style87"/>
          <w:rFonts w:ascii="Calibri" w:cs="Calibri" w:eastAsia="Helvetica" w:hAnsi="Calibri" w:hint="default"/>
          <w:b/>
          <w:bCs/>
          <w:i w:val="false"/>
          <w:iCs w:val="false"/>
          <w:caps w:val="false"/>
          <w:color w:val="000000"/>
          <w:spacing w:val="-4"/>
          <w:kern w:val="0"/>
          <w:sz w:val="28"/>
          <w:szCs w:val="28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Calibri" w:cs="Calibri" w:eastAsia="Helvetica" w:hAnsi="Calibri" w:hint="default"/>
          <w:b/>
          <w:bCs/>
          <w:i w:val="false"/>
          <w:iCs w:val="false"/>
          <w:caps w:val="false"/>
          <w:color w:val="000000"/>
          <w:spacing w:val="-4"/>
          <w:kern w:val="0"/>
          <w:sz w:val="28"/>
          <w:szCs w:val="28"/>
          <w:highlight w:val="none"/>
          <w:shd w:val="clear" w:color="ffffff" w:fill="ffffff"/>
          <w:vertAlign w:val="baseline"/>
          <w:em w:val="none"/>
          <w:lang w:val="en-US" w:eastAsia="zh-CN"/>
        </w:rPr>
        <w:t>Human</w:t>
      </w:r>
      <w:r>
        <w:rPr>
          <w:rStyle w:val="style87"/>
          <w:rFonts w:ascii="Calibri" w:cs="Calibri" w:eastAsia="Helvetica" w:hAnsi="Calibri" w:hint="default"/>
          <w:b/>
          <w:bCs/>
          <w:i w:val="false"/>
          <w:iCs w:val="false"/>
          <w:caps w:val="false"/>
          <w:color w:val="000000"/>
          <w:spacing w:val="-4"/>
          <w:kern w:val="0"/>
          <w:sz w:val="28"/>
          <w:szCs w:val="28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Calibri" w:cs="Calibri" w:eastAsia="Helvetica" w:hAnsi="Calibri" w:hint="default"/>
          <w:b/>
          <w:bCs/>
          <w:i w:val="false"/>
          <w:iCs w:val="false"/>
          <w:caps w:val="false"/>
          <w:color w:val="000000"/>
          <w:spacing w:val="-4"/>
          <w:kern w:val="0"/>
          <w:sz w:val="28"/>
          <w:szCs w:val="28"/>
          <w:highlight w:val="none"/>
          <w:shd w:val="clear" w:color="ffffff" w:fill="ffffff"/>
          <w:vertAlign w:val="baseline"/>
          <w:em w:val="none"/>
          <w:lang w:val="en-US" w:eastAsia="zh-CN"/>
        </w:rPr>
        <w:t>Rights</w:t>
      </w: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Fonts w:ascii="SimSun" w:cs="SimSun" w:eastAsia="SimSun" w:hAnsi="SimSun"/>
          <w:b w:val="false"/>
          <w:bCs w:val="false"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1940179" cy="1365377"/>
            <wp:effectExtent l="0" t="0" r="0" b="0"/>
            <wp:docPr id="1027" name="Image1" descr="IMG_2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40179" cy="136537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1)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Universality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: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This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simply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means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that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concept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human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same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all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over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world,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irrespective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religion,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ethnicity,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nationality,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race,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sex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political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belief.</w:t>
      </w: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2)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Inalienability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: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Inalienability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human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means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that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human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being,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you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entitled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human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rights.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cannot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be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taken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away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from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you,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else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life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will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become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unbearable.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No </w:t>
      </w:r>
      <w:r>
        <w:rPr/>
        <w:fldChar w:fldCharType="begin"/>
      </w:r>
      <w:r>
        <w:instrText xml:space="preserve"> HYPERLINK "https://stoplearn.com/category/government/" </w:instrText>
      </w:r>
      <w:r>
        <w:rPr/>
        <w:fldChar w:fldCharType="separate"/>
      </w:r>
      <w:r>
        <w:rPr>
          <w:rStyle w:val="style85"/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563c1"/>
          <w:spacing w:val="-4"/>
          <w:kern w:val="0"/>
          <w:sz w:val="27"/>
          <w:szCs w:val="27"/>
          <w:highlight w:val="none"/>
          <w:u w:val="single"/>
          <w:shd w:val="clear" w:color="ffffff" w:fill="ffffff"/>
          <w:vertAlign w:val="baseline"/>
          <w:em w:val="none"/>
          <w:lang w:val="en-US" w:eastAsia="zh-CN"/>
        </w:rPr>
        <w:t>government</w:t>
      </w:r>
      <w:r>
        <w:rPr/>
        <w:fldChar w:fldCharType="end"/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has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deprive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citizens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their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rights,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except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specific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situations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like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emergencies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war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periods.</w:t>
      </w: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3)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Particularity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: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Human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exist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for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particular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period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human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existence.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other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word,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human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being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enjoyed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by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human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being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will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exist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for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period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for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which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person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alive.</w:t>
      </w: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4)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Relativity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: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concept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human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varies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some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culture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some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regions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world.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varies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relative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their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understanding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human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how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intend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uphold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it.</w:t>
      </w: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5)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Indivisibility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: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All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human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indivisible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whether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civil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political,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economic,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social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and </w:t>
      </w:r>
      <w:r>
        <w:rPr/>
        <w:fldChar w:fldCharType="begin"/>
      </w:r>
      <w:r>
        <w:instrText xml:space="preserve"> HYPERLINK "https://stoplearn.com/category/cultural-and-creative-arts-jssce/" </w:instrText>
      </w:r>
      <w:r>
        <w:rPr/>
        <w:fldChar w:fldCharType="separate"/>
      </w:r>
      <w:r>
        <w:rPr>
          <w:rStyle w:val="style85"/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563c1"/>
          <w:spacing w:val="-4"/>
          <w:kern w:val="0"/>
          <w:sz w:val="27"/>
          <w:szCs w:val="27"/>
          <w:highlight w:val="none"/>
          <w:u w:val="single"/>
          <w:shd w:val="clear" w:color="ffffff" w:fill="ffffff"/>
          <w:vertAlign w:val="baseline"/>
          <w:em w:val="none"/>
          <w:lang w:val="en-US" w:eastAsia="zh-CN"/>
        </w:rPr>
        <w:t>cultural</w:t>
      </w:r>
      <w:r>
        <w:rPr/>
        <w:fldChar w:fldCharType="end"/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are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interrelated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interdependent.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improvement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one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facilitates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advancement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others.</w:t>
      </w: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When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rights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of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an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individual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can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be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deprived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1.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During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emergency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period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like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war,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threat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internal </w:t>
      </w:r>
      <w:r>
        <w:rPr/>
        <w:fldChar w:fldCharType="begin"/>
      </w:r>
      <w:r>
        <w:instrText xml:space="preserve"> HYPERLINK "https://stoplearn.com/category/security-education/" </w:instrText>
      </w:r>
      <w:r>
        <w:rPr/>
        <w:fldChar w:fldCharType="separate"/>
      </w:r>
      <w:r>
        <w:rPr>
          <w:rStyle w:val="style85"/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563c1"/>
          <w:spacing w:val="-4"/>
          <w:sz w:val="27"/>
          <w:szCs w:val="27"/>
          <w:highlight w:val="none"/>
          <w:u w:val="single"/>
          <w:shd w:val="clear" w:color="ffffff" w:fill="ffffff"/>
          <w:vertAlign w:val="baseline"/>
          <w:em w:val="none"/>
          <w:lang w:val="en-US" w:bidi="ar-SA" w:eastAsia="zh-CN"/>
        </w:rPr>
        <w:t>security</w:t>
      </w:r>
      <w:r>
        <w:rPr/>
        <w:fldChar w:fldCharType="end"/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,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citizen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may</w:t>
      </w:r>
      <w:r>
        <w:rPr>
          <w:rFonts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detained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without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trial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president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person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regarded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a </w:t>
      </w:r>
      <w:r>
        <w:rPr/>
        <w:fldChar w:fldCharType="begin"/>
      </w:r>
      <w:r>
        <w:instrText xml:space="preserve"> HYPERLINK "https://stoplearn.com/category/security-education/" </w:instrText>
      </w:r>
      <w:r>
        <w:rPr/>
        <w:fldChar w:fldCharType="separate"/>
      </w:r>
      <w:r>
        <w:rPr>
          <w:rStyle w:val="style85"/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563c1"/>
          <w:spacing w:val="-4"/>
          <w:sz w:val="27"/>
          <w:szCs w:val="27"/>
          <w:highlight w:val="none"/>
          <w:u w:val="single"/>
          <w:shd w:val="clear" w:color="ffffff" w:fill="ffffff"/>
          <w:vertAlign w:val="baseline"/>
          <w:em w:val="none"/>
          <w:lang w:val="en-US" w:bidi="ar-SA" w:eastAsia="zh-CN"/>
        </w:rPr>
        <w:t>security</w:t>
      </w:r>
      <w:r>
        <w:rPr/>
        <w:fldChar w:fldCharType="end"/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risk.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2.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life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citizen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denied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person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found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guilty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murder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criminal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case.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3.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freedom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assembly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association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denied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association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not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accordance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law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land.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e.g.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cultism,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4.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freedom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movement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also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denied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citizen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has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criminal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case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pending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court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which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giving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criminal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bail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might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jeopardize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investigation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case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law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enforcement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agencies.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5.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vote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also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be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curtailed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citizen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not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18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years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old.</w:t>
      </w: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WEEK: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THREE</w:t>
      </w: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TOPIC: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Categories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of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Human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kern w:val="0"/>
          <w:sz w:val="27"/>
          <w:szCs w:val="27"/>
          <w:highlight w:val="none"/>
          <w:shd w:val="clear" w:color="ffffff" w:fill="ffffff"/>
          <w:vertAlign w:val="baseline"/>
          <w:em w:val="none"/>
          <w:lang w:val="en-US" w:eastAsia="zh-CN"/>
        </w:rPr>
        <w:t>Rights</w:t>
      </w: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  <w:r>
        <w:rPr>
          <w:rFonts w:ascii="SimSun" w:cs="SimSun" w:eastAsia="SimSun" w:hAnsi="SimSun"/>
          <w:b w:val="false"/>
          <w:bCs w:val="false"/>
          <w:i w:val="false"/>
          <w:iCs w:val="false"/>
          <w:color w:val="auto"/>
          <w:kern w:val="0"/>
          <w:sz w:val="24"/>
          <w:szCs w:val="24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857500" cy="1600200"/>
            <wp:effectExtent l="0" t="0" r="0" b="0"/>
            <wp:docPr id="1028" name="Image1" descr="IMG_25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600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Autospacing="true" w:afterAutospacing="true" w:lineRule="atLeast" w:line="23"/>
        <w:jc w:val="left"/>
        <w:rPr/>
      </w:pPr>
      <w:r>
        <w:rPr>
          <w:rStyle w:val="style87"/>
          <w:rFonts w:ascii="Calibri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1.</w:t>
      </w:r>
      <w:r>
        <w:rPr>
          <w:rStyle w:val="style87"/>
          <w:rFonts w:ascii="Calibri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/>
        <w:fldChar w:fldCharType="begin"/>
      </w:r>
      <w:r>
        <w:instrText xml:space="preserve"> HYPERLINK "https://stoplearn.com/course-tag/civic-for-junior-secondary-schools/" </w:instrText>
      </w:r>
      <w:r>
        <w:rPr/>
        <w:fldChar w:fldCharType="separate"/>
      </w:r>
      <w:r>
        <w:rPr>
          <w:rStyle w:val="style85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563c1"/>
          <w:spacing w:val="-4"/>
          <w:sz w:val="27"/>
          <w:szCs w:val="27"/>
          <w:highlight w:val="none"/>
          <w:u w:val="single"/>
          <w:shd w:val="clear" w:color="ffffff" w:fill="ffffff"/>
          <w:vertAlign w:val="baseline"/>
          <w:em w:val="none"/>
          <w:lang w:val="en-US" w:bidi="ar-SA" w:eastAsia="zh-CN"/>
        </w:rPr>
        <w:t>Civic</w:t>
      </w:r>
      <w:r>
        <w:rPr/>
        <w:fldChar w:fldCharType="end"/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and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political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rights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(known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as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first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rights);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they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are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as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follow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vote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seek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redress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freedom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personal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liberty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life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Freedom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joining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forming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associations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freedom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conscience</w:t>
      </w:r>
    </w:p>
    <w:p>
      <w:pPr>
        <w:widowControl/>
        <w:spacing w:beforeAutospacing="true" w:afterAutospacing="true" w:lineRule="atLeast" w:line="23"/>
        <w:jc w:val="left"/>
        <w:rPr/>
      </w:pPr>
      <w:r>
        <w:rPr>
          <w:rStyle w:val="style87"/>
          <w:rFonts w:ascii="Calibri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2.</w:t>
      </w:r>
      <w:r>
        <w:rPr>
          <w:rStyle w:val="style87"/>
          <w:rFonts w:ascii="Calibri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Economic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and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Social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rights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(known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as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second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rights);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they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are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as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follows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work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fair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compensation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own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property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form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join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trade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unions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free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choice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employment</w:t>
      </w:r>
    </w:p>
    <w:p>
      <w:pPr>
        <w:widowControl/>
        <w:spacing w:beforeAutospacing="true" w:afterAutospacing="true" w:lineRule="atLeast" w:line="23"/>
        <w:jc w:val="left"/>
        <w:rPr/>
      </w:pPr>
      <w:r>
        <w:rPr>
          <w:rStyle w:val="style87"/>
          <w:rFonts w:ascii="Calibri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3.</w:t>
      </w:r>
      <w:r>
        <w:rPr>
          <w:rStyle w:val="style87"/>
          <w:rFonts w:ascii="Calibri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Environmental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rights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(known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as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third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rights);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they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are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as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Style w:val="style87"/>
          <w:rFonts w:ascii="Helvetica" w:cs="Helvetica" w:eastAsia="Helvetica" w:hAnsi="Helvetica" w:hint="default"/>
          <w:b/>
          <w:bCs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follows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Freedom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of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movement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social </w:t>
      </w:r>
      <w:r>
        <w:rPr>
          <w:rFonts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security 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to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private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family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life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Freedom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from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slavery</w:t>
      </w:r>
    </w:p>
    <w:p>
      <w:pPr>
        <w:widowControl/>
        <w:spacing w:beforeAutospacing="true" w:afterAutospacing="true" w:lineRule="atLeast" w:line="23"/>
        <w:ind w:left="720" w:hanging="360"/>
        <w:jc w:val="left"/>
        <w:rPr/>
      </w:pP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Right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to </w:t>
      </w:r>
      <w:r>
        <w:rPr>
          <w:rFonts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securi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ty and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protection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from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inhuman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 xml:space="preserve"> </w:t>
      </w:r>
      <w:r>
        <w:rPr>
          <w:rFonts w:ascii="Helvetica" w:cs="Helvetica" w:eastAsia="Helvetica" w:hAnsi="Helvetica" w:hint="default"/>
          <w:b w:val="false"/>
          <w:bCs w:val="false"/>
          <w:i w:val="false"/>
          <w:iCs w:val="false"/>
          <w:caps w:val="false"/>
          <w:color w:val="000000"/>
          <w:spacing w:val="-4"/>
          <w:sz w:val="27"/>
          <w:szCs w:val="27"/>
          <w:highlight w:val="none"/>
          <w:shd w:val="clear" w:color="ffffff" w:fill="ffffff"/>
          <w:vertAlign w:val="baseline"/>
          <w:em w:val="none"/>
          <w:lang w:val="en-US" w:bidi="ar-SA" w:eastAsia="zh-CN"/>
        </w:rPr>
        <w:t>treatment</w:t>
      </w:r>
    </w:p>
    <w:p>
      <w:pPr>
        <w:pStyle w:val="style0"/>
        <w:widowControl/>
        <w:spacing w:beforeAutospacing="true" w:afterAutospacing="true" w:lineRule="atLeast" w:line="23"/>
        <w:ind w:left="720" w:hanging="360"/>
        <w:jc w:val="left"/>
        <w:rPr/>
      </w:pPr>
    </w:p>
    <w:p>
      <w:pPr>
        <w:pStyle w:val="style0"/>
        <w:widowControl/>
        <w:spacing w:beforeAutospacing="true" w:afterAutospacing="true" w:lineRule="atLeast" w:line="23"/>
        <w:ind w:left="720" w:hanging="360"/>
        <w:jc w:val="left"/>
        <w:rPr/>
      </w:pPr>
    </w:p>
    <w:p>
      <w:pPr>
        <w:pStyle w:val="style0"/>
        <w:widowControl/>
        <w:spacing w:beforeAutospacing="true" w:afterAutospacing="true" w:lineRule="atLeast" w:line="23"/>
        <w:ind w:left="720" w:hanging="360"/>
        <w:jc w:val="left"/>
        <w:rPr/>
      </w:pPr>
    </w:p>
    <w:p>
      <w:pPr>
        <w:widowControl/>
        <w:shd w:val="clear" w:color="ffffff" w:fill="ffffff"/>
        <w:spacing w:lineRule="auto" w:line="240"/>
        <w:ind w:firstLine="0"/>
        <w:jc w:val="center"/>
        <w:rPr/>
      </w:pPr>
    </w:p>
    <w:p>
      <w:pPr>
        <w:widowControl/>
        <w:shd w:val="clear" w:color="ffffff" w:fill="ffffff"/>
        <w:spacing w:lineRule="auto" w:line="240"/>
        <w:ind w:firstLine="0"/>
        <w:jc w:val="center"/>
        <w:rPr/>
      </w:pPr>
    </w:p>
    <w:p>
      <w:pPr>
        <w:widowControl/>
        <w:shd w:val="clear" w:color="ffffff" w:fill="ffffff"/>
        <w:spacing w:lineRule="auto" w:line="240"/>
        <w:ind w:firstLine="0"/>
        <w:jc w:val="center"/>
        <w:rPr/>
      </w:pPr>
    </w:p>
    <w:p>
      <w:pPr>
        <w:widowControl/>
        <w:shd w:val="clear" w:color="ffffff" w:fill="ffffff"/>
        <w:spacing w:lineRule="auto" w:line="240"/>
        <w:ind w:firstLine="0"/>
        <w:jc w:val="center"/>
        <w:rPr/>
      </w:pPr>
    </w:p>
    <w:p>
      <w:pPr>
        <w:widowControl/>
        <w:shd w:val="clear" w:color="ffffff" w:fill="ffffff"/>
        <w:spacing w:after="300" w:lineRule="atLeast" w:line="23"/>
        <w:ind w:firstLine="0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Helvetica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94">
    <w:name w:val="Normal (Web)"/>
    <w:next w:val="style4094"/>
    <w:qFormat/>
    <w:pPr>
      <w:spacing w:before="0" w:beforeAutospacing="true" w:after="0" w:afterAutospacing="true"/>
      <w:ind w:left="0" w:right="0"/>
      <w:jc w:val="left"/>
    </w:pPr>
    <w:rPr>
      <w:rFonts w:ascii="Times New Roman" w:cs="Times New Roman" w:eastAsia="SimSun" w:hAnsi="Times New Roman"/>
      <w:kern w:val="0"/>
      <w:sz w:val="24"/>
      <w:szCs w:val="24"/>
      <w:lang w:val="en-US" w:eastAsia="zh-CN"/>
    </w:rPr>
  </w:style>
  <w:style w:type="character" w:styleId="style87">
    <w:name w:val="Strong"/>
    <w:basedOn w:val="style65"/>
    <w:next w:val="style4094"/>
    <w:qFormat/>
    <w:rPr>
      <w:rFonts w:ascii="Times New Roman" w:cs="Times New Roman" w:eastAsia="宋体" w:hAnsi="Times New Roman"/>
      <w:b/>
      <w:sz w:val="21"/>
    </w:rPr>
  </w:style>
  <w:style w:type="character" w:styleId="style85">
    <w:name w:val="Hyperlink"/>
    <w:basedOn w:val="style65"/>
    <w:next w:val="style4094"/>
    <w:qFormat/>
    <w:rPr>
      <w:rFonts w:ascii="Times New Roman" w:cs="Times New Roman" w:eastAsia="宋体" w:hAnsi="Times New Roman"/>
      <w:color w:val="0000ff"/>
      <w:sz w:val="2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841</Words>
  <Characters>4213</Characters>
  <Application>WPS Office</Application>
  <Paragraphs>74</Paragraphs>
  <CharactersWithSpaces>5000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2025-04-16T16:34:06Z</dcterms:created>
  <dc:creator>2409BRN2CA</dc:creator>
  <lastModifiedBy>2409BRN2CA</lastModifiedBy>
  <dcterms:modified xsi:type="dcterms:W3CDTF">2025-04-16T16:44:46Z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57f3a7d34b34412f95b6d6ed0f4e46e2</vt:lpwstr>
  </property>
</Properties>
</file>