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58C" w:rsidRDefault="0022258C" w:rsidP="0022258C">
      <w:pPr>
        <w:spacing w:after="160" w:line="259" w:lineRule="auto"/>
        <w:jc w:val="center"/>
        <w:rPr>
          <w:sz w:val="26"/>
          <w:szCs w:val="26"/>
        </w:rPr>
      </w:pPr>
      <w:r>
        <w:rPr>
          <w:rFonts w:eastAsia="Calibri" w:cs="Arial"/>
          <w:b/>
          <w:bCs/>
          <w:sz w:val="26"/>
          <w:szCs w:val="26"/>
          <w:lang w:eastAsia="en-US"/>
        </w:rPr>
        <w:t>LESSON NOTE 6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22258C" w:rsidTr="00495EE7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rFonts w:eastAsia="Calibri" w:hAnsi="Traditional Arabic" w:cs="Traditional Arabic"/>
                <w:b/>
                <w:bCs/>
                <w:color w:val="000000"/>
                <w:sz w:val="26"/>
                <w:szCs w:val="26"/>
                <w:lang w:eastAsia="en-US"/>
              </w:rPr>
              <w:t>RIVER BASIN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 wp14:anchorId="4E9B37CB" wp14:editId="33B83E1D">
                  <wp:extent cx="3342640" cy="185864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2640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These are naturally depressed lowland areas or areas that are drained by a river and </w:t>
            </w:r>
            <w:proofErr w:type="spellStart"/>
            <w:proofErr w:type="gramStart"/>
            <w:r>
              <w:rPr>
                <w:sz w:val="26"/>
                <w:szCs w:val="26"/>
              </w:rPr>
              <w:t>it's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tributaries. It is also called catchment area.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There are 5 major rivers basins in Nigeria and they are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I. The Niger Basin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Ii. The Benue Basin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Iii. The Chad basin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Iv. The cross River basin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V. The South Atlantic basin.</w:t>
            </w:r>
          </w:p>
          <w:p w:rsidR="0022258C" w:rsidRDefault="0022258C" w:rsidP="00495EE7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LAKES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 wp14:anchorId="3E33B06F" wp14:editId="60045A41">
                  <wp:extent cx="2967990" cy="1633855"/>
                  <wp:effectExtent l="0" t="0" r="381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163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 lake is a body of water surrounded by land. Lakes in Nigeria are grouped into 2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Natural Lake which exist naturally. Example is Lake Chad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Man-made or Artificial lake which are constructed by man. Examples are lake </w:t>
            </w:r>
            <w:proofErr w:type="spellStart"/>
            <w:r>
              <w:rPr>
                <w:sz w:val="26"/>
                <w:szCs w:val="26"/>
              </w:rPr>
              <w:t>Kainji</w:t>
            </w:r>
            <w:proofErr w:type="spellEnd"/>
            <w:r>
              <w:rPr>
                <w:sz w:val="26"/>
                <w:szCs w:val="26"/>
              </w:rPr>
              <w:t xml:space="preserve"> on River Niger and </w:t>
            </w:r>
            <w:proofErr w:type="spellStart"/>
            <w:r>
              <w:rPr>
                <w:sz w:val="26"/>
                <w:szCs w:val="26"/>
              </w:rPr>
              <w:t>Shiroro</w:t>
            </w:r>
            <w:proofErr w:type="spellEnd"/>
            <w:r>
              <w:rPr>
                <w:sz w:val="26"/>
                <w:szCs w:val="26"/>
              </w:rPr>
              <w:t xml:space="preserve"> kale on River Kaduna.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REASONS FOR THE SHALLOWNESS OF LAKE CHAD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lastRenderedPageBreak/>
              <w:drawing>
                <wp:inline distT="0" distB="0" distL="0" distR="0" wp14:anchorId="220757D7" wp14:editId="0EC19FFC">
                  <wp:extent cx="2967990" cy="223329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223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The rivers that supply the lake with water are shallow, flow sluggishly and most water is lost through evaporation. This reduce the flow of water into the river.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The lake is located in the Sahara desert and it experiences high evaporation which I turn results in low water volume.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It is suspected that lake Chad experiences underground seepage by nearby oasis.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HOME WORK 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State 3 uses if river basin</w:t>
            </w:r>
          </w:p>
          <w:p w:rsidR="0022258C" w:rsidRDefault="0022258C" w:rsidP="00495EE7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State 4 uses of lakes. </w:t>
            </w:r>
          </w:p>
        </w:tc>
      </w:tr>
    </w:tbl>
    <w:p w:rsidR="00045D8A" w:rsidRDefault="00045D8A">
      <w:bookmarkStart w:id="0" w:name="_GoBack"/>
      <w:bookmarkEnd w:id="0"/>
    </w:p>
    <w:sectPr w:rsidR="00045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58C"/>
    <w:rsid w:val="00045D8A"/>
    <w:rsid w:val="0022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4B02368-D151-4B02-96BA-C403EB43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58C"/>
    <w:pPr>
      <w:spacing w:after="200" w:line="276" w:lineRule="auto"/>
    </w:pPr>
    <w:rPr>
      <w:rFonts w:ascii="Calibri" w:eastAsia="SimSun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Onuigbo</dc:creator>
  <cp:keywords/>
  <dc:description/>
  <cp:lastModifiedBy>Cynthia Onuigbo</cp:lastModifiedBy>
  <cp:revision>1</cp:revision>
  <dcterms:created xsi:type="dcterms:W3CDTF">2025-01-23T14:18:00Z</dcterms:created>
  <dcterms:modified xsi:type="dcterms:W3CDTF">2025-01-23T14:18:00Z</dcterms:modified>
</cp:coreProperties>
</file>