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01"/>
        <w:tblInd w:w="-1157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957"/>
        <w:gridCol w:w="1721"/>
        <w:gridCol w:w="3605"/>
        <w:gridCol w:w="1072"/>
        <w:gridCol w:w="2409"/>
      </w:tblGrid>
      <w:tr>
        <w:trPr>
          <w:trHeight w:val="330"/>
        </w:trPr>
        <w:tc>
          <w:tcPr>
            <w:gridSpan w:val="5"/>
            <w:tcBorders>
              <w:top w:val="single" w:color="000000" w:sz="6" w:space="0"/>
              <w:left w:val="single" w:color="000000" w:sz="6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764" w:type="dxa"/>
            <w:vAlign w:val="center"/>
            <w:vMerge w:val="restart"/>
          </w:tcPr>
          <w:p w14:paraId="68C8AE70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Interest and Impact Table</w:t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855"/>
        </w:trPr>
        <w:tc>
          <w:tcPr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57" w:type="dxa"/>
            <w:vAlign w:val="center"/>
          </w:tcPr>
          <w:p w14:paraId="674B8593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Primary (P) or</w:t>
              <w:br/>
              <w:t xml:space="preserve">Secondary (S)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21" w:type="dxa"/>
            <w:vAlign w:val="center"/>
          </w:tcPr>
          <w:p w14:paraId="0775E121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STAKEHOLDER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05" w:type="dxa"/>
            <w:vAlign w:val="center"/>
          </w:tcPr>
          <w:p w14:paraId="52A71165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NEEDS / INTERESTS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2" w:type="dxa"/>
            <w:vAlign w:val="center"/>
          </w:tcPr>
          <w:p w14:paraId="3FC936D4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Estimates </w:t>
              <w:br/>
              <w:t xml:space="preserve">Project </w:t>
              <w:br/>
              <w:t xml:space="preserve">Impact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09" w:type="dxa"/>
            <w:vAlign w:val="center"/>
          </w:tcPr>
          <w:p w14:paraId="691E5408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Estimated </w:t>
              <w:br/>
            </w: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priority</w:t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260"/>
        </w:trPr>
        <w:tc>
          <w:tcPr>
            <w:shd w:val="clear" w:color="d0cece" w:fill="d0cece"/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57" w:type="dxa"/>
            <w:vAlign w:val="center"/>
          </w:tcPr>
          <w:p w14:paraId="54128105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d0cece" w:fill="d0cece"/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21" w:type="dxa"/>
            <w:vAlign w:val="center"/>
          </w:tcPr>
          <w:p w14:paraId="67CFB1B5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d0cece" w:fill="d0cece"/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05" w:type="dxa"/>
            <w:vAlign w:val="center"/>
          </w:tcPr>
          <w:p w14:paraId="33FEF400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d0cece" w:fill="d0cece"/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2" w:type="dxa"/>
            <w:vAlign w:val="center"/>
          </w:tcPr>
          <w:p w14:paraId="4387762F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d0cece" w:fill="d0cece"/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09" w:type="dxa"/>
            <w:vAlign w:val="center"/>
          </w:tcPr>
          <w:p w14:paraId="111A50C2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99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57" w:type="dxa"/>
            <w:vAlign w:val="center"/>
          </w:tcPr>
          <w:p w14:paraId="43D89722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Primary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21" w:type="dxa"/>
            <w:vAlign w:val="center"/>
          </w:tcPr>
          <w:p w14:paraId="67B56A6A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Owner (HSRW)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05" w:type="dxa"/>
            <w:vAlign w:val="center"/>
          </w:tcPr>
          <w:p w14:paraId="65D5CF83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1. Reputation</w:t>
              <w:br/>
              <w:t xml:space="preserve">2. Innovative sustainable solutions</w:t>
              <w:br/>
              <w:t xml:space="preserve">3. Advertisement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2" w:type="dxa"/>
            <w:vAlign w:val="center"/>
          </w:tcPr>
          <w:p w14:paraId="16868929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Med +</w:t>
              <w:br/>
              <w:t xml:space="preserve">High +</w:t>
              <w:br/>
              <w:t xml:space="preserve">Low +  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09" w:type="dxa"/>
            <w:vAlign w:val="center"/>
          </w:tcPr>
          <w:p w14:paraId="2064A2A6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3</w:t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436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57" w:type="dxa"/>
            <w:vAlign w:val="center"/>
          </w:tcPr>
          <w:p w14:paraId="175F2943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Primary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21" w:type="dxa"/>
            <w:vAlign w:val="center"/>
          </w:tcPr>
          <w:p w14:paraId="225E262A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Team members (Students)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05" w:type="dxa"/>
            <w:vAlign w:val="center"/>
          </w:tcPr>
          <w:p w14:paraId="63F1CEAD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1. Satisfaction of accomplishment</w:t>
              <w:br/>
              <w:t xml:space="preserve">2. New set of skills</w:t>
              <w:br/>
              <w:t xml:space="preserve">3. Possible future opportunities(enlargement of the project)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2" w:type="dxa"/>
            <w:vAlign w:val="center"/>
          </w:tcPr>
          <w:p w14:paraId="00EF4E82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Low + </w:t>
              <w:br/>
              <w:t xml:space="preserve">High + </w:t>
              <w:br/>
              <w:t xml:space="preserve">Med + 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09" w:type="dxa"/>
            <w:vAlign w:val="center"/>
          </w:tcPr>
          <w:p w14:paraId="1C2D25FE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6</w:t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99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57" w:type="dxa"/>
            <w:vAlign w:val="center"/>
          </w:tcPr>
          <w:p w14:paraId="4BCC15AE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Primary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21" w:type="dxa"/>
            <w:vAlign w:val="center"/>
          </w:tcPr>
          <w:p w14:paraId="71F3514C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Citizens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05" w:type="dxa"/>
            <w:vAlign w:val="center"/>
          </w:tcPr>
          <w:p w14:paraId="526039D0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1. Clean environment </w:t>
              <w:br/>
              <w:t xml:space="preserve">2. Sound pollution (avoid)</w:t>
              <w:br/>
              <w:t xml:space="preserve">3. Good looking product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2" w:type="dxa"/>
            <w:vAlign w:val="center"/>
          </w:tcPr>
          <w:p w14:paraId="5A3304F3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High + </w:t>
              <w:br/>
              <w:t xml:space="preserve">Med - </w:t>
              <w:br/>
              <w:t xml:space="preserve">Med + 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09" w:type="dxa"/>
            <w:vAlign w:val="center"/>
          </w:tcPr>
          <w:p w14:paraId="11188B32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3</w:t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66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57" w:type="dxa"/>
            <w:vAlign w:val="center"/>
          </w:tcPr>
          <w:p w14:paraId="02E1A093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Primary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21" w:type="dxa"/>
            <w:vAlign w:val="center"/>
          </w:tcPr>
          <w:p w14:paraId="554E7F93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City Municipality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05" w:type="dxa"/>
            <w:vAlign w:val="center"/>
          </w:tcPr>
          <w:p w14:paraId="6A080D08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1. Sustainable solution to pond algae Problem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2" w:type="dxa"/>
            <w:vAlign w:val="center"/>
          </w:tcPr>
          <w:p w14:paraId="75214D94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High + 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09" w:type="dxa"/>
            <w:vAlign w:val="center"/>
          </w:tcPr>
          <w:p w14:paraId="29CDB76D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3</w:t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856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57" w:type="dxa"/>
            <w:vAlign w:val="center"/>
          </w:tcPr>
          <w:p w14:paraId="384E53C9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Primary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21" w:type="dxa"/>
            <w:vAlign w:val="center"/>
          </w:tcPr>
          <w:p w14:paraId="7B9703D4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Sponsor(city)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05" w:type="dxa"/>
            <w:vAlign w:val="center"/>
          </w:tcPr>
          <w:p w14:paraId="06B2428A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1. Promoting sustainable technologies</w:t>
              <w:br/>
              <w:t xml:space="preserve">2. Positive publicity of the city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2" w:type="dxa"/>
            <w:vAlign w:val="center"/>
          </w:tcPr>
          <w:p w14:paraId="63B4583D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High + </w:t>
              <w:br/>
              <w:t xml:space="preserve">Med + 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09" w:type="dxa"/>
            <w:vAlign w:val="center"/>
          </w:tcPr>
          <w:p w14:paraId="3BE37CBD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5</w:t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99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57" w:type="dxa"/>
            <w:vAlign w:val="center"/>
          </w:tcPr>
          <w:p w14:paraId="43483D36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Secondary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21" w:type="dxa"/>
            <w:vAlign w:val="center"/>
          </w:tcPr>
          <w:p w14:paraId="0AA560E4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LaGa 2029 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05" w:type="dxa"/>
            <w:vAlign w:val="center"/>
          </w:tcPr>
          <w:p w14:paraId="4ED13C0E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1. Safe product</w:t>
              <w:br/>
              <w:t xml:space="preserve">2. Visually appealing product</w:t>
              <w:br/>
              <w:t xml:space="preserve">3. Minimal disruption during operation 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2" w:type="dxa"/>
            <w:vAlign w:val="center"/>
          </w:tcPr>
          <w:p w14:paraId="1DE271B3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High + </w:t>
              <w:br/>
              <w:t xml:space="preserve">Med  +</w:t>
              <w:br/>
              <w:t xml:space="preserve">Med + 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09" w:type="dxa"/>
            <w:vAlign w:val="center"/>
          </w:tcPr>
          <w:p w14:paraId="164BE88A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7</w:t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66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57" w:type="dxa"/>
            <w:vAlign w:val="center"/>
          </w:tcPr>
          <w:p w14:paraId="0BA11800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Secondary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21" w:type="dxa"/>
            <w:vAlign w:val="center"/>
          </w:tcPr>
          <w:p w14:paraId="2D428A61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Tourists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05" w:type="dxa"/>
            <w:vAlign w:val="center"/>
          </w:tcPr>
          <w:p w14:paraId="0D7C6657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1. Pleasant recreational environment</w:t>
              <w:br/>
              <w:t xml:space="preserve">2. Environmentally friendly Technology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2" w:type="dxa"/>
            <w:vAlign w:val="center"/>
          </w:tcPr>
          <w:p w14:paraId="31CBA923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High + </w:t>
              <w:br/>
              <w:t xml:space="preserve">High + 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09" w:type="dxa"/>
            <w:vAlign w:val="center"/>
          </w:tcPr>
          <w:p w14:paraId="607A16B9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6</w:t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99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57" w:type="dxa"/>
            <w:vAlign w:val="center"/>
          </w:tcPr>
          <w:p w14:paraId="0A4199B7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Secondary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21" w:type="dxa"/>
            <w:vAlign w:val="center"/>
          </w:tcPr>
          <w:p w14:paraId="74CB4C3D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University Community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05" w:type="dxa"/>
            <w:vAlign w:val="center"/>
          </w:tcPr>
          <w:p w14:paraId="78674F0D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1. Educational value</w:t>
              <w:br/>
              <w:t xml:space="preserve">2. Reliable solution (to algae problem)</w:t>
              <w:br/>
              <w:t xml:space="preserve">3. Visually appealing product.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2" w:type="dxa"/>
            <w:vAlign w:val="center"/>
          </w:tcPr>
          <w:p w14:paraId="2DFD2142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High + </w:t>
              <w:br/>
              <w:t xml:space="preserve">High + </w:t>
              <w:br/>
              <w:t xml:space="preserve">Low + 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09" w:type="dxa"/>
            <w:vAlign w:val="center"/>
          </w:tcPr>
          <w:p w14:paraId="473ECB25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7</w:t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99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57" w:type="dxa"/>
            <w:vAlign w:val="center"/>
          </w:tcPr>
          <w:p w14:paraId="7578283F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Secondary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21" w:type="dxa"/>
            <w:vAlign w:val="center"/>
          </w:tcPr>
          <w:p w14:paraId="6678C6A8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Biodiversity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05" w:type="dxa"/>
            <w:vAlign w:val="center"/>
          </w:tcPr>
          <w:p w14:paraId="705CFFC6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1. Sustainable  pond Ecosystem</w:t>
              <w:br/>
              <w:t xml:space="preserve">2. Preservation of Natural habitat</w:t>
              <w:br/>
              <w:t xml:space="preserve">3. Minimal disturbance from the product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2" w:type="dxa"/>
            <w:vAlign w:val="center"/>
          </w:tcPr>
          <w:p w14:paraId="717F99CE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High + </w:t>
              <w:br/>
              <w:t xml:space="preserve">High + </w:t>
              <w:br/>
              <w:t xml:space="preserve">Med + 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09" w:type="dxa"/>
            <w:vAlign w:val="center"/>
          </w:tcPr>
          <w:p w14:paraId="40524F82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8</w:t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763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57" w:type="dxa"/>
            <w:vAlign w:val="center"/>
          </w:tcPr>
          <w:p w14:paraId="3C32FF1A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Secondary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21" w:type="dxa"/>
            <w:vAlign w:val="center"/>
          </w:tcPr>
          <w:p w14:paraId="573DA856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Businesses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05" w:type="dxa"/>
            <w:vAlign w:val="center"/>
          </w:tcPr>
          <w:p w14:paraId="4A967743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1. Minimal disruption during business operations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2" w:type="dxa"/>
            <w:vAlign w:val="center"/>
          </w:tcPr>
          <w:p w14:paraId="7E2AD8C7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Med + 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09" w:type="dxa"/>
            <w:vAlign w:val="center"/>
          </w:tcPr>
          <w:p w14:paraId="2236C32D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2</w:t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688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57" w:type="dxa"/>
            <w:vAlign w:val="center"/>
          </w:tcPr>
          <w:p w14:paraId="6231217C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Secondary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721" w:type="dxa"/>
            <w:vAlign w:val="center"/>
          </w:tcPr>
          <w:p w14:paraId="1EA116BD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Insurance company 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605" w:type="dxa"/>
            <w:vAlign w:val="center"/>
          </w:tcPr>
          <w:p w14:paraId="30B1C098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1. Safe and reliable product</w:t>
              <w:br/>
              <w:t xml:space="preserve">2. Low liability risk</w:t>
              <w:br/>
              <w:t xml:space="preserve">3. Compliance with safety regulations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072" w:type="dxa"/>
            <w:vAlign w:val="center"/>
          </w:tcPr>
          <w:p w14:paraId="6FA7E483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High + </w:t>
              <w:br/>
              <w:t xml:space="preserve">High + </w:t>
              <w:br/>
              <w:t xml:space="preserve">High + 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09" w:type="dxa"/>
            <w:vAlign w:val="center"/>
          </w:tcPr>
          <w:p w14:paraId="7486F957">
            <w:pPr>
              <w:pBdr/>
              <w:spacing/>
              <w:ind/>
              <w:jc w:val="center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9</w:t>
            </w:r>
            <w:r>
              <w:rPr>
                <w:sz w:val="22"/>
                <w:szCs w:val="22"/>
              </w:rPr>
            </w:r>
          </w:p>
        </w:tc>
      </w:tr>
    </w:tbl>
    <w:p w14:paraId="31018E54">
      <w:pPr>
        <w:pBdr/>
        <w:spacing/>
        <w:ind/>
        <w:rPr/>
      </w:pPr>
      <w:r/>
      <w:r/>
    </w:p>
    <w:tbl>
      <w:tblPr>
        <w:tblStyle w:val="701"/>
        <w:tblInd w:w="-1157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419"/>
        <w:gridCol w:w="1477"/>
        <w:gridCol w:w="1462"/>
        <w:gridCol w:w="1442"/>
        <w:gridCol w:w="1461"/>
        <w:gridCol w:w="835"/>
        <w:gridCol w:w="684"/>
        <w:gridCol w:w="2984"/>
      </w:tblGrid>
      <w:tr>
        <w:trPr>
          <w:trHeight w:val="285"/>
        </w:trPr>
        <w:tc>
          <w:tcPr>
            <w:gridSpan w:val="8"/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764" w:type="dxa"/>
            <w:vAlign w:val="center"/>
          </w:tcPr>
          <w:p w14:paraId="3F6E7BF5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Week 1 Deliverable</w:t>
            </w:r>
            <w:r/>
          </w:p>
        </w:tc>
      </w:tr>
      <w:tr>
        <w:trPr>
          <w:trHeight w:val="720"/>
        </w:trPr>
        <w:tc>
          <w:tcPr>
            <w:gridSpan w:val="8"/>
            <w:shd w:val="clear" w:color="d8d8d8" w:fill="d8d8d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1764" w:type="dxa"/>
            <w:vAlign w:val="bottom"/>
          </w:tcPr>
          <w:p w14:paraId="45B1A397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Requirements List</w:t>
              <w:br/>
              <w:t xml:space="preserve">Project / Product</w:t>
            </w:r>
            <w:r/>
          </w:p>
        </w:tc>
      </w:tr>
      <w:tr>
        <w:trPr>
          <w:trHeight w:val="285"/>
        </w:trPr>
        <w:tc>
          <w:tcPr>
            <w:tcBorders>
              <w:top w:val="single" w:color="000000" w:sz="6" w:space="0"/>
              <w:left w:val="single" w:color="000000" w:sz="6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9" w:type="dxa"/>
            <w:vAlign w:val="center"/>
          </w:tcPr>
          <w:p w14:paraId="5C65A94D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single" w:color="000000" w:sz="6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77" w:type="dxa"/>
            <w:vAlign w:val="center"/>
          </w:tcPr>
          <w:p w14:paraId="5B66A785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Project:</w:t>
            </w:r>
            <w:r/>
          </w:p>
        </w:tc>
        <w:tc>
          <w:tcPr>
            <w:tcBorders>
              <w:top w:val="single" w:color="000000" w:sz="6" w:space="0"/>
              <w:left w:val="none" w:color="000000" w:sz="4" w:space="0"/>
              <w:bottom w:val="none" w:color="000000" w:sz="4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2" w:type="dxa"/>
            <w:vAlign w:val="center"/>
          </w:tcPr>
          <w:p w14:paraId="54A26BA7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AlgaNova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42" w:type="dxa"/>
            <w:vAlign w:val="center"/>
          </w:tcPr>
          <w:p w14:paraId="4B17F489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single" w:color="000000" w:sz="6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1" w:type="dxa"/>
            <w:vAlign w:val="center"/>
          </w:tcPr>
          <w:p w14:paraId="2F0EC661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single" w:color="000000" w:sz="6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35" w:type="dxa"/>
            <w:vAlign w:val="center"/>
          </w:tcPr>
          <w:p w14:paraId="6A0E821C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single" w:color="000000" w:sz="6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84" w:type="dxa"/>
            <w:vAlign w:val="center"/>
          </w:tcPr>
          <w:p w14:paraId="5418DB22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single" w:color="000000" w:sz="6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84" w:type="dxa"/>
            <w:vAlign w:val="center"/>
          </w:tcPr>
          <w:p w14:paraId="1071AA5C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single" w:color="000000" w:sz="6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9" w:type="dxa"/>
            <w:vAlign w:val="center"/>
          </w:tcPr>
          <w:p w14:paraId="537BA42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77" w:type="dxa"/>
            <w:vAlign w:val="center"/>
          </w:tcPr>
          <w:p w14:paraId="1A5138B2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Group: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2" w:type="dxa"/>
            <w:vAlign w:val="center"/>
          </w:tcPr>
          <w:p w14:paraId="3620BCF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9</w:t>
            </w:r>
            <w:r/>
          </w:p>
        </w:tc>
        <w:tc>
          <w:tcPr>
            <w:tcBorders>
              <w:top w:val="none" w:color="000000" w:sz="4" w:space="0"/>
              <w:left w:val="single" w:color="000000" w:sz="6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42" w:type="dxa"/>
            <w:vAlign w:val="center"/>
          </w:tcPr>
          <w:p w14:paraId="336A883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1" w:type="dxa"/>
            <w:vAlign w:val="center"/>
          </w:tcPr>
          <w:p w14:paraId="5560A3A0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35" w:type="dxa"/>
            <w:vAlign w:val="center"/>
          </w:tcPr>
          <w:p w14:paraId="0ED968D1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84" w:type="dxa"/>
            <w:vAlign w:val="center"/>
          </w:tcPr>
          <w:p w14:paraId="1C318D8F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84" w:type="dxa"/>
            <w:vAlign w:val="center"/>
          </w:tcPr>
          <w:p w14:paraId="4A6E05B1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single" w:color="000000" w:sz="6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9" w:type="dxa"/>
            <w:vAlign w:val="center"/>
          </w:tcPr>
          <w:p w14:paraId="28B5A9FD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77" w:type="dxa"/>
            <w:vAlign w:val="center"/>
          </w:tcPr>
          <w:p w14:paraId="2EFFC998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Revision: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2" w:type="dxa"/>
            <w:vAlign w:val="center"/>
          </w:tcPr>
          <w:p w14:paraId="6EE01ED1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none" w:color="000000" w:sz="4" w:space="0"/>
              <w:left w:val="single" w:color="000000" w:sz="6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42" w:type="dxa"/>
            <w:vAlign w:val="center"/>
          </w:tcPr>
          <w:p w14:paraId="38D00AF1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1" w:type="dxa"/>
            <w:vAlign w:val="center"/>
          </w:tcPr>
          <w:p w14:paraId="211BFBE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35" w:type="dxa"/>
            <w:vAlign w:val="center"/>
          </w:tcPr>
          <w:p w14:paraId="3E33874F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84" w:type="dxa"/>
            <w:vAlign w:val="center"/>
          </w:tcPr>
          <w:p w14:paraId="386F28B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84" w:type="dxa"/>
            <w:vAlign w:val="center"/>
          </w:tcPr>
          <w:p w14:paraId="534B345A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single" w:color="000000" w:sz="6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9" w:type="dxa"/>
            <w:vAlign w:val="center"/>
          </w:tcPr>
          <w:p w14:paraId="6469E51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77" w:type="dxa"/>
            <w:vAlign w:val="center"/>
          </w:tcPr>
          <w:p w14:paraId="367A4102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Date: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2" w:type="dxa"/>
            <w:vAlign w:val="center"/>
          </w:tcPr>
          <w:p w14:paraId="0D400CB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7/17/2026</w:t>
            </w:r>
            <w:r/>
          </w:p>
        </w:tc>
        <w:tc>
          <w:tcPr>
            <w:tcBorders>
              <w:top w:val="none" w:color="000000" w:sz="4" w:space="0"/>
              <w:left w:val="single" w:color="000000" w:sz="6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42" w:type="dxa"/>
            <w:vAlign w:val="center"/>
          </w:tcPr>
          <w:p w14:paraId="182BDB46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1" w:type="dxa"/>
            <w:vAlign w:val="center"/>
          </w:tcPr>
          <w:p w14:paraId="19FF7619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35" w:type="dxa"/>
            <w:vAlign w:val="center"/>
          </w:tcPr>
          <w:p w14:paraId="42AD4F86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84" w:type="dxa"/>
            <w:vAlign w:val="center"/>
          </w:tcPr>
          <w:p w14:paraId="5CB63D0F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84" w:type="dxa"/>
            <w:vAlign w:val="center"/>
          </w:tcPr>
          <w:p w14:paraId="680A1DEC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</w:tr>
      <w:tr>
        <w:trPr>
          <w:trHeight w:val="285"/>
        </w:trPr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9" w:type="dxa"/>
            <w:vAlign w:val="center"/>
          </w:tcPr>
          <w:p w14:paraId="7820D999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77" w:type="dxa"/>
            <w:vAlign w:val="center"/>
          </w:tcPr>
          <w:p w14:paraId="48814BB1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2" w:type="dxa"/>
            <w:vAlign w:val="center"/>
          </w:tcPr>
          <w:p w14:paraId="03619567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42" w:type="dxa"/>
            <w:vAlign w:val="center"/>
          </w:tcPr>
          <w:p w14:paraId="35FD98FC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1" w:type="dxa"/>
            <w:vAlign w:val="center"/>
          </w:tcPr>
          <w:p w14:paraId="2355272B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35" w:type="dxa"/>
            <w:vAlign w:val="center"/>
          </w:tcPr>
          <w:p w14:paraId="45ED20A6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84" w:type="dxa"/>
            <w:vAlign w:val="center"/>
          </w:tcPr>
          <w:p w14:paraId="688A8D1C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84" w:type="dxa"/>
            <w:vAlign w:val="center"/>
          </w:tcPr>
          <w:p w14:paraId="7BCFC3AD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</w:tr>
      <w:tr>
        <w:trPr>
          <w:trHeight w:val="570"/>
        </w:trPr>
        <w:tc>
          <w:tcPr>
            <w:shd w:val="clear" w:color="dddddd" w:fill="ddddd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9" w:type="dxa"/>
            <w:vAlign w:val="center"/>
          </w:tcPr>
          <w:p w14:paraId="22B27D63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ID</w:t>
            </w:r>
            <w:r/>
          </w:p>
        </w:tc>
        <w:tc>
          <w:tcPr>
            <w:shd w:val="clear" w:color="dddddd" w:fill="ddddd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77" w:type="dxa"/>
            <w:vAlign w:val="center"/>
          </w:tcPr>
          <w:p w14:paraId="543D491A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Requirement</w:t>
            </w:r>
            <w:r/>
          </w:p>
        </w:tc>
        <w:tc>
          <w:tcPr>
            <w:shd w:val="clear" w:color="dddddd" w:fill="ddddd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2" w:type="dxa"/>
            <w:vAlign w:val="center"/>
          </w:tcPr>
          <w:p w14:paraId="1C4C8DD5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Category</w:t>
            </w:r>
            <w:r/>
          </w:p>
        </w:tc>
        <w:tc>
          <w:tcPr>
            <w:shd w:val="clear" w:color="dddddd" w:fill="ddddd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42" w:type="dxa"/>
            <w:vAlign w:val="center"/>
          </w:tcPr>
          <w:p w14:paraId="2FFB14CF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Target / Criterion</w:t>
            </w:r>
            <w:r/>
          </w:p>
        </w:tc>
        <w:tc>
          <w:tcPr>
            <w:shd w:val="clear" w:color="dddddd" w:fill="ddddd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1" w:type="dxa"/>
            <w:vAlign w:val="center"/>
          </w:tcPr>
          <w:p w14:paraId="2F512639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Unit</w:t>
            </w:r>
            <w:r/>
          </w:p>
        </w:tc>
        <w:tc>
          <w:tcPr>
            <w:shd w:val="clear" w:color="dddddd" w:fill="ddddd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35" w:type="dxa"/>
            <w:vAlign w:val="center"/>
          </w:tcPr>
          <w:p w14:paraId="53C3EEA6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Demand / Wish</w:t>
            </w:r>
            <w:r/>
          </w:p>
        </w:tc>
        <w:tc>
          <w:tcPr>
            <w:shd w:val="clear" w:color="dddddd" w:fill="ddddd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84" w:type="dxa"/>
            <w:vAlign w:val="center"/>
          </w:tcPr>
          <w:p w14:paraId="5BCB414E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Weight</w:t>
            </w:r>
            <w:r/>
          </w:p>
        </w:tc>
        <w:tc>
          <w:tcPr>
            <w:shd w:val="clear" w:color="dddddd" w:fill="dddddd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84" w:type="dxa"/>
            <w:vAlign w:val="center"/>
          </w:tcPr>
          <w:p w14:paraId="6C1D5EC8">
            <w:pPr>
              <w:pBdr/>
              <w:spacing/>
              <w:ind/>
              <w:jc w:val="center"/>
              <w:rPr/>
            </w:pPr>
            <w:r>
              <w:rPr>
                <w:rFonts w:ascii="Calibri" w:hAnsi="Calibri" w:eastAsia="Calibri" w:cs="Calibri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Comments</w:t>
            </w:r>
            <w:r/>
          </w:p>
        </w:tc>
      </w:tr>
      <w:tr>
        <w:trPr>
          <w:trHeight w:val="28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9" w:type="dxa"/>
            <w:vAlign w:val="center"/>
          </w:tcPr>
          <w:p w14:paraId="6CC078B6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77" w:type="dxa"/>
            <w:vAlign w:val="center"/>
          </w:tcPr>
          <w:p w14:paraId="07D2620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Algae removal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2" w:type="dxa"/>
            <w:vAlign w:val="center"/>
          </w:tcPr>
          <w:p w14:paraId="2F22DF88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Function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42" w:type="dxa"/>
            <w:vAlign w:val="center"/>
          </w:tcPr>
          <w:p w14:paraId="5C76FBE9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20 -&gt; 30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1" w:type="dxa"/>
            <w:vAlign w:val="center"/>
          </w:tcPr>
          <w:p w14:paraId="6E16973A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Kg/h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35" w:type="dxa"/>
            <w:vAlign w:val="center"/>
          </w:tcPr>
          <w:p w14:paraId="521649C0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84" w:type="dxa"/>
            <w:vAlign w:val="center"/>
          </w:tcPr>
          <w:p w14:paraId="7DD9848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10%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84" w:type="dxa"/>
            <w:vAlign w:val="center"/>
          </w:tcPr>
          <w:p w14:paraId="6C4FB487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High removal efficiency.</w:t>
            </w:r>
            <w:r/>
          </w:p>
        </w:tc>
      </w:tr>
      <w:tr>
        <w:trPr>
          <w:trHeight w:val="28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9" w:type="dxa"/>
            <w:vAlign w:val="center"/>
          </w:tcPr>
          <w:p w14:paraId="0CFD593A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77" w:type="dxa"/>
            <w:vAlign w:val="center"/>
          </w:tcPr>
          <w:p w14:paraId="097E08D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Water depth operation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2" w:type="dxa"/>
            <w:vAlign w:val="center"/>
          </w:tcPr>
          <w:p w14:paraId="23E32C4C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Geometry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42" w:type="dxa"/>
            <w:vAlign w:val="center"/>
          </w:tcPr>
          <w:p w14:paraId="08C20044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0 - 1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1" w:type="dxa"/>
            <w:vAlign w:val="center"/>
          </w:tcPr>
          <w:p w14:paraId="45A499DD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35" w:type="dxa"/>
            <w:vAlign w:val="center"/>
          </w:tcPr>
          <w:p w14:paraId="4029FB1A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84" w:type="dxa"/>
            <w:vAlign w:val="center"/>
          </w:tcPr>
          <w:p w14:paraId="3A24B77F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7%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84" w:type="dxa"/>
            <w:vAlign w:val="center"/>
          </w:tcPr>
          <w:p w14:paraId="33236792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Suitable for shallow waters.</w:t>
            </w:r>
            <w:r/>
          </w:p>
        </w:tc>
      </w:tr>
      <w:tr>
        <w:trPr>
          <w:trHeight w:val="28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9" w:type="dxa"/>
            <w:vAlign w:val="center"/>
          </w:tcPr>
          <w:p w14:paraId="5C75A9AA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77" w:type="dxa"/>
            <w:vAlign w:val="center"/>
          </w:tcPr>
          <w:p w14:paraId="270D4E90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Operating speed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2" w:type="dxa"/>
            <w:vAlign w:val="center"/>
          </w:tcPr>
          <w:p w14:paraId="407EDA76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Performance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42" w:type="dxa"/>
            <w:vAlign w:val="center"/>
          </w:tcPr>
          <w:p w14:paraId="7B9A9039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~5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1" w:type="dxa"/>
            <w:vAlign w:val="center"/>
          </w:tcPr>
          <w:p w14:paraId="4C3B92EF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Km/h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35" w:type="dxa"/>
            <w:vAlign w:val="center"/>
          </w:tcPr>
          <w:p w14:paraId="37489C01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84" w:type="dxa"/>
            <w:vAlign w:val="center"/>
          </w:tcPr>
          <w:p w14:paraId="7AC6FE0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5%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84" w:type="dxa"/>
            <w:vAlign w:val="center"/>
          </w:tcPr>
          <w:p w14:paraId="03FF2D9C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Ensures efficient cleaning</w:t>
            </w:r>
            <w:r/>
          </w:p>
        </w:tc>
      </w:tr>
      <w:tr>
        <w:trPr>
          <w:trHeight w:val="28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9" w:type="dxa"/>
            <w:vAlign w:val="center"/>
          </w:tcPr>
          <w:p w14:paraId="4E57E66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77" w:type="dxa"/>
            <w:vAlign w:val="center"/>
          </w:tcPr>
          <w:p w14:paraId="1B45FCAD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Noise emission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2" w:type="dxa"/>
            <w:vAlign w:val="center"/>
          </w:tcPr>
          <w:p w14:paraId="5EFA4C17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Ergonomics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42" w:type="dxa"/>
            <w:vAlign w:val="center"/>
          </w:tcPr>
          <w:p w14:paraId="13DC62AC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~60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1" w:type="dxa"/>
            <w:vAlign w:val="center"/>
          </w:tcPr>
          <w:p w14:paraId="2BD803CD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dB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35" w:type="dxa"/>
            <w:vAlign w:val="center"/>
          </w:tcPr>
          <w:p w14:paraId="019B5C7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W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84" w:type="dxa"/>
            <w:vAlign w:val="center"/>
          </w:tcPr>
          <w:p w14:paraId="3F236C2A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3%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84" w:type="dxa"/>
            <w:vAlign w:val="center"/>
          </w:tcPr>
          <w:p w14:paraId="6AA8C7A8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Low noise during operation.</w:t>
            </w:r>
            <w:r/>
          </w:p>
        </w:tc>
      </w:tr>
      <w:tr>
        <w:trPr>
          <w:trHeight w:val="28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9" w:type="dxa"/>
            <w:vAlign w:val="center"/>
          </w:tcPr>
          <w:p w14:paraId="2F5EC8F5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77" w:type="dxa"/>
            <w:vAlign w:val="center"/>
          </w:tcPr>
          <w:p w14:paraId="305FF6EB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  Energy consumption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2" w:type="dxa"/>
            <w:vAlign w:val="center"/>
          </w:tcPr>
          <w:p w14:paraId="05413934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Sustainability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42" w:type="dxa"/>
            <w:vAlign w:val="center"/>
          </w:tcPr>
          <w:p w14:paraId="53FDB5CD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500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1" w:type="dxa"/>
            <w:vAlign w:val="center"/>
          </w:tcPr>
          <w:p w14:paraId="27A7DDE2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W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35" w:type="dxa"/>
            <w:vAlign w:val="center"/>
          </w:tcPr>
          <w:p w14:paraId="3B10719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84" w:type="dxa"/>
            <w:vAlign w:val="center"/>
          </w:tcPr>
          <w:p w14:paraId="3FD541E7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6%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84" w:type="dxa"/>
            <w:vAlign w:val="center"/>
          </w:tcPr>
          <w:p w14:paraId="1BEB4518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Energy-efficient operation.</w:t>
            </w:r>
            <w:r/>
          </w:p>
        </w:tc>
      </w:tr>
      <w:tr>
        <w:trPr>
          <w:trHeight w:val="57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9" w:type="dxa"/>
            <w:vAlign w:val="center"/>
          </w:tcPr>
          <w:p w14:paraId="796ADCBA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77" w:type="dxa"/>
            <w:vAlign w:val="center"/>
          </w:tcPr>
          <w:p w14:paraId="22791D81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Operating Duration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2" w:type="dxa"/>
            <w:vAlign w:val="center"/>
          </w:tcPr>
          <w:p w14:paraId="18909687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Performance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42" w:type="dxa"/>
            <w:vAlign w:val="center"/>
          </w:tcPr>
          <w:p w14:paraId="4FB096EA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~4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1" w:type="dxa"/>
            <w:vAlign w:val="center"/>
          </w:tcPr>
          <w:p w14:paraId="52D5300B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h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35" w:type="dxa"/>
            <w:vAlign w:val="center"/>
          </w:tcPr>
          <w:p w14:paraId="64E80CF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84" w:type="dxa"/>
            <w:vAlign w:val="center"/>
          </w:tcPr>
          <w:p w14:paraId="416226E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4%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84" w:type="dxa"/>
            <w:vAlign w:val="center"/>
          </w:tcPr>
          <w:p w14:paraId="65D5A380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Continuous operation for 4 hours.</w:t>
            </w:r>
            <w:r/>
          </w:p>
        </w:tc>
      </w:tr>
      <w:tr>
        <w:trPr>
          <w:trHeight w:val="28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9" w:type="dxa"/>
            <w:vAlign w:val="center"/>
          </w:tcPr>
          <w:p w14:paraId="25D6B202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7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77" w:type="dxa"/>
            <w:vAlign w:val="center"/>
          </w:tcPr>
          <w:p w14:paraId="40663300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Algae storage capacity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2" w:type="dxa"/>
            <w:vAlign w:val="center"/>
          </w:tcPr>
          <w:p w14:paraId="3F9F60B4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Function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42" w:type="dxa"/>
            <w:vAlign w:val="center"/>
          </w:tcPr>
          <w:p w14:paraId="51E1085C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40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1" w:type="dxa"/>
            <w:vAlign w:val="center"/>
          </w:tcPr>
          <w:p w14:paraId="5FCB316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Kg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35" w:type="dxa"/>
            <w:vAlign w:val="center"/>
          </w:tcPr>
          <w:p w14:paraId="7DEED5E7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84" w:type="dxa"/>
            <w:vAlign w:val="center"/>
          </w:tcPr>
          <w:p w14:paraId="39974037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5%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84" w:type="dxa"/>
            <w:vAlign w:val="bottom"/>
          </w:tcPr>
          <w:p w14:paraId="4A79B91C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Reduces unloading frequency.</w:t>
            </w:r>
            <w:r/>
          </w:p>
        </w:tc>
      </w:tr>
      <w:tr>
        <w:trPr>
          <w:trHeight w:val="28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9" w:type="dxa"/>
            <w:vAlign w:val="center"/>
          </w:tcPr>
          <w:p w14:paraId="66267F2B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8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77" w:type="dxa"/>
            <w:vAlign w:val="center"/>
          </w:tcPr>
          <w:p w14:paraId="79BF66AB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Machine weight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2" w:type="dxa"/>
            <w:vAlign w:val="center"/>
          </w:tcPr>
          <w:p w14:paraId="2D7CEF65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Geometry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42" w:type="dxa"/>
            <w:vAlign w:val="center"/>
          </w:tcPr>
          <w:p w14:paraId="3EF690D4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~80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1" w:type="dxa"/>
            <w:vAlign w:val="center"/>
          </w:tcPr>
          <w:p w14:paraId="606630E7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Kg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35" w:type="dxa"/>
            <w:vAlign w:val="center"/>
          </w:tcPr>
          <w:p w14:paraId="6E9B6C60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W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84" w:type="dxa"/>
            <w:vAlign w:val="center"/>
          </w:tcPr>
          <w:p w14:paraId="2E922340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7%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84" w:type="dxa"/>
            <w:vAlign w:val="center"/>
          </w:tcPr>
          <w:p w14:paraId="585E3330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Lightweight and portable.</w:t>
            </w:r>
            <w:r/>
          </w:p>
        </w:tc>
      </w:tr>
      <w:tr>
        <w:trPr>
          <w:trHeight w:val="28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9" w:type="dxa"/>
            <w:vAlign w:val="center"/>
          </w:tcPr>
          <w:p w14:paraId="050201E7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9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77" w:type="dxa"/>
            <w:vAlign w:val="center"/>
          </w:tcPr>
          <w:p w14:paraId="1CDEFC8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Regular Maintenance (Cleaning)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2" w:type="dxa"/>
            <w:vAlign w:val="center"/>
          </w:tcPr>
          <w:p w14:paraId="2781C77C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Cost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42" w:type="dxa"/>
            <w:vAlign w:val="center"/>
          </w:tcPr>
          <w:p w14:paraId="4CE65EEF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100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1" w:type="dxa"/>
            <w:vAlign w:val="center"/>
          </w:tcPr>
          <w:p w14:paraId="5B086560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Euros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35" w:type="dxa"/>
            <w:vAlign w:val="center"/>
          </w:tcPr>
          <w:p w14:paraId="5E80DE92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84" w:type="dxa"/>
            <w:vAlign w:val="center"/>
          </w:tcPr>
          <w:p w14:paraId="142C452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4%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84" w:type="dxa"/>
            <w:vAlign w:val="center"/>
          </w:tcPr>
          <w:p w14:paraId="5EFC1428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Easy and low-cost maintenance.</w:t>
            </w:r>
            <w:r/>
          </w:p>
        </w:tc>
      </w:tr>
      <w:tr>
        <w:trPr>
          <w:trHeight w:val="57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9" w:type="dxa"/>
            <w:vAlign w:val="center"/>
          </w:tcPr>
          <w:p w14:paraId="5FA5BD2A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77" w:type="dxa"/>
            <w:vAlign w:val="center"/>
          </w:tcPr>
          <w:p w14:paraId="7BD1D3F5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Harmful emissions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2" w:type="dxa"/>
            <w:vAlign w:val="center"/>
          </w:tcPr>
          <w:p w14:paraId="1DF2C37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Safety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42" w:type="dxa"/>
            <w:vAlign w:val="center"/>
          </w:tcPr>
          <w:p w14:paraId="71485A2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None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1" w:type="dxa"/>
            <w:vAlign w:val="center"/>
          </w:tcPr>
          <w:p w14:paraId="44E52D50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None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35" w:type="dxa"/>
            <w:vAlign w:val="center"/>
          </w:tcPr>
          <w:p w14:paraId="6DAA1DB0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84" w:type="dxa"/>
            <w:vAlign w:val="center"/>
          </w:tcPr>
          <w:p w14:paraId="6786029D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5%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84" w:type="dxa"/>
            <w:vAlign w:val="center"/>
          </w:tcPr>
          <w:p w14:paraId="18D34425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Environmentally friendly operation.</w:t>
            </w:r>
            <w:r/>
          </w:p>
        </w:tc>
      </w:tr>
      <w:tr>
        <w:trPr>
          <w:trHeight w:val="28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9" w:type="dxa"/>
            <w:vAlign w:val="center"/>
          </w:tcPr>
          <w:p w14:paraId="48C72C6F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77" w:type="dxa"/>
            <w:vAlign w:val="center"/>
          </w:tcPr>
          <w:p w14:paraId="58DA7A11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Corrosion Resistance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2" w:type="dxa"/>
            <w:vAlign w:val="center"/>
          </w:tcPr>
          <w:p w14:paraId="5A71A794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Manufacturing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42" w:type="dxa"/>
            <w:vAlign w:val="center"/>
          </w:tcPr>
          <w:p w14:paraId="12C9D220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Visual Inspection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1" w:type="dxa"/>
            <w:vAlign w:val="center"/>
          </w:tcPr>
          <w:p w14:paraId="061DAF9D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None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35" w:type="dxa"/>
            <w:vAlign w:val="center"/>
          </w:tcPr>
          <w:p w14:paraId="1BE88F1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W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84" w:type="dxa"/>
            <w:vAlign w:val="center"/>
          </w:tcPr>
          <w:p w14:paraId="749E2ED2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5%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84" w:type="dxa"/>
            <w:vAlign w:val="center"/>
          </w:tcPr>
          <w:p w14:paraId="59A2716D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Rust-resistant materials used.</w:t>
            </w:r>
            <w:r/>
          </w:p>
        </w:tc>
      </w:tr>
      <w:tr>
        <w:trPr>
          <w:trHeight w:val="28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9" w:type="dxa"/>
            <w:vAlign w:val="center"/>
          </w:tcPr>
          <w:p w14:paraId="0377ED5C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77" w:type="dxa"/>
            <w:vAlign w:val="center"/>
          </w:tcPr>
          <w:p w14:paraId="678E117A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Compact design (Surface Area)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2" w:type="dxa"/>
            <w:vAlign w:val="center"/>
          </w:tcPr>
          <w:p w14:paraId="075118C7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Geometry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42" w:type="dxa"/>
            <w:vAlign w:val="center"/>
          </w:tcPr>
          <w:p w14:paraId="265BD08D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1" w:type="dxa"/>
            <w:vAlign w:val="center"/>
          </w:tcPr>
          <w:p w14:paraId="73BD24A5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m^2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35" w:type="dxa"/>
            <w:vAlign w:val="center"/>
          </w:tcPr>
          <w:p w14:paraId="1A261E9F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W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84" w:type="dxa"/>
            <w:vAlign w:val="center"/>
          </w:tcPr>
          <w:p w14:paraId="5D44C569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4%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84" w:type="dxa"/>
            <w:vAlign w:val="center"/>
          </w:tcPr>
          <w:p w14:paraId="4F9D7F11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Easy to transport and store.</w:t>
            </w:r>
            <w:r/>
          </w:p>
        </w:tc>
      </w:tr>
      <w:tr>
        <w:trPr>
          <w:trHeight w:val="57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9" w:type="dxa"/>
            <w:vAlign w:val="center"/>
          </w:tcPr>
          <w:p w14:paraId="736811C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13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77" w:type="dxa"/>
            <w:vAlign w:val="center"/>
          </w:tcPr>
          <w:p w14:paraId="3394321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Attractive appearance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2" w:type="dxa"/>
            <w:vAlign w:val="center"/>
          </w:tcPr>
          <w:p w14:paraId="6903465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Ergonomics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42" w:type="dxa"/>
            <w:vAlign w:val="center"/>
          </w:tcPr>
          <w:p w14:paraId="049971BC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public opinion on design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1" w:type="dxa"/>
            <w:vAlign w:val="center"/>
          </w:tcPr>
          <w:p w14:paraId="2100CA99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None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35" w:type="dxa"/>
            <w:vAlign w:val="center"/>
          </w:tcPr>
          <w:p w14:paraId="466A2BC7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W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84" w:type="dxa"/>
            <w:vAlign w:val="center"/>
          </w:tcPr>
          <w:p w14:paraId="03937829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4%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84" w:type="dxa"/>
            <w:vAlign w:val="bottom"/>
          </w:tcPr>
          <w:p w14:paraId="69EBDC10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Modern and user-friendly design</w:t>
            </w:r>
            <w:r/>
          </w:p>
        </w:tc>
      </w:tr>
      <w:tr>
        <w:trPr>
          <w:trHeight w:val="28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9" w:type="dxa"/>
            <w:vAlign w:val="center"/>
          </w:tcPr>
          <w:p w14:paraId="63C45C1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14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77" w:type="dxa"/>
            <w:vAlign w:val="center"/>
          </w:tcPr>
          <w:p w14:paraId="6BE929C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Durability 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2" w:type="dxa"/>
            <w:vAlign w:val="center"/>
          </w:tcPr>
          <w:p w14:paraId="1D1F422A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Other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42" w:type="dxa"/>
            <w:vAlign w:val="center"/>
          </w:tcPr>
          <w:p w14:paraId="32BC4288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10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1" w:type="dxa"/>
            <w:vAlign w:val="center"/>
          </w:tcPr>
          <w:p w14:paraId="37BDE130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years/warranty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35" w:type="dxa"/>
            <w:vAlign w:val="center"/>
          </w:tcPr>
          <w:p w14:paraId="0363FC0C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84" w:type="dxa"/>
            <w:vAlign w:val="center"/>
          </w:tcPr>
          <w:p w14:paraId="029C8F6C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5%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84" w:type="dxa"/>
            <w:vAlign w:val="bottom"/>
          </w:tcPr>
          <w:p w14:paraId="4008D88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Long service life.</w:t>
            </w:r>
            <w:r/>
          </w:p>
        </w:tc>
      </w:tr>
      <w:tr>
        <w:trPr>
          <w:trHeight w:val="28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9" w:type="dxa"/>
            <w:vAlign w:val="center"/>
          </w:tcPr>
          <w:p w14:paraId="2FFDA3DA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15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77" w:type="dxa"/>
            <w:vAlign w:val="center"/>
          </w:tcPr>
          <w:p w14:paraId="234AAC99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Electrical and Radio Regulations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2" w:type="dxa"/>
            <w:vAlign w:val="center"/>
          </w:tcPr>
          <w:p w14:paraId="7D59EDE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Other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42" w:type="dxa"/>
            <w:vAlign w:val="center"/>
          </w:tcPr>
          <w:p w14:paraId="4B6B042A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Class 1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1" w:type="dxa"/>
            <w:vAlign w:val="center"/>
          </w:tcPr>
          <w:p w14:paraId="1EC56451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None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35" w:type="dxa"/>
            <w:vAlign w:val="center"/>
          </w:tcPr>
          <w:p w14:paraId="5AF2F01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84" w:type="dxa"/>
            <w:vAlign w:val="center"/>
          </w:tcPr>
          <w:p w14:paraId="35C79CE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7%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84" w:type="dxa"/>
            <w:vAlign w:val="bottom"/>
          </w:tcPr>
          <w:p w14:paraId="4E942A4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Meets Class 1 standards.</w:t>
            </w:r>
            <w:r/>
          </w:p>
        </w:tc>
      </w:tr>
      <w:tr>
        <w:trPr>
          <w:trHeight w:val="33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9" w:type="dxa"/>
            <w:vAlign w:val="center"/>
          </w:tcPr>
          <w:p w14:paraId="4A5B9362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16</w:t>
            </w:r>
            <w:r/>
          </w:p>
        </w:tc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77" w:type="dxa"/>
            <w:vAlign w:val="center"/>
          </w:tcPr>
          <w:p w14:paraId="235B754F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Battery Safety Regulations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2" w:type="dxa"/>
            <w:vAlign w:val="center"/>
          </w:tcPr>
          <w:p w14:paraId="7A164B26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Other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42" w:type="dxa"/>
            <w:vAlign w:val="bottom"/>
          </w:tcPr>
          <w:p w14:paraId="7AFCB847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UN 38.3 Certification.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1" w:type="dxa"/>
            <w:vAlign w:val="center"/>
          </w:tcPr>
          <w:p w14:paraId="5E335DBD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None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35" w:type="dxa"/>
            <w:vAlign w:val="center"/>
          </w:tcPr>
          <w:p w14:paraId="6A1C7A9D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84" w:type="dxa"/>
            <w:vAlign w:val="center"/>
          </w:tcPr>
          <w:p w14:paraId="7EC5D295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7%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84" w:type="dxa"/>
            <w:vAlign w:val="bottom"/>
          </w:tcPr>
          <w:p w14:paraId="35B22C42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Complies with UN 38.3</w:t>
            </w:r>
            <w:r/>
          </w:p>
        </w:tc>
      </w:tr>
      <w:tr>
        <w:trPr>
          <w:trHeight w:val="28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9" w:type="dxa"/>
            <w:vAlign w:val="center"/>
          </w:tcPr>
          <w:p w14:paraId="4B7AE700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17</w:t>
            </w:r>
            <w:r/>
          </w:p>
        </w:tc>
        <w:tc>
          <w:tcPr>
            <w:tcBorders>
              <w:top w:val="single" w:color="000000" w:sz="6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77" w:type="dxa"/>
            <w:vAlign w:val="center"/>
          </w:tcPr>
          <w:p w14:paraId="25EB17B6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Comply with Local Rules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2" w:type="dxa"/>
            <w:vAlign w:val="center"/>
          </w:tcPr>
          <w:p w14:paraId="734E4F3B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Other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42" w:type="dxa"/>
            <w:vAlign w:val="center"/>
          </w:tcPr>
          <w:p w14:paraId="05B9E1A6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Law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1" w:type="dxa"/>
            <w:vAlign w:val="center"/>
          </w:tcPr>
          <w:p w14:paraId="3FBA8A92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None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35" w:type="dxa"/>
            <w:vAlign w:val="center"/>
          </w:tcPr>
          <w:p w14:paraId="588CE4C5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84" w:type="dxa"/>
            <w:vAlign w:val="center"/>
          </w:tcPr>
          <w:p w14:paraId="5212FA6A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5%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84" w:type="dxa"/>
            <w:vAlign w:val="center"/>
          </w:tcPr>
          <w:p w14:paraId="6A248CC1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Meets local legal requirements.</w:t>
            </w:r>
            <w:r/>
          </w:p>
        </w:tc>
      </w:tr>
      <w:tr>
        <w:trPr>
          <w:trHeight w:val="570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9" w:type="dxa"/>
            <w:vAlign w:val="center"/>
          </w:tcPr>
          <w:p w14:paraId="33D62117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18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77" w:type="dxa"/>
            <w:vAlign w:val="center"/>
          </w:tcPr>
          <w:p w14:paraId="697DD961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Scalability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2" w:type="dxa"/>
            <w:vAlign w:val="center"/>
          </w:tcPr>
          <w:p w14:paraId="16C97398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Manufacturing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42" w:type="dxa"/>
            <w:vAlign w:val="center"/>
          </w:tcPr>
          <w:p w14:paraId="70970C1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Adaptable to Canal width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1" w:type="dxa"/>
            <w:vAlign w:val="center"/>
          </w:tcPr>
          <w:p w14:paraId="01A33FCF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35" w:type="dxa"/>
            <w:vAlign w:val="center"/>
          </w:tcPr>
          <w:p w14:paraId="67299C2C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W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84" w:type="dxa"/>
            <w:vAlign w:val="center"/>
          </w:tcPr>
          <w:p w14:paraId="1D5CE0F7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2%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84" w:type="dxa"/>
            <w:vAlign w:val="center"/>
          </w:tcPr>
          <w:p w14:paraId="59AD4347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Adaptable to different canal widths.</w:t>
            </w:r>
            <w:r/>
          </w:p>
        </w:tc>
      </w:tr>
      <w:tr>
        <w:trPr>
          <w:trHeight w:val="28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9" w:type="dxa"/>
            <w:vAlign w:val="center"/>
          </w:tcPr>
          <w:p w14:paraId="2DA5ECD2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19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77" w:type="dxa"/>
            <w:vAlign w:val="center"/>
          </w:tcPr>
          <w:p w14:paraId="65B5612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Water proof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2" w:type="dxa"/>
            <w:vAlign w:val="center"/>
          </w:tcPr>
          <w:p w14:paraId="79BCEC6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Safety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42" w:type="dxa"/>
            <w:vAlign w:val="center"/>
          </w:tcPr>
          <w:p w14:paraId="3BBF714F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IPX6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1" w:type="dxa"/>
            <w:vAlign w:val="center"/>
          </w:tcPr>
          <w:p w14:paraId="7CC8257D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None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35" w:type="dxa"/>
            <w:vAlign w:val="center"/>
          </w:tcPr>
          <w:p w14:paraId="204EF5C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84" w:type="dxa"/>
            <w:vAlign w:val="center"/>
          </w:tcPr>
          <w:p w14:paraId="7E70CD45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5%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84" w:type="dxa"/>
            <w:vAlign w:val="center"/>
          </w:tcPr>
          <w:p w14:paraId="4C465524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IPX6 water-resistant design.</w:t>
            </w:r>
            <w:r/>
          </w:p>
        </w:tc>
      </w:tr>
      <w:tr>
        <w:trPr>
          <w:trHeight w:val="285"/>
        </w:trPr>
        <w:tc>
          <w:tcPr>
            <w:tcBorders>
              <w:top w:val="single" w:color="000000" w:sz="6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9" w:type="dxa"/>
            <w:vAlign w:val="bottom"/>
          </w:tcPr>
          <w:p w14:paraId="642B68A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single" w:color="000000" w:sz="6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77" w:type="dxa"/>
            <w:vAlign w:val="bottom"/>
          </w:tcPr>
          <w:p w14:paraId="2AF8860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single" w:color="000000" w:sz="6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2" w:type="dxa"/>
            <w:vAlign w:val="bottom"/>
          </w:tcPr>
          <w:p w14:paraId="357B25F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single" w:color="000000" w:sz="6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42" w:type="dxa"/>
            <w:vAlign w:val="bottom"/>
          </w:tcPr>
          <w:p w14:paraId="5A67448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single" w:color="000000" w:sz="6" w:space="0"/>
              <w:left w:val="none" w:color="000000" w:sz="4" w:space="0"/>
              <w:bottom w:val="none" w:color="000000" w:sz="4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1" w:type="dxa"/>
            <w:vAlign w:val="bottom"/>
          </w:tcPr>
          <w:p w14:paraId="10E2CBFF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35" w:type="dxa"/>
            <w:vAlign w:val="center"/>
          </w:tcPr>
          <w:p w14:paraId="74588A7D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Total Weight</w:t>
            </w:r>
            <w:r/>
          </w:p>
        </w:tc>
        <w:tc>
          <w:tcPr>
            <w:shd w:val="clear" w:color="ffff00" w:fill="ffff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84" w:type="dxa"/>
            <w:vAlign w:val="bottom"/>
          </w:tcPr>
          <w:p w14:paraId="410AA74B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100%</w:t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84" w:type="dxa"/>
            <w:vAlign w:val="bottom"/>
          </w:tcPr>
          <w:p w14:paraId="0150F46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</w:tr>
      <w:tr>
        <w:trPr>
          <w:trHeight w:val="285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19" w:type="dxa"/>
            <w:vAlign w:val="bottom"/>
          </w:tcPr>
          <w:p w14:paraId="73B9316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77" w:type="dxa"/>
            <w:vAlign w:val="bottom"/>
          </w:tcPr>
          <w:p w14:paraId="7E27C21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2" w:type="dxa"/>
            <w:vAlign w:val="bottom"/>
          </w:tcPr>
          <w:p w14:paraId="21BA525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42" w:type="dxa"/>
            <w:vAlign w:val="bottom"/>
          </w:tcPr>
          <w:p w14:paraId="1172459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461" w:type="dxa"/>
            <w:vAlign w:val="bottom"/>
          </w:tcPr>
          <w:p w14:paraId="6463BBA9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35" w:type="dxa"/>
            <w:vAlign w:val="center"/>
          </w:tcPr>
          <w:p w14:paraId="286B5CBA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Check</w:t>
            </w:r>
            <w:r/>
          </w:p>
        </w:tc>
        <w:tc>
          <w:tcPr>
            <w:shd w:val="clear" w:color="ffff00" w:fill="ffff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684" w:type="dxa"/>
            <w:vAlign w:val="center"/>
          </w:tcPr>
          <w:p w14:paraId="7BFBD9B2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OK</w:t>
            </w:r>
            <w:r/>
          </w:p>
        </w:tc>
        <w:tc>
          <w:tcPr>
            <w:tcBorders>
              <w:top w:val="none" w:color="000000" w:sz="4" w:space="0"/>
              <w:left w:val="single" w:color="000000" w:sz="6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984" w:type="dxa"/>
            <w:vAlign w:val="bottom"/>
          </w:tcPr>
          <w:p w14:paraId="16F1B44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</w:p>
        </w:tc>
      </w:tr>
    </w:tbl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2026-07-30T18:54:51Z</dcterms:modified>
</cp:coreProperties>
</file>