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1BE" w:rsidRPr="00AA1C71" w:rsidRDefault="00AA1C71">
      <w:pPr>
        <w:pStyle w:val="Title"/>
        <w:rPr>
          <w:rFonts w:ascii="Bookman Old Style" w:hAnsi="Bookman Old Style"/>
          <w:sz w:val="56"/>
        </w:rPr>
      </w:pPr>
      <w:r w:rsidRPr="00AA1C71">
        <w:rPr>
          <w:rFonts w:ascii="Bookman Old Style" w:hAnsi="Bookman Old Style"/>
          <w:color w:val="1B4332"/>
          <w:sz w:val="56"/>
        </w:rPr>
        <w:t>PARASTATAL X – INTERVIEW TAL</w:t>
      </w:r>
      <w:bookmarkStart w:id="0" w:name="_GoBack"/>
      <w:bookmarkEnd w:id="0"/>
      <w:r w:rsidRPr="00AA1C71">
        <w:rPr>
          <w:rFonts w:ascii="Bookman Old Style" w:hAnsi="Bookman Old Style"/>
          <w:color w:val="1B4332"/>
          <w:sz w:val="56"/>
        </w:rPr>
        <w:t>KING POINTS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b/>
          <w:i/>
          <w:color w:val="2C3E50"/>
        </w:rPr>
        <w:t>Prepared for: Financial Analytics Portfolio Project Interviews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Why did you develop this project?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 xml:space="preserve">I wanted to demonstrate how modern data analytics tools </w:t>
      </w:r>
      <w:r>
        <w:rPr>
          <w:rFonts w:ascii="Bookman Old Style" w:hAnsi="Bookman Old Style"/>
          <w:color w:val="2C3E50"/>
        </w:rPr>
        <w:t xml:space="preserve">can be applied to the specific </w:t>
      </w:r>
      <w:r w:rsidRPr="00AA1C71">
        <w:rPr>
          <w:rFonts w:ascii="Bookman Old Style" w:hAnsi="Bookman Old Style"/>
          <w:color w:val="2C3E50"/>
        </w:rPr>
        <w:t>challenges of Kenyan public sector financial manageme</w:t>
      </w:r>
      <w:r>
        <w:rPr>
          <w:rFonts w:ascii="Bookman Old Style" w:hAnsi="Bookman Old Style"/>
          <w:color w:val="2C3E50"/>
        </w:rPr>
        <w:t xml:space="preserve">nt. Most public sector finance </w:t>
      </w:r>
      <w:r w:rsidRPr="00AA1C71">
        <w:rPr>
          <w:rFonts w:ascii="Bookman Old Style" w:hAnsi="Bookman Old Style"/>
          <w:color w:val="2C3E50"/>
        </w:rPr>
        <w:t>demonstrations use generic data. I wanted to show genuine contex</w:t>
      </w:r>
      <w:r>
        <w:rPr>
          <w:rFonts w:ascii="Bookman Old Style" w:hAnsi="Bookman Old Style"/>
          <w:color w:val="2C3E50"/>
        </w:rPr>
        <w:t xml:space="preserve">tual knowledge — the July-June </w:t>
      </w:r>
      <w:r w:rsidRPr="00AA1C71">
        <w:rPr>
          <w:rFonts w:ascii="Bookman Old Style" w:hAnsi="Bookman Old Style"/>
          <w:color w:val="2C3E50"/>
        </w:rPr>
        <w:t>financial year, vote code structures, AIE workflows, supplementary budgets,</w:t>
      </w:r>
      <w:r>
        <w:rPr>
          <w:rFonts w:ascii="Bookman Old Style" w:hAnsi="Bookman Old Style"/>
          <w:color w:val="2C3E50"/>
        </w:rPr>
        <w:t xml:space="preserve"> AIA revenue, </w:t>
      </w:r>
      <w:r w:rsidRPr="00AA1C71">
        <w:rPr>
          <w:rFonts w:ascii="Bookman Old Style" w:hAnsi="Bookman Old Style"/>
          <w:color w:val="2C3E50"/>
        </w:rPr>
        <w:t>and donor fund tracking — alongside strong technical delivery.</w:t>
      </w:r>
    </w:p>
    <w:p w:rsidR="000561BE" w:rsidRPr="00AA1C71" w:rsidRDefault="000561BE">
      <w:pPr>
        <w:rPr>
          <w:rFonts w:ascii="Bookman Old Style" w:hAnsi="Bookman Old Style"/>
          <w:sz w:val="24"/>
        </w:rPr>
      </w:pP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Why did you use synthetic data?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Using synthetic data was both ethically correct and s</w:t>
      </w:r>
      <w:r>
        <w:rPr>
          <w:rFonts w:ascii="Bookman Old Style" w:hAnsi="Bookman Old Style"/>
          <w:color w:val="2C3E50"/>
        </w:rPr>
        <w:t xml:space="preserve">trategically sound. Government </w:t>
      </w:r>
      <w:r w:rsidRPr="00AA1C71">
        <w:rPr>
          <w:rFonts w:ascii="Bookman Old Style" w:hAnsi="Bookman Old Style"/>
          <w:color w:val="2C3E50"/>
        </w:rPr>
        <w:t>financial data is confidential. Using real data without auth</w:t>
      </w:r>
      <w:r>
        <w:rPr>
          <w:rFonts w:ascii="Bookman Old Style" w:hAnsi="Bookman Old Style"/>
          <w:color w:val="2C3E50"/>
        </w:rPr>
        <w:t xml:space="preserve">orisation would be a data </w:t>
      </w:r>
      <w:r w:rsidRPr="00AA1C71">
        <w:rPr>
          <w:rFonts w:ascii="Bookman Old Style" w:hAnsi="Bookman Old Style"/>
          <w:color w:val="2C3E50"/>
        </w:rPr>
        <w:t>governance breach. Synthetic data allowed me to gene</w:t>
      </w:r>
      <w:r>
        <w:rPr>
          <w:rFonts w:ascii="Bookman Old Style" w:hAnsi="Bookman Old Style"/>
          <w:color w:val="2C3E50"/>
        </w:rPr>
        <w:t xml:space="preserve">rate a realistic, high-volume, </w:t>
      </w:r>
      <w:r w:rsidRPr="00AA1C71">
        <w:rPr>
          <w:rFonts w:ascii="Bookman Old Style" w:hAnsi="Bookman Old Style"/>
          <w:color w:val="2C3E50"/>
        </w:rPr>
        <w:t>internally consistent dataset that demonstrates all the scenari</w:t>
      </w:r>
      <w:r>
        <w:rPr>
          <w:rFonts w:ascii="Bookman Old Style" w:hAnsi="Bookman Old Style"/>
          <w:color w:val="2C3E50"/>
        </w:rPr>
        <w:t xml:space="preserve">os I needed — over-expenditure </w:t>
      </w:r>
      <w:r w:rsidRPr="00AA1C71">
        <w:rPr>
          <w:rFonts w:ascii="Bookman Old Style" w:hAnsi="Bookman Old Style"/>
          <w:color w:val="2C3E50"/>
        </w:rPr>
        <w:t xml:space="preserve">risk, pending bill backlogs, commitment exposure, </w:t>
      </w:r>
      <w:r w:rsidRPr="00AA1C71">
        <w:rPr>
          <w:rFonts w:ascii="Bookman Old Style" w:hAnsi="Bookman Old Style"/>
          <w:color w:val="2C3E50"/>
        </w:rPr>
        <w:t>audit ex</w:t>
      </w:r>
      <w:r>
        <w:rPr>
          <w:rFonts w:ascii="Bookman Old Style" w:hAnsi="Bookman Old Style"/>
          <w:color w:val="2C3E50"/>
        </w:rPr>
        <w:t xml:space="preserve">ceptions — without any risk of </w:t>
      </w:r>
      <w:r w:rsidRPr="00AA1C71">
        <w:rPr>
          <w:rFonts w:ascii="Bookman Old Style" w:hAnsi="Bookman Old Style"/>
          <w:color w:val="2C3E50"/>
        </w:rPr>
        <w:t>misrepresenting a real institution. I used Python's rand</w:t>
      </w:r>
      <w:r>
        <w:rPr>
          <w:rFonts w:ascii="Bookman Old Style" w:hAnsi="Bookman Old Style"/>
          <w:color w:val="2C3E50"/>
        </w:rPr>
        <w:t xml:space="preserve">om module with seed=42, so the </w:t>
      </w:r>
      <w:r w:rsidRPr="00AA1C71">
        <w:rPr>
          <w:rFonts w:ascii="Bookman Old Style" w:hAnsi="Bookman Old Style"/>
          <w:color w:val="2C3E50"/>
        </w:rPr>
        <w:t>data is fully reproducible.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How did you incorporate the Kenyan public-sector context?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I embedded several Kenya-specific feature</w:t>
      </w:r>
      <w:r w:rsidRPr="00AA1C71">
        <w:rPr>
          <w:rFonts w:ascii="Bookman Old Style" w:hAnsi="Bookman Old Style"/>
          <w:color w:val="2C3E50"/>
        </w:rPr>
        <w:t>s throughout</w:t>
      </w:r>
      <w:r>
        <w:rPr>
          <w:rFonts w:ascii="Bookman Old Style" w:hAnsi="Bookman Old Style"/>
          <w:color w:val="2C3E50"/>
        </w:rPr>
        <w:t xml:space="preserve">. The financial year runs July </w:t>
      </w:r>
      <w:r w:rsidRPr="00AA1C71">
        <w:rPr>
          <w:rFonts w:ascii="Bookman Old Style" w:hAnsi="Bookman Old Style"/>
          <w:color w:val="2C3E50"/>
        </w:rPr>
        <w:t>1 to June 30 as per Kenyan law. I modelled Authority to Incu</w:t>
      </w:r>
      <w:r>
        <w:rPr>
          <w:rFonts w:ascii="Bookman Old Style" w:hAnsi="Bookman Old Style"/>
          <w:color w:val="2C3E50"/>
        </w:rPr>
        <w:t xml:space="preserve">r Expenditure (AIE) workflows, </w:t>
      </w:r>
      <w:r w:rsidRPr="00AA1C71">
        <w:rPr>
          <w:rFonts w:ascii="Bookman Old Style" w:hAnsi="Bookman Old Style"/>
          <w:color w:val="2C3E50"/>
        </w:rPr>
        <w:t>vote code structures matching the Kenya Public Finance M</w:t>
      </w:r>
      <w:r>
        <w:rPr>
          <w:rFonts w:ascii="Bookman Old Style" w:hAnsi="Bookman Old Style"/>
          <w:color w:val="2C3E50"/>
        </w:rPr>
        <w:t xml:space="preserve">anagement Act classifications, </w:t>
      </w:r>
      <w:r w:rsidRPr="00AA1C71">
        <w:rPr>
          <w:rFonts w:ascii="Bookman Old Style" w:hAnsi="Bookman Old Style"/>
          <w:color w:val="2C3E50"/>
        </w:rPr>
        <w:t xml:space="preserve">supplementary budget mechanics, </w:t>
      </w:r>
      <w:r w:rsidRPr="00AA1C71">
        <w:rPr>
          <w:rFonts w:ascii="Bookman Old Style" w:hAnsi="Bookman Old Style"/>
          <w:color w:val="2C3E50"/>
        </w:rPr>
        <w:t>appropriations-in-aid reve</w:t>
      </w:r>
      <w:r>
        <w:rPr>
          <w:rFonts w:ascii="Bookman Old Style" w:hAnsi="Bookman Old Style"/>
          <w:color w:val="2C3E50"/>
        </w:rPr>
        <w:t xml:space="preserve">nue streams, donor fund codes, </w:t>
      </w:r>
      <w:r w:rsidRPr="00AA1C71">
        <w:rPr>
          <w:rFonts w:ascii="Bookman Old Style" w:hAnsi="Bookman Old Style"/>
          <w:color w:val="2C3E50"/>
        </w:rPr>
        <w:t>performance contracting KPIs, and the quarterly M&amp;E reportin</w:t>
      </w:r>
      <w:r>
        <w:rPr>
          <w:rFonts w:ascii="Bookman Old Style" w:hAnsi="Bookman Old Style"/>
          <w:color w:val="2C3E50"/>
        </w:rPr>
        <w:t xml:space="preserve">g cycle. Budget amounts are in </w:t>
      </w:r>
      <w:r w:rsidRPr="00AA1C71">
        <w:rPr>
          <w:rFonts w:ascii="Bookman Old Style" w:hAnsi="Bookman Old Style"/>
          <w:color w:val="2C3E50"/>
        </w:rPr>
        <w:t>Kenya Shillings at a scale realistic for a mid-size state corporation.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How were the datasets generated?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I</w:t>
      </w:r>
      <w:r w:rsidRPr="00AA1C71">
        <w:rPr>
          <w:rFonts w:ascii="Bookman Old Style" w:hAnsi="Bookman Old Style"/>
          <w:color w:val="2C3E50"/>
        </w:rPr>
        <w:t xml:space="preserve"> used Python with Pandas and NumPy. The script </w:t>
      </w:r>
      <w:r>
        <w:rPr>
          <w:rFonts w:ascii="Bookman Old Style" w:hAnsi="Bookman Old Style"/>
          <w:color w:val="2C3E50"/>
        </w:rPr>
        <w:t xml:space="preserve">is approximately 450 lines and </w:t>
      </w:r>
      <w:r w:rsidRPr="00AA1C71">
        <w:rPr>
          <w:rFonts w:ascii="Bookman Old Style" w:hAnsi="Bookman Old Style"/>
          <w:color w:val="2C3E50"/>
        </w:rPr>
        <w:t>produces 13 CSV files plus 14 dimension tables in a single ru</w:t>
      </w:r>
      <w:r>
        <w:rPr>
          <w:rFonts w:ascii="Bookman Old Style" w:hAnsi="Bookman Old Style"/>
          <w:color w:val="2C3E50"/>
        </w:rPr>
        <w:t xml:space="preserve">n. Key design choices included </w:t>
      </w:r>
      <w:r w:rsidRPr="00AA1C71">
        <w:rPr>
          <w:rFonts w:ascii="Bookman Old Style" w:hAnsi="Bookman Old Style"/>
          <w:color w:val="2C3E50"/>
        </w:rPr>
        <w:t>seasonal expenditure weights (higher in Q3/Q4 and particularly June), realistic proc</w:t>
      </w:r>
      <w:r>
        <w:rPr>
          <w:rFonts w:ascii="Bookman Old Style" w:hAnsi="Bookman Old Style"/>
          <w:color w:val="2C3E50"/>
        </w:rPr>
        <w:t xml:space="preserve">urement </w:t>
      </w:r>
      <w:r w:rsidRPr="00AA1C71">
        <w:rPr>
          <w:rFonts w:ascii="Bookman Old Style" w:hAnsi="Bookman Old Style"/>
          <w:color w:val="2C3E50"/>
        </w:rPr>
        <w:t xml:space="preserve">and commitment lifecycles, approval processing bottlenecks, and an intentional 2.6% data </w:t>
      </w:r>
      <w:r w:rsidRPr="00AA1C71">
        <w:rPr>
          <w:rFonts w:ascii="Bookman Old Style" w:hAnsi="Bookman Old Style"/>
          <w:color w:val="2C3E50"/>
        </w:rPr>
        <w:t xml:space="preserve">quality issue rate for </w:t>
      </w:r>
      <w:r w:rsidRPr="00AA1C71">
        <w:rPr>
          <w:rFonts w:ascii="Bookman Old Style" w:hAnsi="Bookman Old Style"/>
          <w:color w:val="2C3E50"/>
        </w:rPr>
        <w:lastRenderedPageBreak/>
        <w:t>cleaning demonstration. The r</w:t>
      </w:r>
      <w:r>
        <w:rPr>
          <w:rFonts w:ascii="Bookman Old Style" w:hAnsi="Bookman Old Style"/>
          <w:color w:val="2C3E50"/>
        </w:rPr>
        <w:t xml:space="preserve">andom seed ensures the data is </w:t>
      </w:r>
      <w:r w:rsidRPr="00AA1C71">
        <w:rPr>
          <w:rFonts w:ascii="Bookman Old Style" w:hAnsi="Bookman Old Style"/>
          <w:color w:val="2C3E50"/>
        </w:rPr>
        <w:t>reproduced identically on every run.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How did you manage data quality?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 xml:space="preserve">I </w:t>
      </w:r>
      <w:r w:rsidRPr="00AA1C71">
        <w:rPr>
          <w:rFonts w:ascii="Bookman Old Style" w:hAnsi="Bookman Old Style"/>
          <w:color w:val="2C3E50"/>
        </w:rPr>
        <w:t xml:space="preserve">introduced 18 types of intentional data quality issues at approximately 2.6% </w:t>
      </w:r>
      <w:r w:rsidRPr="00AA1C71">
        <w:rPr>
          <w:rFonts w:ascii="Bookman Old Style" w:hAnsi="Bookman Old Style"/>
          <w:color w:val="2C3E50"/>
        </w:rPr>
        <w:br/>
        <w:t>prevalence — including missing codes, duplicate references, ne</w:t>
      </w:r>
      <w:r>
        <w:rPr>
          <w:rFonts w:ascii="Bookman Old Style" w:hAnsi="Bookman Old Style"/>
          <w:color w:val="2C3E50"/>
        </w:rPr>
        <w:t xml:space="preserve">gative amounts, invalid dates, </w:t>
      </w:r>
      <w:r w:rsidRPr="00AA1C71">
        <w:rPr>
          <w:rFonts w:ascii="Bookman Old Style" w:hAnsi="Bookman Old Style"/>
          <w:color w:val="2C3E50"/>
        </w:rPr>
        <w:t xml:space="preserve">inconsistent names and </w:t>
      </w:r>
      <w:proofErr w:type="spellStart"/>
      <w:r w:rsidRPr="00AA1C71">
        <w:rPr>
          <w:rFonts w:ascii="Bookman Old Style" w:hAnsi="Bookman Old Style"/>
          <w:color w:val="2C3E50"/>
        </w:rPr>
        <w:t>capitalisation</w:t>
      </w:r>
      <w:proofErr w:type="spellEnd"/>
      <w:r w:rsidRPr="00AA1C71">
        <w:rPr>
          <w:rFonts w:ascii="Bookman Old Style" w:hAnsi="Bookman Old Style"/>
          <w:color w:val="2C3E50"/>
        </w:rPr>
        <w:t>. These are all documented in a 250-row Data Qu</w:t>
      </w:r>
      <w:r>
        <w:rPr>
          <w:rFonts w:ascii="Bookman Old Style" w:hAnsi="Bookman Old Style"/>
          <w:color w:val="2C3E50"/>
        </w:rPr>
        <w:t xml:space="preserve">ality Log </w:t>
      </w:r>
      <w:r w:rsidRPr="00AA1C71">
        <w:rPr>
          <w:rFonts w:ascii="Bookman Old Style" w:hAnsi="Bookman Old Style"/>
          <w:color w:val="2C3E50"/>
        </w:rPr>
        <w:t>with original values, corrected values, correct</w:t>
      </w:r>
      <w:r>
        <w:rPr>
          <w:rFonts w:ascii="Bookman Old Style" w:hAnsi="Bookman Old Style"/>
          <w:color w:val="2C3E50"/>
        </w:rPr>
        <w:t>ion rules and severity ratings.</w:t>
      </w:r>
      <w:r w:rsidRPr="00AA1C71">
        <w:rPr>
          <w:rFonts w:ascii="Bookman Old Style" w:hAnsi="Bookman Old Style"/>
          <w:color w:val="2C3E50"/>
        </w:rPr>
        <w:br/>
        <w:t>In Power Query, I applied systematic cleaning: Text.Trim(</w:t>
      </w:r>
      <w:r>
        <w:rPr>
          <w:rFonts w:ascii="Bookman Old Style" w:hAnsi="Bookman Old Style"/>
          <w:color w:val="2C3E50"/>
        </w:rPr>
        <w:t xml:space="preserve">) for whitespace, Text.Upper() </w:t>
      </w:r>
      <w:r w:rsidRPr="00AA1C71">
        <w:rPr>
          <w:rFonts w:ascii="Bookman Old Style" w:hAnsi="Bookman Old Style"/>
          <w:color w:val="2C3E50"/>
        </w:rPr>
        <w:t>for code standardisation, date validation, duplicate detection, and Data</w:t>
      </w:r>
      <w:r>
        <w:rPr>
          <w:rFonts w:ascii="Bookman Old Style" w:hAnsi="Bookman Old Style"/>
          <w:color w:val="2C3E50"/>
        </w:rPr>
        <w:t xml:space="preserve"> </w:t>
      </w:r>
      <w:r w:rsidRPr="00AA1C71">
        <w:rPr>
          <w:rFonts w:ascii="Bookman Old Style" w:hAnsi="Bookman Old Style"/>
          <w:color w:val="2C3E50"/>
        </w:rPr>
        <w:t>Qual</w:t>
      </w:r>
      <w:r>
        <w:rPr>
          <w:rFonts w:ascii="Bookman Old Style" w:hAnsi="Bookman Old Style"/>
          <w:color w:val="2C3E50"/>
        </w:rPr>
        <w:t xml:space="preserve">ity Flag columns </w:t>
      </w:r>
      <w:r w:rsidRPr="00AA1C71">
        <w:rPr>
          <w:rFonts w:ascii="Bookman Old Style" w:hAnsi="Bookman Old Style"/>
          <w:color w:val="2C3E50"/>
        </w:rPr>
        <w:t>to segregate clean from problematic records. The model dis</w:t>
      </w:r>
      <w:r>
        <w:rPr>
          <w:rFonts w:ascii="Bookman Old Style" w:hAnsi="Bookman Old Style"/>
          <w:color w:val="2C3E50"/>
        </w:rPr>
        <w:t xml:space="preserve">tinguishes Clean, Warning, and </w:t>
      </w:r>
      <w:r w:rsidRPr="00AA1C71">
        <w:rPr>
          <w:rFonts w:ascii="Bookman Old Style" w:hAnsi="Bookman Old Style"/>
          <w:color w:val="2C3E50"/>
        </w:rPr>
        <w:t>Error records throughout.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Why did you choose a star schema?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Star schemas are optimised for Power BI DAX calculatio</w:t>
      </w:r>
      <w:r>
        <w:rPr>
          <w:rFonts w:ascii="Bookman Old Style" w:hAnsi="Bookman Old Style"/>
          <w:color w:val="2C3E50"/>
        </w:rPr>
        <w:t xml:space="preserve">ns. They minimise many-to-many </w:t>
      </w:r>
      <w:r w:rsidRPr="00AA1C71">
        <w:rPr>
          <w:rFonts w:ascii="Bookman Old Style" w:hAnsi="Bookman Old Style"/>
          <w:color w:val="2C3E50"/>
        </w:rPr>
        <w:t>re</w:t>
      </w:r>
      <w:r w:rsidRPr="00AA1C71">
        <w:rPr>
          <w:rFonts w:ascii="Bookman Old Style" w:hAnsi="Bookman Old Style"/>
          <w:color w:val="2C3E50"/>
        </w:rPr>
        <w:t>lationships, ensure clean filter propagation from dimens</w:t>
      </w:r>
      <w:r>
        <w:rPr>
          <w:rFonts w:ascii="Bookman Old Style" w:hAnsi="Bookman Old Style"/>
          <w:color w:val="2C3E50"/>
        </w:rPr>
        <w:t xml:space="preserve">ion to fact, and significantly </w:t>
      </w:r>
      <w:r w:rsidRPr="00AA1C71">
        <w:rPr>
          <w:rFonts w:ascii="Bookman Old Style" w:hAnsi="Bookman Old Style"/>
          <w:color w:val="2C3E50"/>
        </w:rPr>
        <w:t>improve query performance compared to fla</w:t>
      </w:r>
      <w:r>
        <w:rPr>
          <w:rFonts w:ascii="Bookman Old Style" w:hAnsi="Bookman Old Style"/>
          <w:color w:val="2C3E50"/>
        </w:rPr>
        <w:t xml:space="preserve">t tables or snowflake designs. </w:t>
      </w:r>
      <w:r w:rsidRPr="00AA1C71">
        <w:rPr>
          <w:rFonts w:ascii="Bookman Old Style" w:hAnsi="Bookman Old Style"/>
          <w:color w:val="2C3E50"/>
        </w:rPr>
        <w:br/>
        <w:t xml:space="preserve">For this project, the single Dim_Date table connected via DateKey (YYYYMMDD integer) provides </w:t>
      </w:r>
      <w:r w:rsidRPr="00AA1C71">
        <w:rPr>
          <w:rFonts w:ascii="Bookman Old Style" w:hAnsi="Bookman Old Style"/>
          <w:color w:val="2C3E50"/>
        </w:rPr>
        <w:t>the time intelligence spine, while shared dimensions like</w:t>
      </w:r>
      <w:r>
        <w:rPr>
          <w:rFonts w:ascii="Bookman Old Style" w:hAnsi="Bookman Old Style"/>
          <w:color w:val="2C3E50"/>
        </w:rPr>
        <w:t xml:space="preserve"> </w:t>
      </w:r>
      <w:proofErr w:type="spellStart"/>
      <w:r>
        <w:rPr>
          <w:rFonts w:ascii="Bookman Old Style" w:hAnsi="Bookman Old Style"/>
          <w:color w:val="2C3E50"/>
        </w:rPr>
        <w:t>Dim_Cost_Centre</w:t>
      </w:r>
      <w:proofErr w:type="spellEnd"/>
      <w:r>
        <w:rPr>
          <w:rFonts w:ascii="Bookman Old Style" w:hAnsi="Bookman Old Style"/>
          <w:color w:val="2C3E50"/>
        </w:rPr>
        <w:t xml:space="preserve">, </w:t>
      </w:r>
      <w:proofErr w:type="spellStart"/>
      <w:r>
        <w:rPr>
          <w:rFonts w:ascii="Bookman Old Style" w:hAnsi="Bookman Old Style"/>
          <w:color w:val="2C3E50"/>
        </w:rPr>
        <w:t>Dim_Vote</w:t>
      </w:r>
      <w:proofErr w:type="spellEnd"/>
      <w:r>
        <w:rPr>
          <w:rFonts w:ascii="Bookman Old Style" w:hAnsi="Bookman Old Style"/>
          <w:color w:val="2C3E50"/>
        </w:rPr>
        <w:t xml:space="preserve"> and </w:t>
      </w:r>
      <w:proofErr w:type="spellStart"/>
      <w:r w:rsidRPr="00AA1C71">
        <w:rPr>
          <w:rFonts w:ascii="Bookman Old Style" w:hAnsi="Bookman Old Style"/>
          <w:color w:val="2C3E50"/>
        </w:rPr>
        <w:t>Dim_Region</w:t>
      </w:r>
      <w:proofErr w:type="spellEnd"/>
      <w:r w:rsidRPr="00AA1C71">
        <w:rPr>
          <w:rFonts w:ascii="Bookman Old Style" w:hAnsi="Bookman Old Style"/>
          <w:color w:val="2C3E50"/>
        </w:rPr>
        <w:t xml:space="preserve"> serve multiple fact tables simultaneously without duplication.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How were DAX measures designed?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I organised 70+ measures into display folders by category —</w:t>
      </w:r>
      <w:r>
        <w:rPr>
          <w:rFonts w:ascii="Bookman Old Style" w:hAnsi="Bookman Old Style"/>
          <w:color w:val="2C3E50"/>
        </w:rPr>
        <w:t xml:space="preserve"> budget, expenditure, </w:t>
      </w:r>
      <w:r w:rsidRPr="00AA1C71">
        <w:rPr>
          <w:rFonts w:ascii="Bookman Old Style" w:hAnsi="Bookman Old Style"/>
          <w:color w:val="2C3E50"/>
        </w:rPr>
        <w:t xml:space="preserve">commitment, requests, revenue, performance, risk, forecasting, RAG status, and control. </w:t>
      </w:r>
      <w:r w:rsidRPr="00AA1C71">
        <w:rPr>
          <w:rFonts w:ascii="Bookman Old Style" w:hAnsi="Bookman Old Style"/>
          <w:color w:val="2C3E50"/>
        </w:rPr>
        <w:br/>
        <w:t xml:space="preserve">Every measure uses </w:t>
      </w:r>
      <w:proofErr w:type="gramStart"/>
      <w:r w:rsidRPr="00AA1C71">
        <w:rPr>
          <w:rFonts w:ascii="Bookman Old Style" w:hAnsi="Bookman Old Style"/>
          <w:color w:val="2C3E50"/>
        </w:rPr>
        <w:t>DIVIDE(</w:t>
      </w:r>
      <w:proofErr w:type="gramEnd"/>
      <w:r w:rsidRPr="00AA1C71">
        <w:rPr>
          <w:rFonts w:ascii="Bookman Old Style" w:hAnsi="Bookman Old Style"/>
          <w:color w:val="2C3E50"/>
        </w:rPr>
        <w:t>) instead of the division operat</w:t>
      </w:r>
      <w:r>
        <w:rPr>
          <w:rFonts w:ascii="Bookman Old Style" w:hAnsi="Bookman Old Style"/>
          <w:color w:val="2C3E50"/>
        </w:rPr>
        <w:t xml:space="preserve">or to handle zero denominators </w:t>
      </w:r>
      <w:r w:rsidRPr="00AA1C71">
        <w:rPr>
          <w:rFonts w:ascii="Bookman Old Style" w:hAnsi="Bookman Old Style"/>
          <w:color w:val="2C3E50"/>
        </w:rPr>
        <w:t xml:space="preserve">safely. Time intelligence measures use </w:t>
      </w:r>
      <w:proofErr w:type="gramStart"/>
      <w:r w:rsidRPr="00AA1C71">
        <w:rPr>
          <w:rFonts w:ascii="Bookman Old Style" w:hAnsi="Bookman Old Style"/>
          <w:color w:val="2C3E50"/>
        </w:rPr>
        <w:t>DATESYTD(</w:t>
      </w:r>
      <w:proofErr w:type="gramEnd"/>
      <w:r w:rsidRPr="00AA1C71">
        <w:rPr>
          <w:rFonts w:ascii="Bookman Old Style" w:hAnsi="Bookman Old Style"/>
          <w:color w:val="2C3E50"/>
        </w:rPr>
        <w:t>) with</w:t>
      </w:r>
      <w:r w:rsidRPr="00AA1C71">
        <w:rPr>
          <w:rFonts w:ascii="Bookman Old Style" w:hAnsi="Bookman Old Style"/>
          <w:color w:val="2C3E50"/>
        </w:rPr>
        <w:t xml:space="preserve"> </w:t>
      </w:r>
      <w:r>
        <w:rPr>
          <w:rFonts w:ascii="Bookman Old Style" w:hAnsi="Bookman Old Style"/>
          <w:color w:val="2C3E50"/>
        </w:rPr>
        <w:t xml:space="preserve">30/6 as the financial year end </w:t>
      </w:r>
      <w:r w:rsidRPr="00AA1C71">
        <w:rPr>
          <w:rFonts w:ascii="Bookman Old Style" w:hAnsi="Bookman Old Style"/>
          <w:color w:val="2C3E50"/>
        </w:rPr>
        <w:t>date. YoY measures use SAMEPERIODLASTYEAR(). Forecast m</w:t>
      </w:r>
      <w:r>
        <w:rPr>
          <w:rFonts w:ascii="Bookman Old Style" w:hAnsi="Bookman Old Style"/>
          <w:color w:val="2C3E50"/>
        </w:rPr>
        <w:t xml:space="preserve">easures chain from YTD actuals </w:t>
      </w:r>
      <w:r w:rsidRPr="00AA1C71">
        <w:rPr>
          <w:rFonts w:ascii="Bookman Old Style" w:hAnsi="Bookman Old Style"/>
          <w:color w:val="2C3E50"/>
        </w:rPr>
        <w:t>using the remaining months calculation.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How were forecasts calculated?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Four methods were implemented: straight-line run rate, three-mon</w:t>
      </w:r>
      <w:r>
        <w:rPr>
          <w:rFonts w:ascii="Bookman Old Style" w:hAnsi="Bookman Old Style"/>
          <w:color w:val="2C3E50"/>
        </w:rPr>
        <w:t xml:space="preserve">th moving average, </w:t>
      </w:r>
      <w:r w:rsidRPr="00AA1C71">
        <w:rPr>
          <w:rFonts w:ascii="Bookman Old Style" w:hAnsi="Bookman Old Style"/>
          <w:color w:val="2C3E50"/>
        </w:rPr>
        <w:t>seasonal historical adjustment, and commitment-adjuste</w:t>
      </w:r>
      <w:r>
        <w:rPr>
          <w:rFonts w:ascii="Bookman Old Style" w:hAnsi="Bookman Old Style"/>
          <w:color w:val="2C3E50"/>
        </w:rPr>
        <w:t xml:space="preserve">d forecast. Each has different </w:t>
      </w:r>
      <w:r w:rsidRPr="00AA1C71">
        <w:rPr>
          <w:rFonts w:ascii="Bookman Old Style" w:hAnsi="Bookman Old Style"/>
          <w:color w:val="2C3E50"/>
        </w:rPr>
        <w:t>strengths —</w:t>
      </w:r>
      <w:r>
        <w:rPr>
          <w:rFonts w:ascii="Bookman Old Style" w:hAnsi="Bookman Old Style"/>
          <w:color w:val="2C3E50"/>
        </w:rPr>
        <w:t xml:space="preserve"> the commitment method captures </w:t>
      </w:r>
      <w:proofErr w:type="spellStart"/>
      <w:r w:rsidRPr="00AA1C71">
        <w:rPr>
          <w:rFonts w:ascii="Bookman Old Style" w:hAnsi="Bookman Old Style"/>
          <w:color w:val="2C3E50"/>
        </w:rPr>
        <w:t>crystallisation</w:t>
      </w:r>
      <w:proofErr w:type="spellEnd"/>
      <w:r w:rsidRPr="00AA1C71">
        <w:rPr>
          <w:rFonts w:ascii="Bookman Old Style" w:hAnsi="Bookman Old Style"/>
          <w:color w:val="2C3E50"/>
        </w:rPr>
        <w:t xml:space="preserve"> </w:t>
      </w:r>
      <w:r>
        <w:rPr>
          <w:rFonts w:ascii="Bookman Old Style" w:hAnsi="Bookman Old Style"/>
          <w:color w:val="2C3E50"/>
        </w:rPr>
        <w:t xml:space="preserve">risk while the seasonal method </w:t>
      </w:r>
      <w:r w:rsidRPr="00AA1C71">
        <w:rPr>
          <w:rFonts w:ascii="Bookman Old Style" w:hAnsi="Bookman Old Style"/>
          <w:color w:val="2C3E50"/>
        </w:rPr>
        <w:t>refle</w:t>
      </w:r>
      <w:r>
        <w:rPr>
          <w:rFonts w:ascii="Bookman Old Style" w:hAnsi="Bookman Old Style"/>
          <w:color w:val="2C3E50"/>
        </w:rPr>
        <w:t>cts year-end spending patterns.</w:t>
      </w:r>
      <w:r w:rsidRPr="00AA1C71">
        <w:rPr>
          <w:rFonts w:ascii="Bookman Old Style" w:hAnsi="Bookman Old Style"/>
          <w:color w:val="2C3E50"/>
        </w:rPr>
        <w:br/>
        <w:t>I blended them at 30/</w:t>
      </w:r>
      <w:r w:rsidRPr="00AA1C71">
        <w:rPr>
          <w:rFonts w:ascii="Bookman Old Style" w:hAnsi="Bookman Old Style"/>
          <w:color w:val="2C3E50"/>
        </w:rPr>
        <w:t>25/25/20 weights to balance betwe</w:t>
      </w:r>
      <w:r>
        <w:rPr>
          <w:rFonts w:ascii="Bookman Old Style" w:hAnsi="Bookman Old Style"/>
          <w:color w:val="2C3E50"/>
        </w:rPr>
        <w:t xml:space="preserve">en conservative and aggressive </w:t>
      </w:r>
      <w:r w:rsidRPr="00AA1C71">
        <w:rPr>
          <w:rFonts w:ascii="Bookman Old Style" w:hAnsi="Bookman Old Style"/>
          <w:color w:val="2C3E50"/>
        </w:rPr>
        <w:t xml:space="preserve">estimates. The blended result of KSh 1.763B against a KSh 1.700B </w:t>
      </w:r>
      <w:r w:rsidRPr="00AA1C71">
        <w:rPr>
          <w:rFonts w:ascii="Bookman Old Style" w:hAnsi="Bookman Old Style"/>
          <w:color w:val="2C3E50"/>
        </w:rPr>
        <w:lastRenderedPageBreak/>
        <w:t xml:space="preserve">budget creates an </w:t>
      </w:r>
      <w:r w:rsidRPr="00AA1C71">
        <w:rPr>
          <w:rFonts w:ascii="Bookman Old Style" w:hAnsi="Bookman Old Style"/>
          <w:color w:val="2C3E50"/>
        </w:rPr>
        <w:t>interesting management scenario — slight over-expenditure risk requiring action.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How were management risks</w:t>
      </w:r>
      <w:r w:rsidRPr="00AA1C71">
        <w:rPr>
          <w:rFonts w:ascii="Bookman Old Style" w:hAnsi="Bookman Old Style"/>
          <w:color w:val="1B4332"/>
          <w:sz w:val="28"/>
        </w:rPr>
        <w:t xml:space="preserve"> identified?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Every finding in the management commentary is deriv</w:t>
      </w:r>
      <w:r>
        <w:rPr>
          <w:rFonts w:ascii="Bookman Old Style" w:hAnsi="Bookman Old Style"/>
          <w:color w:val="2C3E50"/>
        </w:rPr>
        <w:t xml:space="preserve">ed directly from the synthetic </w:t>
      </w:r>
      <w:r w:rsidRPr="00AA1C71">
        <w:rPr>
          <w:rFonts w:ascii="Bookman Old Style" w:hAnsi="Bookman Old Style"/>
          <w:color w:val="2C3E50"/>
        </w:rPr>
        <w:t>data — not generic assertions. For example: '23 cost cen</w:t>
      </w:r>
      <w:r>
        <w:rPr>
          <w:rFonts w:ascii="Bookman Old Style" w:hAnsi="Bookman Old Style"/>
          <w:color w:val="2C3E50"/>
        </w:rPr>
        <w:t xml:space="preserve">tres rated Red' comes from the </w:t>
      </w:r>
      <w:r w:rsidRPr="00AA1C71">
        <w:rPr>
          <w:rFonts w:ascii="Bookman Old Style" w:hAnsi="Bookman Old Style"/>
          <w:color w:val="2C3E50"/>
        </w:rPr>
        <w:t>actual RAG calculation on 32 cost centres; 'KSh 63.5M over-expenditure r</w:t>
      </w:r>
      <w:r>
        <w:rPr>
          <w:rFonts w:ascii="Bookman Old Style" w:hAnsi="Bookman Old Style"/>
          <w:color w:val="2C3E50"/>
        </w:rPr>
        <w:t xml:space="preserve">isk' comes from </w:t>
      </w:r>
      <w:r w:rsidRPr="00AA1C71">
        <w:rPr>
          <w:rFonts w:ascii="Bookman Old Style" w:hAnsi="Bookman Old Style"/>
          <w:color w:val="2C3E50"/>
        </w:rPr>
        <w:t xml:space="preserve">the blended forecast minus approved budget; 'KSh 2.48B unprocessed requests' comes from </w:t>
      </w:r>
      <w:r w:rsidRPr="00AA1C71">
        <w:rPr>
          <w:rFonts w:ascii="Bookman Old Style" w:hAnsi="Bookman Old Style"/>
          <w:color w:val="2C3E50"/>
        </w:rPr>
        <w:br/>
        <w:t>the requests table filtered by status and outstanding amount</w:t>
      </w:r>
      <w:r>
        <w:rPr>
          <w:rFonts w:ascii="Bookman Old Style" w:hAnsi="Bookman Old Style"/>
          <w:color w:val="2C3E50"/>
        </w:rPr>
        <w:t xml:space="preserve">s. The discipline of grounding </w:t>
      </w:r>
      <w:r w:rsidRPr="00AA1C71">
        <w:rPr>
          <w:rFonts w:ascii="Bookman Old Style" w:hAnsi="Bookman Old Style"/>
          <w:color w:val="2C3E50"/>
        </w:rPr>
        <w:t>every observation in data is something I applied throughou</w:t>
      </w:r>
      <w:r w:rsidRPr="00AA1C71">
        <w:rPr>
          <w:rFonts w:ascii="Bookman Old Style" w:hAnsi="Bookman Old Style"/>
          <w:color w:val="2C3E50"/>
        </w:rPr>
        <w:t>t.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How does the dashboard support decision-making?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The dashboard is structured around the management</w:t>
      </w:r>
      <w:r>
        <w:rPr>
          <w:rFonts w:ascii="Bookman Old Style" w:hAnsi="Bookman Old Style"/>
          <w:color w:val="2C3E50"/>
        </w:rPr>
        <w:t xml:space="preserve"> decision cycle. The Executive </w:t>
      </w:r>
      <w:r w:rsidRPr="00AA1C71">
        <w:rPr>
          <w:rFonts w:ascii="Bookman Old Style" w:hAnsi="Bookman Old Style"/>
          <w:color w:val="2C3E50"/>
        </w:rPr>
        <w:t>Overview gives the CEO a 30-second read. The drill-throu</w:t>
      </w:r>
      <w:r>
        <w:rPr>
          <w:rFonts w:ascii="Bookman Old Style" w:hAnsi="Bookman Old Style"/>
          <w:color w:val="2C3E50"/>
        </w:rPr>
        <w:t xml:space="preserve">gh pages allow the Director of </w:t>
      </w:r>
      <w:r w:rsidRPr="00AA1C71">
        <w:rPr>
          <w:rFonts w:ascii="Bookman Old Style" w:hAnsi="Bookman Old Style"/>
          <w:color w:val="2C3E50"/>
        </w:rPr>
        <w:t>Finance to investigate specific cost centres or vote line</w:t>
      </w:r>
      <w:r>
        <w:rPr>
          <w:rFonts w:ascii="Bookman Old Style" w:hAnsi="Bookman Old Style"/>
          <w:color w:val="2C3E50"/>
        </w:rPr>
        <w:t xml:space="preserve">s. The workflow page shows the </w:t>
      </w:r>
      <w:r w:rsidRPr="00AA1C71">
        <w:rPr>
          <w:rFonts w:ascii="Bookman Old Style" w:hAnsi="Bookman Old Style"/>
          <w:color w:val="2C3E50"/>
        </w:rPr>
        <w:t>budget team their processing backlog. The risk register gi</w:t>
      </w:r>
      <w:r>
        <w:rPr>
          <w:rFonts w:ascii="Bookman Old Style" w:hAnsi="Bookman Old Style"/>
          <w:color w:val="2C3E50"/>
        </w:rPr>
        <w:t xml:space="preserve">ves the Head of Internal Audit </w:t>
      </w:r>
      <w:r w:rsidRPr="00AA1C71">
        <w:rPr>
          <w:rFonts w:ascii="Bookman Old Style" w:hAnsi="Bookman Old Style"/>
          <w:color w:val="2C3E50"/>
        </w:rPr>
        <w:t>a live exception tracking tool. Each page is designed for a specific audience</w:t>
      </w:r>
      <w:r>
        <w:rPr>
          <w:rFonts w:ascii="Bookman Old Style" w:hAnsi="Bookman Old Style"/>
          <w:color w:val="2C3E50"/>
        </w:rPr>
        <w:t xml:space="preserve"> and decision </w:t>
      </w:r>
      <w:r w:rsidRPr="00AA1C71">
        <w:rPr>
          <w:rFonts w:ascii="Bookman Old Style" w:hAnsi="Bookman Old Style"/>
          <w:color w:val="2C3E50"/>
        </w:rPr>
        <w:t>type — not just data display.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What challenges did you encounter?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Several interesting ones. Getting the expenditure amoun</w:t>
      </w:r>
      <w:r>
        <w:rPr>
          <w:rFonts w:ascii="Bookman Old Style" w:hAnsi="Bookman Old Style"/>
          <w:color w:val="2C3E50"/>
        </w:rPr>
        <w:t xml:space="preserve">ts to scale correctly relative </w:t>
      </w:r>
      <w:r w:rsidRPr="00AA1C71">
        <w:rPr>
          <w:rFonts w:ascii="Bookman Old Style" w:hAnsi="Bookman Old Style"/>
          <w:color w:val="2C3E50"/>
        </w:rPr>
        <w:t>to the budget required careful calibration — my firs</w:t>
      </w:r>
      <w:r>
        <w:rPr>
          <w:rFonts w:ascii="Bookman Old Style" w:hAnsi="Bookman Old Style"/>
          <w:color w:val="2C3E50"/>
        </w:rPr>
        <w:t xml:space="preserve">t attempt generated </w:t>
      </w:r>
      <w:proofErr w:type="spellStart"/>
      <w:r>
        <w:rPr>
          <w:rFonts w:ascii="Bookman Old Style" w:hAnsi="Bookman Old Style"/>
          <w:color w:val="2C3E50"/>
        </w:rPr>
        <w:t>KSh</w:t>
      </w:r>
      <w:proofErr w:type="spellEnd"/>
      <w:r>
        <w:rPr>
          <w:rFonts w:ascii="Bookman Old Style" w:hAnsi="Bookman Old Style"/>
          <w:color w:val="2C3E50"/>
        </w:rPr>
        <w:t xml:space="preserve"> 18B in </w:t>
      </w:r>
      <w:r w:rsidRPr="00AA1C71">
        <w:rPr>
          <w:rFonts w:ascii="Bookman Old Style" w:hAnsi="Bookman Old Style"/>
          <w:color w:val="2C3E50"/>
        </w:rPr>
        <w:t>expe</w:t>
      </w:r>
      <w:r w:rsidRPr="00AA1C71">
        <w:rPr>
          <w:rFonts w:ascii="Bookman Old Style" w:hAnsi="Bookman Old Style"/>
          <w:color w:val="2C3E50"/>
        </w:rPr>
        <w:t xml:space="preserve">nditure against a </w:t>
      </w:r>
      <w:proofErr w:type="spellStart"/>
      <w:r w:rsidRPr="00AA1C71">
        <w:rPr>
          <w:rFonts w:ascii="Bookman Old Style" w:hAnsi="Bookman Old Style"/>
          <w:color w:val="2C3E50"/>
        </w:rPr>
        <w:t>KSh</w:t>
      </w:r>
      <w:proofErr w:type="spellEnd"/>
      <w:r w:rsidRPr="00AA1C71">
        <w:rPr>
          <w:rFonts w:ascii="Bookman Old Style" w:hAnsi="Bookman Old Style"/>
          <w:color w:val="2C3E50"/>
        </w:rPr>
        <w:t xml:space="preserve"> 1.7B budget. The Excel workbook in</w:t>
      </w:r>
      <w:r>
        <w:rPr>
          <w:rFonts w:ascii="Bookman Old Style" w:hAnsi="Bookman Old Style"/>
          <w:color w:val="2C3E50"/>
        </w:rPr>
        <w:t xml:space="preserve">itially timed out when writing </w:t>
      </w:r>
      <w:r w:rsidRPr="00AA1C71">
        <w:rPr>
          <w:rFonts w:ascii="Bookman Old Style" w:hAnsi="Bookman Old Style"/>
          <w:color w:val="2C3E50"/>
        </w:rPr>
        <w:t>12,100 transaction rows with openpyxl, so I switched to Xl</w:t>
      </w:r>
      <w:r>
        <w:rPr>
          <w:rFonts w:ascii="Bookman Old Style" w:hAnsi="Bookman Old Style"/>
          <w:color w:val="2C3E50"/>
        </w:rPr>
        <w:t xml:space="preserve">sxWriter which is dramatically </w:t>
      </w:r>
      <w:r w:rsidRPr="00AA1C71">
        <w:rPr>
          <w:rFonts w:ascii="Bookman Old Style" w:hAnsi="Bookman Old Style"/>
          <w:color w:val="2C3E50"/>
        </w:rPr>
        <w:t>faster. Calibrating the commitment amounts to create a realistic but not absur</w:t>
      </w:r>
      <w:r>
        <w:rPr>
          <w:rFonts w:ascii="Bookman Old Style" w:hAnsi="Bookman Old Style"/>
          <w:color w:val="2C3E50"/>
        </w:rPr>
        <w:t xml:space="preserve">d exposure </w:t>
      </w:r>
      <w:r w:rsidRPr="00AA1C71">
        <w:rPr>
          <w:rFonts w:ascii="Bookman Old Style" w:hAnsi="Bookman Old Style"/>
          <w:color w:val="2C3E50"/>
        </w:rPr>
        <w:t>required multiple iterations.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>What improvements could be made?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 xml:space="preserve">Several natural extensions: connecting to a real IFMIS </w:t>
      </w:r>
      <w:r>
        <w:rPr>
          <w:rFonts w:ascii="Bookman Old Style" w:hAnsi="Bookman Old Style"/>
          <w:color w:val="2C3E50"/>
        </w:rPr>
        <w:t xml:space="preserve">data extract (with appropriate </w:t>
      </w:r>
      <w:proofErr w:type="spellStart"/>
      <w:r w:rsidRPr="00AA1C71">
        <w:rPr>
          <w:rFonts w:ascii="Bookman Old Style" w:hAnsi="Bookman Old Style"/>
          <w:color w:val="2C3E50"/>
        </w:rPr>
        <w:t>authorisation</w:t>
      </w:r>
      <w:proofErr w:type="spellEnd"/>
      <w:r w:rsidRPr="00AA1C71">
        <w:rPr>
          <w:rFonts w:ascii="Bookman Old Style" w:hAnsi="Bookman Old Style"/>
          <w:color w:val="2C3E50"/>
        </w:rPr>
        <w:t>) to make this operational; adding Power Automat</w:t>
      </w:r>
      <w:r>
        <w:rPr>
          <w:rFonts w:ascii="Bookman Old Style" w:hAnsi="Bookman Old Style"/>
          <w:color w:val="2C3E50"/>
        </w:rPr>
        <w:t xml:space="preserve">e flows to trigger alerts when </w:t>
      </w:r>
      <w:r w:rsidRPr="00AA1C71">
        <w:rPr>
          <w:rFonts w:ascii="Bookman Old Style" w:hAnsi="Bookman Old Style"/>
          <w:color w:val="2C3E50"/>
        </w:rPr>
        <w:t>RAG thresholds are breached; building mobile-optimised repor</w:t>
      </w:r>
      <w:r>
        <w:rPr>
          <w:rFonts w:ascii="Bookman Old Style" w:hAnsi="Bookman Old Style"/>
          <w:color w:val="2C3E50"/>
        </w:rPr>
        <w:t xml:space="preserve">t pages for Regional Managers; </w:t>
      </w:r>
      <w:r w:rsidRPr="00AA1C71">
        <w:rPr>
          <w:rFonts w:ascii="Bookman Old Style" w:hAnsi="Bookman Old Style"/>
          <w:color w:val="2C3E50"/>
        </w:rPr>
        <w:t>adding NLP-generated management commentary using Azure OpenA</w:t>
      </w:r>
      <w:r>
        <w:rPr>
          <w:rFonts w:ascii="Bookman Old Style" w:hAnsi="Bookman Old Style"/>
          <w:color w:val="2C3E50"/>
        </w:rPr>
        <w:t xml:space="preserve">I; and connecting to the Kenya </w:t>
      </w:r>
      <w:r w:rsidRPr="00AA1C71">
        <w:rPr>
          <w:rFonts w:ascii="Bookman Old Style" w:hAnsi="Bookman Old Style"/>
          <w:color w:val="2C3E50"/>
        </w:rPr>
        <w:t>National Treasury API if one becomes available for benchmark data.</w:t>
      </w:r>
    </w:p>
    <w:p w:rsidR="000561BE" w:rsidRPr="00AA1C71" w:rsidRDefault="00AA1C71">
      <w:pPr>
        <w:pStyle w:val="Heading2"/>
        <w:rPr>
          <w:rFonts w:ascii="Bookman Old Style" w:hAnsi="Bookman Old Style"/>
          <w:sz w:val="28"/>
        </w:rPr>
      </w:pPr>
      <w:r w:rsidRPr="00AA1C71">
        <w:rPr>
          <w:rFonts w:ascii="Bookman Old Style" w:hAnsi="Bookman Old Style"/>
          <w:color w:val="1B4332"/>
          <w:sz w:val="28"/>
        </w:rPr>
        <w:t xml:space="preserve">How </w:t>
      </w:r>
      <w:r w:rsidRPr="00AA1C71">
        <w:rPr>
          <w:rFonts w:ascii="Bookman Old Style" w:hAnsi="Bookman Old Style"/>
          <w:color w:val="1B4332"/>
          <w:sz w:val="28"/>
        </w:rPr>
        <w:t>could this be deployed in a real institution?</w:t>
      </w:r>
    </w:p>
    <w:p w:rsidR="000561BE" w:rsidRPr="00AA1C71" w:rsidRDefault="00AA1C71">
      <w:pPr>
        <w:rPr>
          <w:rFonts w:ascii="Bookman Old Style" w:hAnsi="Bookman Old Style"/>
          <w:sz w:val="24"/>
        </w:rPr>
      </w:pPr>
      <w:r w:rsidRPr="00AA1C71">
        <w:rPr>
          <w:rFonts w:ascii="Bookman Old Style" w:hAnsi="Bookman Old Style"/>
          <w:color w:val="2C3E50"/>
        </w:rPr>
        <w:t>The architecture maps cleanly to a real deployment. T</w:t>
      </w:r>
      <w:r>
        <w:rPr>
          <w:rFonts w:ascii="Bookman Old Style" w:hAnsi="Bookman Old Style"/>
          <w:color w:val="2C3E50"/>
        </w:rPr>
        <w:t xml:space="preserve">he CSV files would be replaced </w:t>
      </w:r>
      <w:r w:rsidRPr="00AA1C71">
        <w:rPr>
          <w:rFonts w:ascii="Bookman Old Style" w:hAnsi="Bookman Old Style"/>
          <w:color w:val="2C3E50"/>
        </w:rPr>
        <w:t>by scheduled IFMIS exports or a direct database connection. P</w:t>
      </w:r>
      <w:r>
        <w:rPr>
          <w:rFonts w:ascii="Bookman Old Style" w:hAnsi="Bookman Old Style"/>
          <w:color w:val="2C3E50"/>
        </w:rPr>
        <w:t xml:space="preserve">ower BI Service would host the </w:t>
      </w:r>
      <w:r w:rsidRPr="00AA1C71">
        <w:rPr>
          <w:rFonts w:ascii="Bookman Old Style" w:hAnsi="Bookman Old Style"/>
          <w:color w:val="2C3E50"/>
        </w:rPr>
        <w:t>dashboard with role-based access</w:t>
      </w:r>
      <w:r w:rsidRPr="00AA1C71">
        <w:rPr>
          <w:rFonts w:ascii="Bookman Old Style" w:hAnsi="Bookman Old Style"/>
          <w:color w:val="2C3E50"/>
        </w:rPr>
        <w:t xml:space="preserve"> — the CEO sees the executive </w:t>
      </w:r>
      <w:r>
        <w:rPr>
          <w:rFonts w:ascii="Bookman Old Style" w:hAnsi="Bookman Old Style"/>
          <w:color w:val="2C3E50"/>
        </w:rPr>
        <w:t xml:space="preserve">overview, cost centre managers </w:t>
      </w:r>
      <w:r w:rsidRPr="00AA1C71">
        <w:rPr>
          <w:rFonts w:ascii="Bookman Old Style" w:hAnsi="Bookman Old Style"/>
          <w:color w:val="2C3E50"/>
        </w:rPr>
        <w:t xml:space="preserve">see only their own data via Row Level Security, the Finance Director sees everything. The </w:t>
      </w:r>
      <w:r w:rsidRPr="00AA1C71">
        <w:rPr>
          <w:rFonts w:ascii="Bookman Old Style" w:hAnsi="Bookman Old Style"/>
          <w:color w:val="2C3E50"/>
        </w:rPr>
        <w:t xml:space="preserve">monthly refresh would be </w:t>
      </w:r>
      <w:r w:rsidRPr="00AA1C71">
        <w:rPr>
          <w:rFonts w:ascii="Bookman Old Style" w:hAnsi="Bookman Old Style"/>
          <w:color w:val="2C3E50"/>
        </w:rPr>
        <w:lastRenderedPageBreak/>
        <w:t xml:space="preserve">automated via Power Automate or a scheduled gateway connection. </w:t>
      </w:r>
      <w:r w:rsidRPr="00AA1C71">
        <w:rPr>
          <w:rFonts w:ascii="Bookman Old Style" w:hAnsi="Bookman Old Style"/>
          <w:color w:val="2C3E50"/>
        </w:rPr>
        <w:br/>
        <w:t>The RAG thres</w:t>
      </w:r>
      <w:r w:rsidRPr="00AA1C71">
        <w:rPr>
          <w:rFonts w:ascii="Bookman Old Style" w:hAnsi="Bookman Old Style"/>
          <w:color w:val="2C3E50"/>
        </w:rPr>
        <w:t>hold table allows non-technical managers to a</w:t>
      </w:r>
      <w:r>
        <w:rPr>
          <w:rFonts w:ascii="Bookman Old Style" w:hAnsi="Bookman Old Style"/>
          <w:color w:val="2C3E50"/>
        </w:rPr>
        <w:t xml:space="preserve">djust tolerance levels without </w:t>
      </w:r>
      <w:r w:rsidRPr="00AA1C71">
        <w:rPr>
          <w:rFonts w:ascii="Bookman Old Style" w:hAnsi="Bookman Old Style"/>
          <w:color w:val="2C3E50"/>
        </w:rPr>
        <w:t>touching the code.</w:t>
      </w:r>
    </w:p>
    <w:sectPr w:rsidR="000561BE" w:rsidRPr="00AA1C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1BE"/>
    <w:rsid w:val="0006063C"/>
    <w:rsid w:val="0015074B"/>
    <w:rsid w:val="0029639D"/>
    <w:rsid w:val="00326F90"/>
    <w:rsid w:val="00AA1C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29497"/>
  <w14:defaultImageDpi w14:val="300"/>
  <w15:docId w15:val="{CB924802-C344-448F-BB95-FFDE1CCF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151333-7A85-4873-8C99-E4601F819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python-docx;lilbclin@gmail.com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2026-06-20T08:15:00Z</dcterms:modified>
  <cp:category/>
</cp:coreProperties>
</file>