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ind w:left="0" w:right="0" w:hanging="0"/>
        <w:jc w:val="left"/>
        <w:rPr>
          <w:rFonts w:ascii="Times New Roman" w:hAnsi="Times New Roman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Times New Roman" w:hAnsi="Times New Roman"/>
          <w:color w:val="666666"/>
          <w:sz w:val="20"/>
          <w:szCs w:val="20"/>
        </w:rPr>
      </w:r>
    </w:p>
    <w:p>
      <w:pPr>
        <w:pStyle w:val="Ttulododocumento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72"/>
          <w:szCs w:val="72"/>
        </w:rPr>
      </w:pPr>
      <w:bookmarkStart w:id="0" w:name="_5x0d5h95i329"/>
      <w:bookmarkEnd w:id="0"/>
      <w:r>
        <w:rPr>
          <w:rFonts w:eastAsia="Proxima Nova" w:cs="Proxima Nova" w:ascii="Times New Roman" w:hAnsi="Times New Roman"/>
          <w:color w:val="353744"/>
          <w:sz w:val="72"/>
          <w:szCs w:val="72"/>
        </w:rPr>
        <w:t>Gerenciamento de Biblioteca</w:t>
      </w:r>
    </w:p>
    <w:p>
      <w:pPr>
        <w:pStyle w:val="LOnormal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24"/>
          <w:szCs w:val="24"/>
        </w:rPr>
      </w:pPr>
      <w:r>
        <w:rPr>
          <w:rFonts w:eastAsia="Proxima Nova" w:cs="Proxima Nova" w:ascii="Times New Roman" w:hAnsi="Times New Roman"/>
          <w:color w:val="353744"/>
          <w:sz w:val="24"/>
          <w:szCs w:val="24"/>
        </w:rPr>
        <w:t>BILL CLINTON DIVINO DOS REIS;</w:t>
        <w:br/>
        <w:t>GABRIELA DA SILVA OLIVEIRA;</w:t>
        <w:br/>
        <w:t>JHONATAS RODRIGUES DA SILVA SANTOS;</w:t>
        <w:br/>
        <w:t>RENATA PEREIRA FONTENELE.</w:t>
      </w:r>
    </w:p>
    <w:p>
      <w:pPr>
        <w:pStyle w:val="Subttulo"/>
        <w:keepNext w:val="false"/>
        <w:keepLines w:val="false"/>
        <w:spacing w:lineRule="auto" w:line="240" w:before="0" w:after="0"/>
        <w:ind w:left="0" w:right="0" w:hanging="0"/>
        <w:jc w:val="left"/>
        <w:rPr/>
      </w:pPr>
      <w:r>
        <w:rPr>
          <w:rFonts w:eastAsia="Proxima Nova" w:cs="Proxima Nova" w:ascii="Times New Roman" w:hAnsi="Times New Roman"/>
          <w:b/>
          <w:sz w:val="28"/>
          <w:szCs w:val="28"/>
        </w:rPr>
        <w:t xml:space="preserve">28 de </w:t>
      </w:r>
      <w:r>
        <w:rPr>
          <w:rFonts w:eastAsia="Proxima Nova" w:cs="Proxima Nova" w:ascii="Times New Roman" w:hAnsi="Times New Roman"/>
          <w:b/>
          <w:i w:val="false"/>
          <w:color w:val="666666"/>
          <w:sz w:val="28"/>
          <w:szCs w:val="28"/>
        </w:rPr>
        <w:t>abril</w:t>
      </w:r>
      <w:r>
        <w:rPr>
          <w:rFonts w:eastAsia="Proxima Nova" w:cs="Proxima Nova" w:ascii="Times New Roman" w:hAnsi="Times New Roman"/>
          <w:b/>
          <w:sz w:val="28"/>
          <w:szCs w:val="28"/>
        </w:rPr>
        <w:t xml:space="preserve"> de 2021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1" w:name="_14mpx6a8znb7"/>
      <w:bookmarkEnd w:id="1"/>
      <w:r>
        <w:rPr>
          <w:rFonts w:eastAsia="Proxima Nova" w:cs="Proxima Nova" w:ascii="Times New Roman" w:hAnsi="Times New Roman"/>
          <w:color w:val="353744"/>
          <w:sz w:val="28"/>
          <w:szCs w:val="28"/>
        </w:rPr>
        <w:t>VISÃO GERAL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Este software visa ajudar na gestão da biblioteca oferecendo recursos que auxiliam o bibliotecário a controlar de maneira segura e eficaz o acervo da biblioteca e toda sua movimentação.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2" w:name="_c5rpsdy8g2ak"/>
      <w:bookmarkEnd w:id="2"/>
      <w:r>
        <w:rPr>
          <w:rFonts w:eastAsia="Proxima Nova" w:cs="Proxima Nova" w:ascii="Times New Roman" w:hAnsi="Times New Roman"/>
          <w:color w:val="353744"/>
          <w:sz w:val="28"/>
          <w:szCs w:val="28"/>
        </w:rPr>
        <w:t>REQUISITOS</w:t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bookmarkStart w:id="3" w:name="_jltys38rhgql"/>
      <w:bookmarkEnd w:id="3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Perfil Bibliotecário:</w:t>
      </w:r>
    </w:p>
    <w:p>
      <w:pPr>
        <w:pStyle w:val="LOnormal"/>
        <w:numPr>
          <w:ilvl w:val="0"/>
          <w:numId w:val="1"/>
        </w:numPr>
        <w:spacing w:lineRule="auto" w:line="312" w:before="20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livro;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Buscar Acervo; (CRUD)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color w:val="FF5429"/>
        </w:rPr>
      </w:pPr>
      <w:r>
        <w:rPr>
          <w:rFonts w:eastAsia="Proxima Nova" w:cs="Proxima Nova" w:ascii="Times New Roman" w:hAnsi="Times New Roman"/>
          <w:color w:val="FF5429"/>
        </w:rPr>
        <w:t>Realizar empréstimo; (C)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Receber devolução;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usuários;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Calcular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7.2 Calcular valor da multa;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7.3 Ajustar valor da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  <w:kern w:val="0"/>
          <w:sz w:val="22"/>
          <w:szCs w:val="22"/>
          <w:lang w:val="en-US" w:eastAsia="zh-CN" w:bidi="hi-IN"/>
        </w:rPr>
        <w:t xml:space="preserve">Visualizar histórico de </w:t>
      </w:r>
      <w:r>
        <w:rPr>
          <w:rFonts w:eastAsia="Proxima Nova" w:cs="Proxima Nova" w:ascii="Times New Roman" w:hAnsi="Times New Roman"/>
          <w:color w:val="353744"/>
        </w:rPr>
        <w:t>empréstimos; (CRUD)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 xml:space="preserve">8.1 </w:t>
      </w:r>
      <w:r>
        <w:rPr>
          <w:rFonts w:eastAsia="Proxima Nova" w:cs="Proxima Nova" w:ascii="Times New Roman" w:hAnsi="Times New Roman"/>
          <w:i/>
          <w:iCs/>
          <w:color w:val="353744"/>
          <w:kern w:val="0"/>
          <w:sz w:val="22"/>
          <w:szCs w:val="22"/>
          <w:lang w:val="en-US" w:eastAsia="zh-CN" w:bidi="hi-IN"/>
        </w:rPr>
        <w:t>Buscar empréstimo</w:t>
      </w:r>
      <w:r>
        <w:rPr>
          <w:rFonts w:eastAsia="Proxima Nova" w:cs="Proxima Nova" w:ascii="Times New Roman" w:hAnsi="Times New Roman"/>
          <w:i/>
          <w:iCs/>
          <w:color w:val="353744"/>
        </w:rPr>
        <w:t>; (R)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8.2 Remover empréstimo; (D)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8.3 Editar empréstimo; (U)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Realizar reserva; (CRUD)</w:t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 xml:space="preserve">Perfil </w:t>
      </w: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usuário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Buscar Acervo;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4.2 Calcular valor da multa;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/>
      </w:pPr>
      <w:r>
        <w:rPr>
          <w:rFonts w:ascii="Times New Roman" w:hAnsi="Times New Roman"/>
        </w:rPr>
        <w:t>Visualizar histórico de empréstimos;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Realizar reserva;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69A2E"/>
          <w:sz w:val="28"/>
          <w:szCs w:val="28"/>
          <w:shd w:fill="auto" w:val="clear"/>
        </w:rPr>
        <w:t>Descrição d</w:t>
      </w: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os Requisitos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livro: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adicionar livros ao acervo da biblioteca, para esssa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Não há pré-condição;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 xml:space="preserve">Pós-condições: A quantidade de livros do acervo deve ser alterada. 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Buscar acervo: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 todos usuários, permite acessar o acervo da biblioteca e visualizar quais livros estão disponíveis para realização de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acervo deverá já possuir livros.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Realizar Empréstimo: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Disponível apenas para “bibliotecário”, permite a realização de um ou mais empréstimos no CPF do “usuário”.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Deve(m) haver o(s) livro(s) a ser(em) emprestado(s).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Receber devolução: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o recebimento de uma devolução de um ou mais livros ao acervo, para essa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 haver um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Deve-se dar baixa no livro para que este retorne ao sistema como disponível.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usuário: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 este a realização de inclusão de um ou mais “usuários” ao cadastro da biblioteca.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aluno deverá ainda não possuir cadastro;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Ao ser cadastrado, permitir ao usuário fazer empréstimos e consultar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Calcular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“bibliotecários”, permite a este a possibilidade de calcular o valor da multa (em caso de atraso no prazo de devolução), para esse requisito execute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Pré-condição: deve haver um empréstimo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Pós-condição: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“Consultar Saldo”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Consultar saldo”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3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Verificar empréstimos em andamento: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todos empréstimos em andamento;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 detalhes do empréstimo: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detalhes como: dia do empréstimo, prazo de entrega, dias de atraso (em caso de atraso);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permite o mesmo a calcular o valor da multa do “usuário”, em caso de atraso;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Ajustar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permirte o mesmo a ajustar o valor da multa, em caso de erro de cálculo, ou algum desconto, ou outras eventualidades.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“Visualizar histórico de empréstimos”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Visualizar histórico de empréstimos”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Buscar empréstimo: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Disponível apenas para “bibliotecário”, permite a este usuário a opção de buscar quaisquer empréstimos feitos no sistema;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Remover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a opção re remover um empréstimo em caso de erro de digitação e afins;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Editar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editar as informações do empréstimo, em caso de erro de digitação.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Realizar reserva: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 todos usuários, permite a realização de uma reserva de um ou mais livros do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Regras de Negócio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RN01 – VERIFICAÇÃO DE CADASTRO DE ALUNOS: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O sistema deve verificar com a base de dados a existência de um aluno baseado no seu CPF. caso afirmativo, o sistema deverá exibir os detalhes do empréstimo como data de empréstimo, data de devolução e em caso de atraso, a quantidade de dias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 – CALCULAR VALOR DA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Seja o dia do empéstimo, prazo de devolução e o valor diário da multa. Calcula-se a diferença entre a data de devolução e o prazo de devolução. Caso a data de devolução seja posterior ao prazo de devolução, calcula-se a diferença entre a data de devolução e o prazo de devolução em dias, multiplica-se o valor de dias em atraso pelo valor da multa, caso a data de devolução seja igual ou anterior ao prazo estipulado para devolução, o valor da multa será 0.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 – LIVRO JÁ CADASTRADO NO SISTEMA: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Em caso de tentativa de cadastro de um livro já existente no acervo, o sistema deverá apenas alterar a quantidade daquele livro no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Diagrama de Atividades: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2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350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5251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0301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ind w:left="0" w:right="0" w:hanging="0"/>
    </w:pPr>
    <w:rPr>
      <w:b/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2853</TotalTime>
  <Application>LibreOffice/7.1.4.2$Windows_X86_64 LibreOffice_project/a529a4fab45b75fefc5b6226684193eb000654f6</Application>
  <AppVersion>15.0000</AppVersion>
  <Pages>8</Pages>
  <Words>769</Words>
  <Characters>4341</Characters>
  <CharactersWithSpaces>5028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2021-07-06T23:13:31Z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