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1.png" ContentType="image/png"/>
  <Override PartName="/word/media/rId49.png" ContentType="image/png"/>
  <Override PartName="/word/media/rId31.png" ContentType="image/png"/>
  <Override PartName="/word/media/rId44.png" ContentType="image/png"/>
  <Override PartName="/word/media/rId46.png" ContentType="image/png"/>
  <Override PartName="/word/media/rId42.png" ContentType="image/png"/>
  <Override PartName="/word/media/rId56.png" ContentType="image/png"/>
  <Override PartName="/word/media/rId39.png" ContentType="image/png"/>
  <Override PartName="/word/media/rId27.png" ContentType="image/png"/>
  <Override PartName="/word/media/rId37.png" ContentType="image/png"/>
  <Override PartName="/word/media/rId29.png" ContentType="image/png"/>
  <Override PartName="/word/media/rId61.png" ContentType="image/png"/>
  <Override PartName="/word/media/rId23.png" ContentType="image/png"/>
  <Override PartName="/word/media/rId25.png" ContentType="image/png"/>
  <Override PartName="/word/media/rId59.png" ContentType="image/png"/>
  <Override PartName="/word/media/rId3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ggPMX</w:t>
      </w:r>
      <w:r>
        <w:t xml:space="preserve"> </w:t>
      </w:r>
      <w:r>
        <w:t xml:space="preserve">standing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/home/matt/src/nlmixr.examples/vignettes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key-model-diagnostics"/>
      <w:bookmarkEnd w:id="21"/>
      <w:r>
        <w:t xml:space="preserve">Key model diagnostics</w:t>
      </w:r>
    </w:p>
    <w:p>
      <w:pPr>
        <w:pStyle w:val="Heading2"/>
      </w:pPr>
      <w:bookmarkStart w:id="22" w:name="npde-vs-pred"/>
      <w:bookmarkEnd w:id="22"/>
      <w:r>
        <w:t xml:space="preserve">NPDE vs PRED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npde_pred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npde-vs-time"/>
      <w:bookmarkEnd w:id="24"/>
      <w:r>
        <w:t xml:space="preserve">NPDE vs TIME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npde_tim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6" w:name="iwres-vs-ipred"/>
      <w:bookmarkEnd w:id="26"/>
      <w:r>
        <w:t xml:space="preserve">IWRES vs IPRED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iwres_ipred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8" w:name="iwres-vs-time"/>
      <w:bookmarkEnd w:id="28"/>
      <w:r>
        <w:t xml:space="preserve">IWRES vs TIME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iwres_tim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0" w:name="distribution-of-random-effects"/>
      <w:bookmarkEnd w:id="30"/>
      <w:r>
        <w:t xml:space="preserve">Distribution of random effects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eta_box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2" w:name="vpc"/>
      <w:bookmarkEnd w:id="32"/>
      <w:r>
        <w:t xml:space="preserve">VPC</w:t>
      </w:r>
    </w:p>
    <w:p>
      <w:pPr>
        <w:pStyle w:val="Figure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pmx_vpc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upplementary-diagnostics"/>
      <w:bookmarkEnd w:id="34"/>
      <w:r>
        <w:t xml:space="preserve">Supplementary diagnostics</w:t>
      </w:r>
    </w:p>
    <w:p>
      <w:pPr>
        <w:pStyle w:val="Heading2"/>
      </w:pPr>
      <w:bookmarkStart w:id="35" w:name="distribution-of-iwres"/>
      <w:bookmarkEnd w:id="35"/>
      <w:r>
        <w:t xml:space="preserve">Distribution of IWRES</w:t>
      </w:r>
    </w:p>
    <w:p>
      <w:pPr>
        <w:pStyle w:val="Heading3"/>
      </w:pPr>
      <w:bookmarkStart w:id="36" w:name="qq-plot-of-iwres"/>
      <w:bookmarkEnd w:id="36"/>
      <w:r>
        <w:t xml:space="preserve">QQ plot of IWRES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iwres_qq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distribution-of-iwres-1"/>
      <w:bookmarkEnd w:id="38"/>
      <w:r>
        <w:t xml:space="preserve">Distribution of IWRES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iwres_den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0" w:name="ebe-based-diagnostics"/>
      <w:bookmarkEnd w:id="40"/>
      <w:r>
        <w:t xml:space="preserve">EBE-based diagnostics</w:t>
      </w:r>
    </w:p>
    <w:p>
      <w:pPr>
        <w:pStyle w:val="Heading3"/>
      </w:pPr>
      <w:bookmarkStart w:id="41" w:name="distribution-and-correlation-of-ebes"/>
      <w:bookmarkEnd w:id="41"/>
      <w:r>
        <w:t xml:space="preserve">Distribution and correlation of EBEs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eta_matrix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ebe-vs-discrete-covariates"/>
      <w:bookmarkEnd w:id="43"/>
      <w:r>
        <w:t xml:space="preserve">EBE vs discrete covariates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eta_cat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5" w:name="ebe-vs-continuous-covariates"/>
      <w:bookmarkEnd w:id="45"/>
      <w:r>
        <w:t xml:space="preserve">EBE vs continuous covariates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eta_cont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7" w:name="observations-vs-predictions"/>
      <w:bookmarkEnd w:id="47"/>
      <w:r>
        <w:t xml:space="preserve">Observations vs predictions</w:t>
      </w:r>
    </w:p>
    <w:p>
      <w:pPr>
        <w:pStyle w:val="Heading3"/>
      </w:pPr>
      <w:bookmarkStart w:id="48" w:name="dv-vs-pred"/>
      <w:bookmarkEnd w:id="48"/>
      <w:r>
        <w:t xml:space="preserve">DV vs PRED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dv_pred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50" w:name="dv-vs-ipred"/>
      <w:bookmarkEnd w:id="50"/>
      <w:r>
        <w:t xml:space="preserve">DV vs IPRED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dv_ipred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52" w:name="residual-plots"/>
      <w:bookmarkEnd w:id="52"/>
      <w:r>
        <w:t xml:space="preserve">Residual plots</w:t>
      </w:r>
    </w:p>
    <w:p>
      <w:pPr>
        <w:pStyle w:val="Heading3"/>
      </w:pPr>
      <w:bookmarkStart w:id="53" w:name="iwres-vs-ipred-1"/>
      <w:bookmarkEnd w:id="53"/>
      <w:r>
        <w:t xml:space="preserve">|IWRES| vs IPRED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abs_iwres_ipred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55" w:name="individual-plots-selection"/>
      <w:bookmarkEnd w:id="55"/>
      <w:r>
        <w:t xml:space="preserve">Individual plots (selection)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indiv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57" w:name="stratified-key-diagnostics"/>
      <w:bookmarkEnd w:id="57"/>
      <w:r>
        <w:t xml:space="preserve">Stratified key diagnostics</w:t>
      </w:r>
    </w:p>
    <w:p>
      <w:pPr>
        <w:pStyle w:val="Heading2"/>
      </w:pPr>
      <w:bookmarkStart w:id="58" w:name="npde-vs-time-by-categorical-covariates"/>
      <w:bookmarkEnd w:id="58"/>
      <w:r>
        <w:t xml:space="preserve">NPDE vs TIME by categorical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npde_time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0" w:name="iwres-vs-time-by-categorical-covariates"/>
      <w:bookmarkEnd w:id="60"/>
      <w:r>
        <w:t xml:space="preserve">IWRES vs TIME by categorical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iwres_time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2" w:name="vpc-by-categorical-covariates"/>
      <w:bookmarkEnd w:id="62"/>
      <w:r>
        <w:t xml:space="preserve">VPC by categorical covariates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.examples/vignettes/ggpmx_GOF/pmx_vpc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719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ggPMX standing report</dc:title>
  <dc:creator/>
  <dcterms:created xsi:type="dcterms:W3CDTF">2019-10-17T18:06:05Z</dcterms:created>
  <dcterms:modified xsi:type="dcterms:W3CDTF">2019-10-17T18:06:05Z</dcterms:modified>
</cp:coreProperties>
</file>