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63636"/>
          <w:sz w:val="48"/>
          <w:szCs w:val="48"/>
          <w:highlight w:val="white"/>
          <w:u w:val="single"/>
        </w:rPr>
      </w:pPr>
      <w:r w:rsidDel="00000000" w:rsidR="00000000" w:rsidRPr="00000000">
        <w:rPr>
          <w:rFonts w:ascii="Roboto" w:cs="Roboto" w:eastAsia="Roboto" w:hAnsi="Roboto"/>
          <w:b w:val="1"/>
          <w:color w:val="363636"/>
          <w:sz w:val="48"/>
          <w:szCs w:val="48"/>
          <w:highlight w:val="white"/>
          <w:u w:val="single"/>
          <w:rtl w:val="0"/>
        </w:rPr>
        <w:t xml:space="preserve">Study Partner</w:t>
      </w:r>
    </w:p>
    <w:p w:rsidR="00000000" w:rsidDel="00000000" w:rsidP="00000000" w:rsidRDefault="00000000" w:rsidRPr="00000000" w14:paraId="00000002">
      <w:pPr>
        <w:jc w:val="center"/>
        <w:rPr>
          <w:rFonts w:ascii="Roboto" w:cs="Roboto" w:eastAsia="Roboto" w:hAnsi="Roboto"/>
          <w:b w:val="1"/>
          <w:color w:val="363636"/>
          <w:sz w:val="24"/>
          <w:szCs w:val="24"/>
          <w:highlight w:val="white"/>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Terms &amp; Conditions</w:t>
      </w:r>
    </w:p>
    <w:p w:rsidR="00000000" w:rsidDel="00000000" w:rsidP="00000000" w:rsidRDefault="00000000" w:rsidRPr="00000000" w14:paraId="00000004">
      <w:pPr>
        <w:rPr>
          <w:rFonts w:ascii="Roboto" w:cs="Roboto" w:eastAsia="Roboto" w:hAnsi="Roboto"/>
          <w:b w:val="1"/>
          <w:color w:val="363636"/>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Study Partner Inc.</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Study Partner Inc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Study Partner app stores and processes personal data that you have provided to us, in order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Study Partner app won’t work properly or at all.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 does use third party services that declare their own Terms and Conditions.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Link to Terms and Conditions of third party service providers used by the app</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1320" w:right="160" w:hanging="360"/>
      </w:pPr>
      <w:hyperlink r:id="rId6">
        <w:r w:rsidDel="00000000" w:rsidR="00000000" w:rsidRPr="00000000">
          <w:rPr>
            <w:rFonts w:ascii="Roboto" w:cs="Roboto" w:eastAsia="Roboto" w:hAnsi="Roboto"/>
            <w:color w:val="3273dc"/>
            <w:sz w:val="24"/>
            <w:szCs w:val="24"/>
            <w:rtl w:val="0"/>
          </w:rPr>
          <w:t xml:space="preserve">Google Play Services</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hyperlink r:id="rId7">
        <w:r w:rsidDel="00000000" w:rsidR="00000000" w:rsidRPr="00000000">
          <w:rPr>
            <w:rFonts w:ascii="Roboto" w:cs="Roboto" w:eastAsia="Roboto" w:hAnsi="Roboto"/>
            <w:color w:val="3273dc"/>
            <w:sz w:val="24"/>
            <w:szCs w:val="24"/>
            <w:rtl w:val="0"/>
          </w:rPr>
          <w:t xml:space="preserve">Google Analytics for Firebase</w:t>
        </w:r>
      </w:hyperlink>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1320" w:right="160" w:hanging="360"/>
      </w:pPr>
      <w:hyperlink r:id="rId8">
        <w:r w:rsidDel="00000000" w:rsidR="00000000" w:rsidRPr="00000000">
          <w:rPr>
            <w:rFonts w:ascii="Roboto" w:cs="Roboto" w:eastAsia="Roboto" w:hAnsi="Roboto"/>
            <w:color w:val="3273dc"/>
            <w:sz w:val="24"/>
            <w:szCs w:val="24"/>
            <w:rtl w:val="0"/>
          </w:rPr>
          <w:t xml:space="preserve">Firebase Crashlytics</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160" w:before="160" w:lineRule="auto"/>
        <w:ind w:left="720" w:right="160" w:firstLine="0"/>
        <w:rPr>
          <w:rFonts w:ascii="Roboto" w:cs="Roboto" w:eastAsia="Roboto" w:hAnsi="Roboto"/>
          <w:color w:val="3273dc"/>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You should be aware that there are certain things that Study Partner Inc will not take responsibility for. Certain functions of the app will require the app to have an active internet connection. The connection can be Wi-Fi, or provided by your mobile network provider, but Study Partner Inc cannot take responsibility for the app not working at full functionality if you don’t have access to Wi-Fi, and you don’t have any of your data allowance left.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Along the same lines, Study Partner Inc cannot always take responsibility for the way you use the app i.e. You need to make sure that your device stays charged – if it runs out of battery and you can’t turn it on to avail the Service, Study Partner Inc cannot accept responsibility.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With respect to Study Partner Inc’s responsibility for your use of the app, when you’re using the app, it’s important to bear in mind that although we endeavour to ensure that it is updated and correct at all times, we do rely on third parties to provide information to us so that we can make it available to you. Study Partner Inc accepts no liability for any loss, direct or indirect, you experience as a result of relying wholly on this functionality of the app.</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At some point, we may wish to update the app. The app is currently available on Android – the requirements for the system(and for any additional systems we decide to extend the availability of the app to) may change, and you’ll need to download the updates if you want to keep using the app. Study Partner Inc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Changes to This Terms and Conditions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We</w:t>
      </w:r>
      <w:r w:rsidDel="00000000" w:rsidR="00000000" w:rsidRPr="00000000">
        <w:rPr>
          <w:rFonts w:ascii="Roboto" w:cs="Roboto" w:eastAsia="Roboto" w:hAnsi="Roboto"/>
          <w:color w:val="4a4a4a"/>
          <w:sz w:val="24"/>
          <w:szCs w:val="24"/>
          <w:rtl w:val="0"/>
        </w:rPr>
        <w:t xml:space="preserve"> may update our Terms and Conditions from time to time. Thus, you are advised to review this page periodically for any changes. We will notify you of any changes by posting the new Terms and Conditions on this page.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These terms and conditions are effective as of 2020-08-02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Contact Us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color w:val="4a4a4a"/>
          <w:sz w:val="24"/>
          <w:szCs w:val="24"/>
          <w:rtl w:val="0"/>
        </w:rPr>
        <w:t xml:space="preserve">If you have any questions or suggestions about my Terms and Conditions, do not hesitate to contact us at studypartnerapp@gmail.com.</w:t>
      </w:r>
      <w:r w:rsidDel="00000000" w:rsidR="00000000" w:rsidRPr="00000000">
        <w:rPr>
          <w:rtl w:val="0"/>
        </w:rPr>
      </w:r>
    </w:p>
    <w:sectPr>
      <w:pgSz w:h="15840" w:w="12240"/>
      <w:pgMar w:bottom="450" w:top="45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icies.google.com/terms" TargetMode="External"/><Relationship Id="rId7" Type="http://schemas.openxmlformats.org/officeDocument/2006/relationships/hyperlink" Target="https://firebase.google.com/terms/analytics" TargetMode="External"/><Relationship Id="rId8" Type="http://schemas.openxmlformats.org/officeDocument/2006/relationships/hyperlink" Target="https://firebase.google.com/terms/crash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