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1"/>
    <w:bookmarkStart w:id="1" w:name="OLE_LINK2"/>
    <w:bookmarkStart w:id="2" w:name="_GoBack"/>
    <w:bookmarkEnd w:id="2"/>
    <w:p w14:paraId="34C9E38A" w14:textId="6F7B99F1" w:rsidR="008C7B7F" w:rsidRDefault="00CE3546">
      <w:pPr>
        <w:pStyle w:val="Title"/>
      </w:pPr>
      <w:sdt>
        <w:sdtPr>
          <w:alias w:val="Title"/>
          <w:tag w:val=""/>
          <w:id w:val="726351117"/>
          <w:placeholder>
            <w:docPart w:val="F83A264A513F5E41B884917414ABE1CF"/>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F07EC">
            <w:t>Investing in New York State</w:t>
          </w:r>
        </w:sdtContent>
      </w:sdt>
    </w:p>
    <w:p w14:paraId="402AEE43" w14:textId="77777777" w:rsidR="008C7B7F" w:rsidRDefault="00DB084C">
      <w:pPr>
        <w:pStyle w:val="Title2"/>
      </w:pPr>
      <w:r>
        <w:t>William Siegler, MSIT Student</w:t>
      </w:r>
    </w:p>
    <w:p w14:paraId="4A0364F8" w14:textId="77777777" w:rsidR="008C7B7F" w:rsidRDefault="00DB084C">
      <w:pPr>
        <w:pStyle w:val="Title2"/>
      </w:pPr>
      <w:r>
        <w:t>Buffalo State</w:t>
      </w:r>
    </w:p>
    <w:p w14:paraId="7A63280C" w14:textId="440AC2A2" w:rsidR="001A1829" w:rsidRDefault="001A1829" w:rsidP="001A1829">
      <w:pPr>
        <w:pStyle w:val="Title"/>
      </w:pPr>
      <w:r>
        <w:t>Abstract</w:t>
      </w:r>
    </w:p>
    <w:p w14:paraId="49044653" w14:textId="77777777" w:rsidR="001A1829" w:rsidRDefault="001A1829" w:rsidP="001A1829">
      <w:pPr>
        <w:pStyle w:val="NoSpacing"/>
      </w:pPr>
      <w:r w:rsidRPr="00D132D7">
        <w:t xml:space="preserve">In an effort to identify which New York State industry to direct a $10-million-dollar investment, long-term occupational and population projections are analyzed </w:t>
      </w:r>
      <w:r>
        <w:t>which</w:t>
      </w:r>
      <w:r w:rsidRPr="00D132D7">
        <w:t xml:space="preserve"> prove that such a large investment in the healthcare industry</w:t>
      </w:r>
      <w:r>
        <w:t>, a top industry in the state,</w:t>
      </w:r>
      <w:r w:rsidRPr="00D132D7">
        <w:t xml:space="preserve"> is warranted.</w:t>
      </w:r>
      <w:r>
        <w:t xml:space="preserve"> </w:t>
      </w:r>
    </w:p>
    <w:p w14:paraId="0D6BCE18" w14:textId="7BCE3A05" w:rsidR="00E9693C" w:rsidRDefault="00E9693C" w:rsidP="00E9693C"/>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21F7E140" w14:textId="77777777" w:rsidR="008C7B7F" w:rsidRDefault="00556ECA">
          <w:pPr>
            <w:pStyle w:val="TOCHeading"/>
          </w:pPr>
          <w:r>
            <w:t>Table of Contents</w:t>
          </w:r>
        </w:p>
        <w:p w14:paraId="27232B38" w14:textId="77777777" w:rsidR="00517A1C" w:rsidRDefault="00556ECA">
          <w:pPr>
            <w:pStyle w:val="TOC1"/>
            <w:tabs>
              <w:tab w:val="right" w:leader="dot" w:pos="9350"/>
            </w:tabs>
            <w:rPr>
              <w:noProof/>
              <w:kern w:val="0"/>
              <w:lang w:eastAsia="en-US"/>
            </w:rPr>
          </w:pPr>
          <w:r>
            <w:fldChar w:fldCharType="begin"/>
          </w:r>
          <w:r>
            <w:instrText xml:space="preserve"> TOC \o "1-3" \h \z \u </w:instrText>
          </w:r>
          <w:r>
            <w:fldChar w:fldCharType="separate"/>
          </w:r>
          <w:hyperlink w:anchor="_Toc469340892" w:history="1">
            <w:r w:rsidR="00517A1C" w:rsidRPr="00EE01B1">
              <w:rPr>
                <w:rStyle w:val="Hyperlink"/>
                <w:noProof/>
              </w:rPr>
              <w:t>Investing in New York State</w:t>
            </w:r>
            <w:r w:rsidR="00517A1C">
              <w:rPr>
                <w:noProof/>
                <w:webHidden/>
              </w:rPr>
              <w:tab/>
            </w:r>
            <w:r w:rsidR="00517A1C">
              <w:rPr>
                <w:noProof/>
                <w:webHidden/>
              </w:rPr>
              <w:fldChar w:fldCharType="begin"/>
            </w:r>
            <w:r w:rsidR="00517A1C">
              <w:rPr>
                <w:noProof/>
                <w:webHidden/>
              </w:rPr>
              <w:instrText xml:space="preserve"> PAGEREF _Toc469340892 \h </w:instrText>
            </w:r>
            <w:r w:rsidR="00517A1C">
              <w:rPr>
                <w:noProof/>
                <w:webHidden/>
              </w:rPr>
            </w:r>
            <w:r w:rsidR="00517A1C">
              <w:rPr>
                <w:noProof/>
                <w:webHidden/>
              </w:rPr>
              <w:fldChar w:fldCharType="separate"/>
            </w:r>
            <w:r w:rsidR="00517A1C">
              <w:rPr>
                <w:noProof/>
                <w:webHidden/>
              </w:rPr>
              <w:t>3</w:t>
            </w:r>
            <w:r w:rsidR="00517A1C">
              <w:rPr>
                <w:noProof/>
                <w:webHidden/>
              </w:rPr>
              <w:fldChar w:fldCharType="end"/>
            </w:r>
          </w:hyperlink>
        </w:p>
        <w:p w14:paraId="0B3DDC5D" w14:textId="77777777" w:rsidR="00517A1C" w:rsidRDefault="00CE3546">
          <w:pPr>
            <w:pStyle w:val="TOC2"/>
            <w:tabs>
              <w:tab w:val="right" w:leader="dot" w:pos="9350"/>
            </w:tabs>
            <w:rPr>
              <w:noProof/>
              <w:kern w:val="0"/>
              <w:lang w:eastAsia="en-US"/>
            </w:rPr>
          </w:pPr>
          <w:hyperlink w:anchor="_Toc469340893" w:history="1">
            <w:r w:rsidR="00517A1C" w:rsidRPr="00EE01B1">
              <w:rPr>
                <w:rStyle w:val="Hyperlink"/>
                <w:noProof/>
              </w:rPr>
              <w:t>NYS Population Growth Projections</w:t>
            </w:r>
            <w:r w:rsidR="00517A1C">
              <w:rPr>
                <w:noProof/>
                <w:webHidden/>
              </w:rPr>
              <w:tab/>
            </w:r>
            <w:r w:rsidR="00517A1C">
              <w:rPr>
                <w:noProof/>
                <w:webHidden/>
              </w:rPr>
              <w:fldChar w:fldCharType="begin"/>
            </w:r>
            <w:r w:rsidR="00517A1C">
              <w:rPr>
                <w:noProof/>
                <w:webHidden/>
              </w:rPr>
              <w:instrText xml:space="preserve"> PAGEREF _Toc469340893 \h </w:instrText>
            </w:r>
            <w:r w:rsidR="00517A1C">
              <w:rPr>
                <w:noProof/>
                <w:webHidden/>
              </w:rPr>
            </w:r>
            <w:r w:rsidR="00517A1C">
              <w:rPr>
                <w:noProof/>
                <w:webHidden/>
              </w:rPr>
              <w:fldChar w:fldCharType="separate"/>
            </w:r>
            <w:r w:rsidR="00517A1C">
              <w:rPr>
                <w:noProof/>
                <w:webHidden/>
              </w:rPr>
              <w:t>3</w:t>
            </w:r>
            <w:r w:rsidR="00517A1C">
              <w:rPr>
                <w:noProof/>
                <w:webHidden/>
              </w:rPr>
              <w:fldChar w:fldCharType="end"/>
            </w:r>
          </w:hyperlink>
        </w:p>
        <w:p w14:paraId="5F3B872B" w14:textId="77777777" w:rsidR="00517A1C" w:rsidRDefault="00CE3546">
          <w:pPr>
            <w:pStyle w:val="TOC2"/>
            <w:tabs>
              <w:tab w:val="right" w:leader="dot" w:pos="9350"/>
            </w:tabs>
            <w:rPr>
              <w:noProof/>
              <w:kern w:val="0"/>
              <w:lang w:eastAsia="en-US"/>
            </w:rPr>
          </w:pPr>
          <w:hyperlink w:anchor="_Toc469340894" w:history="1">
            <w:r w:rsidR="00517A1C" w:rsidRPr="00EE01B1">
              <w:rPr>
                <w:rStyle w:val="Hyperlink"/>
                <w:noProof/>
              </w:rPr>
              <w:t>NYS Occupation Growth Projections</w:t>
            </w:r>
            <w:r w:rsidR="00517A1C">
              <w:rPr>
                <w:noProof/>
                <w:webHidden/>
              </w:rPr>
              <w:tab/>
            </w:r>
            <w:r w:rsidR="00517A1C">
              <w:rPr>
                <w:noProof/>
                <w:webHidden/>
              </w:rPr>
              <w:fldChar w:fldCharType="begin"/>
            </w:r>
            <w:r w:rsidR="00517A1C">
              <w:rPr>
                <w:noProof/>
                <w:webHidden/>
              </w:rPr>
              <w:instrText xml:space="preserve"> PAGEREF _Toc469340894 \h </w:instrText>
            </w:r>
            <w:r w:rsidR="00517A1C">
              <w:rPr>
                <w:noProof/>
                <w:webHidden/>
              </w:rPr>
            </w:r>
            <w:r w:rsidR="00517A1C">
              <w:rPr>
                <w:noProof/>
                <w:webHidden/>
              </w:rPr>
              <w:fldChar w:fldCharType="separate"/>
            </w:r>
            <w:r w:rsidR="00517A1C">
              <w:rPr>
                <w:noProof/>
                <w:webHidden/>
              </w:rPr>
              <w:t>3</w:t>
            </w:r>
            <w:r w:rsidR="00517A1C">
              <w:rPr>
                <w:noProof/>
                <w:webHidden/>
              </w:rPr>
              <w:fldChar w:fldCharType="end"/>
            </w:r>
          </w:hyperlink>
        </w:p>
        <w:p w14:paraId="09BD5CFC" w14:textId="77777777" w:rsidR="00517A1C" w:rsidRDefault="00CE3546">
          <w:pPr>
            <w:pStyle w:val="TOC2"/>
            <w:tabs>
              <w:tab w:val="right" w:leader="dot" w:pos="9350"/>
            </w:tabs>
            <w:rPr>
              <w:noProof/>
              <w:kern w:val="0"/>
              <w:lang w:eastAsia="en-US"/>
            </w:rPr>
          </w:pPr>
          <w:hyperlink w:anchor="_Toc469340895" w:history="1">
            <w:r w:rsidR="00517A1C" w:rsidRPr="00EE01B1">
              <w:rPr>
                <w:rStyle w:val="Hyperlink"/>
                <w:noProof/>
                <w:lang w:eastAsia="en-US"/>
              </w:rPr>
              <w:t>Summary</w:t>
            </w:r>
            <w:r w:rsidR="00517A1C">
              <w:rPr>
                <w:noProof/>
                <w:webHidden/>
              </w:rPr>
              <w:tab/>
            </w:r>
            <w:r w:rsidR="00517A1C">
              <w:rPr>
                <w:noProof/>
                <w:webHidden/>
              </w:rPr>
              <w:fldChar w:fldCharType="begin"/>
            </w:r>
            <w:r w:rsidR="00517A1C">
              <w:rPr>
                <w:noProof/>
                <w:webHidden/>
              </w:rPr>
              <w:instrText xml:space="preserve"> PAGEREF _Toc469340895 \h </w:instrText>
            </w:r>
            <w:r w:rsidR="00517A1C">
              <w:rPr>
                <w:noProof/>
                <w:webHidden/>
              </w:rPr>
            </w:r>
            <w:r w:rsidR="00517A1C">
              <w:rPr>
                <w:noProof/>
                <w:webHidden/>
              </w:rPr>
              <w:fldChar w:fldCharType="separate"/>
            </w:r>
            <w:r w:rsidR="00517A1C">
              <w:rPr>
                <w:noProof/>
                <w:webHidden/>
              </w:rPr>
              <w:t>4</w:t>
            </w:r>
            <w:r w:rsidR="00517A1C">
              <w:rPr>
                <w:noProof/>
                <w:webHidden/>
              </w:rPr>
              <w:fldChar w:fldCharType="end"/>
            </w:r>
          </w:hyperlink>
        </w:p>
        <w:p w14:paraId="40A4D34A" w14:textId="77777777" w:rsidR="00517A1C" w:rsidRDefault="00CE3546">
          <w:pPr>
            <w:pStyle w:val="TOC2"/>
            <w:tabs>
              <w:tab w:val="right" w:leader="dot" w:pos="9350"/>
            </w:tabs>
            <w:rPr>
              <w:noProof/>
              <w:kern w:val="0"/>
              <w:lang w:eastAsia="en-US"/>
            </w:rPr>
          </w:pPr>
          <w:hyperlink w:anchor="_Toc469340896" w:history="1">
            <w:r w:rsidR="00517A1C" w:rsidRPr="00EE01B1">
              <w:rPr>
                <w:rStyle w:val="Hyperlink"/>
                <w:noProof/>
                <w:lang w:eastAsia="en-US"/>
              </w:rPr>
              <w:t>Limitations of this study</w:t>
            </w:r>
            <w:r w:rsidR="00517A1C">
              <w:rPr>
                <w:noProof/>
                <w:webHidden/>
              </w:rPr>
              <w:tab/>
            </w:r>
            <w:r w:rsidR="00517A1C">
              <w:rPr>
                <w:noProof/>
                <w:webHidden/>
              </w:rPr>
              <w:fldChar w:fldCharType="begin"/>
            </w:r>
            <w:r w:rsidR="00517A1C">
              <w:rPr>
                <w:noProof/>
                <w:webHidden/>
              </w:rPr>
              <w:instrText xml:space="preserve"> PAGEREF _Toc469340896 \h </w:instrText>
            </w:r>
            <w:r w:rsidR="00517A1C">
              <w:rPr>
                <w:noProof/>
                <w:webHidden/>
              </w:rPr>
            </w:r>
            <w:r w:rsidR="00517A1C">
              <w:rPr>
                <w:noProof/>
                <w:webHidden/>
              </w:rPr>
              <w:fldChar w:fldCharType="separate"/>
            </w:r>
            <w:r w:rsidR="00517A1C">
              <w:rPr>
                <w:noProof/>
                <w:webHidden/>
              </w:rPr>
              <w:t>4</w:t>
            </w:r>
            <w:r w:rsidR="00517A1C">
              <w:rPr>
                <w:noProof/>
                <w:webHidden/>
              </w:rPr>
              <w:fldChar w:fldCharType="end"/>
            </w:r>
          </w:hyperlink>
        </w:p>
        <w:p w14:paraId="0E4A8A03" w14:textId="77777777" w:rsidR="00517A1C" w:rsidRDefault="00CE3546">
          <w:pPr>
            <w:pStyle w:val="TOC1"/>
            <w:tabs>
              <w:tab w:val="right" w:leader="dot" w:pos="9350"/>
            </w:tabs>
            <w:rPr>
              <w:noProof/>
              <w:kern w:val="0"/>
              <w:lang w:eastAsia="en-US"/>
            </w:rPr>
          </w:pPr>
          <w:hyperlink w:anchor="_Toc469340897" w:history="1">
            <w:r w:rsidR="00517A1C" w:rsidRPr="00EE01B1">
              <w:rPr>
                <w:rStyle w:val="Hyperlink"/>
                <w:noProof/>
                <w:lang w:eastAsia="en-US"/>
              </w:rPr>
              <w:t>Assessment and Validation of Another Project</w:t>
            </w:r>
            <w:r w:rsidR="00517A1C">
              <w:rPr>
                <w:noProof/>
                <w:webHidden/>
              </w:rPr>
              <w:tab/>
            </w:r>
            <w:r w:rsidR="00517A1C">
              <w:rPr>
                <w:noProof/>
                <w:webHidden/>
              </w:rPr>
              <w:fldChar w:fldCharType="begin"/>
            </w:r>
            <w:r w:rsidR="00517A1C">
              <w:rPr>
                <w:noProof/>
                <w:webHidden/>
              </w:rPr>
              <w:instrText xml:space="preserve"> PAGEREF _Toc469340897 \h </w:instrText>
            </w:r>
            <w:r w:rsidR="00517A1C">
              <w:rPr>
                <w:noProof/>
                <w:webHidden/>
              </w:rPr>
            </w:r>
            <w:r w:rsidR="00517A1C">
              <w:rPr>
                <w:noProof/>
                <w:webHidden/>
              </w:rPr>
              <w:fldChar w:fldCharType="separate"/>
            </w:r>
            <w:r w:rsidR="00517A1C">
              <w:rPr>
                <w:noProof/>
                <w:webHidden/>
              </w:rPr>
              <w:t>5</w:t>
            </w:r>
            <w:r w:rsidR="00517A1C">
              <w:rPr>
                <w:noProof/>
                <w:webHidden/>
              </w:rPr>
              <w:fldChar w:fldCharType="end"/>
            </w:r>
          </w:hyperlink>
        </w:p>
        <w:p w14:paraId="5C9D5D8B" w14:textId="77777777" w:rsidR="00517A1C" w:rsidRDefault="00CE3546">
          <w:pPr>
            <w:pStyle w:val="TOC1"/>
            <w:tabs>
              <w:tab w:val="right" w:leader="dot" w:pos="9350"/>
            </w:tabs>
            <w:rPr>
              <w:noProof/>
              <w:kern w:val="0"/>
              <w:lang w:eastAsia="en-US"/>
            </w:rPr>
          </w:pPr>
          <w:hyperlink w:anchor="_Toc469340898" w:history="1">
            <w:r w:rsidR="00517A1C" w:rsidRPr="00EE01B1">
              <w:rPr>
                <w:rStyle w:val="Hyperlink"/>
                <w:noProof/>
              </w:rPr>
              <w:t>References</w:t>
            </w:r>
            <w:r w:rsidR="00517A1C">
              <w:rPr>
                <w:noProof/>
                <w:webHidden/>
              </w:rPr>
              <w:tab/>
            </w:r>
            <w:r w:rsidR="00517A1C">
              <w:rPr>
                <w:noProof/>
                <w:webHidden/>
              </w:rPr>
              <w:fldChar w:fldCharType="begin"/>
            </w:r>
            <w:r w:rsidR="00517A1C">
              <w:rPr>
                <w:noProof/>
                <w:webHidden/>
              </w:rPr>
              <w:instrText xml:space="preserve"> PAGEREF _Toc469340898 \h </w:instrText>
            </w:r>
            <w:r w:rsidR="00517A1C">
              <w:rPr>
                <w:noProof/>
                <w:webHidden/>
              </w:rPr>
            </w:r>
            <w:r w:rsidR="00517A1C">
              <w:rPr>
                <w:noProof/>
                <w:webHidden/>
              </w:rPr>
              <w:fldChar w:fldCharType="separate"/>
            </w:r>
            <w:r w:rsidR="00517A1C">
              <w:rPr>
                <w:noProof/>
                <w:webHidden/>
              </w:rPr>
              <w:t>6</w:t>
            </w:r>
            <w:r w:rsidR="00517A1C">
              <w:rPr>
                <w:noProof/>
                <w:webHidden/>
              </w:rPr>
              <w:fldChar w:fldCharType="end"/>
            </w:r>
          </w:hyperlink>
        </w:p>
        <w:p w14:paraId="1C1A9024" w14:textId="77777777" w:rsidR="00517A1C" w:rsidRDefault="00CE3546">
          <w:pPr>
            <w:pStyle w:val="TOC1"/>
            <w:tabs>
              <w:tab w:val="right" w:leader="dot" w:pos="9350"/>
            </w:tabs>
            <w:rPr>
              <w:noProof/>
              <w:kern w:val="0"/>
              <w:lang w:eastAsia="en-US"/>
            </w:rPr>
          </w:pPr>
          <w:hyperlink w:anchor="_Toc469340899" w:history="1">
            <w:r w:rsidR="00517A1C" w:rsidRPr="00EE01B1">
              <w:rPr>
                <w:rStyle w:val="Hyperlink"/>
                <w:noProof/>
              </w:rPr>
              <w:t>Data Sources</w:t>
            </w:r>
            <w:r w:rsidR="00517A1C">
              <w:rPr>
                <w:noProof/>
                <w:webHidden/>
              </w:rPr>
              <w:tab/>
            </w:r>
            <w:r w:rsidR="00517A1C">
              <w:rPr>
                <w:noProof/>
                <w:webHidden/>
              </w:rPr>
              <w:fldChar w:fldCharType="begin"/>
            </w:r>
            <w:r w:rsidR="00517A1C">
              <w:rPr>
                <w:noProof/>
                <w:webHidden/>
              </w:rPr>
              <w:instrText xml:space="preserve"> PAGEREF _Toc469340899 \h </w:instrText>
            </w:r>
            <w:r w:rsidR="00517A1C">
              <w:rPr>
                <w:noProof/>
                <w:webHidden/>
              </w:rPr>
            </w:r>
            <w:r w:rsidR="00517A1C">
              <w:rPr>
                <w:noProof/>
                <w:webHidden/>
              </w:rPr>
              <w:fldChar w:fldCharType="separate"/>
            </w:r>
            <w:r w:rsidR="00517A1C">
              <w:rPr>
                <w:noProof/>
                <w:webHidden/>
              </w:rPr>
              <w:t>6</w:t>
            </w:r>
            <w:r w:rsidR="00517A1C">
              <w:rPr>
                <w:noProof/>
                <w:webHidden/>
              </w:rPr>
              <w:fldChar w:fldCharType="end"/>
            </w:r>
          </w:hyperlink>
        </w:p>
        <w:p w14:paraId="4218651B" w14:textId="77777777" w:rsidR="00517A1C" w:rsidRDefault="00CE3546">
          <w:pPr>
            <w:pStyle w:val="TOC1"/>
            <w:tabs>
              <w:tab w:val="right" w:leader="dot" w:pos="9350"/>
            </w:tabs>
            <w:rPr>
              <w:noProof/>
              <w:kern w:val="0"/>
              <w:lang w:eastAsia="en-US"/>
            </w:rPr>
          </w:pPr>
          <w:hyperlink w:anchor="_Toc469340900" w:history="1">
            <w:r w:rsidR="00517A1C" w:rsidRPr="00EE01B1">
              <w:rPr>
                <w:rStyle w:val="Hyperlink"/>
                <w:noProof/>
              </w:rPr>
              <w:t>Appendix</w:t>
            </w:r>
            <w:r w:rsidR="00517A1C">
              <w:rPr>
                <w:noProof/>
                <w:webHidden/>
              </w:rPr>
              <w:tab/>
            </w:r>
            <w:r w:rsidR="00517A1C">
              <w:rPr>
                <w:noProof/>
                <w:webHidden/>
              </w:rPr>
              <w:fldChar w:fldCharType="begin"/>
            </w:r>
            <w:r w:rsidR="00517A1C">
              <w:rPr>
                <w:noProof/>
                <w:webHidden/>
              </w:rPr>
              <w:instrText xml:space="preserve"> PAGEREF _Toc469340900 \h </w:instrText>
            </w:r>
            <w:r w:rsidR="00517A1C">
              <w:rPr>
                <w:noProof/>
                <w:webHidden/>
              </w:rPr>
            </w:r>
            <w:r w:rsidR="00517A1C">
              <w:rPr>
                <w:noProof/>
                <w:webHidden/>
              </w:rPr>
              <w:fldChar w:fldCharType="separate"/>
            </w:r>
            <w:r w:rsidR="00517A1C">
              <w:rPr>
                <w:noProof/>
                <w:webHidden/>
              </w:rPr>
              <w:t>7</w:t>
            </w:r>
            <w:r w:rsidR="00517A1C">
              <w:rPr>
                <w:noProof/>
                <w:webHidden/>
              </w:rPr>
              <w:fldChar w:fldCharType="end"/>
            </w:r>
          </w:hyperlink>
        </w:p>
        <w:p w14:paraId="3CEBA735" w14:textId="77777777" w:rsidR="00517A1C" w:rsidRDefault="00CE3546">
          <w:pPr>
            <w:pStyle w:val="TOC1"/>
            <w:tabs>
              <w:tab w:val="right" w:leader="dot" w:pos="9350"/>
            </w:tabs>
            <w:rPr>
              <w:noProof/>
              <w:kern w:val="0"/>
              <w:lang w:eastAsia="en-US"/>
            </w:rPr>
          </w:pPr>
          <w:hyperlink w:anchor="_Toc469340901" w:history="1">
            <w:r w:rsidR="00517A1C" w:rsidRPr="00EE01B1">
              <w:rPr>
                <w:rStyle w:val="Hyperlink"/>
                <w:noProof/>
              </w:rPr>
              <w:t>Tables</w:t>
            </w:r>
            <w:r w:rsidR="00517A1C">
              <w:rPr>
                <w:noProof/>
                <w:webHidden/>
              </w:rPr>
              <w:tab/>
            </w:r>
            <w:r w:rsidR="00517A1C">
              <w:rPr>
                <w:noProof/>
                <w:webHidden/>
              </w:rPr>
              <w:fldChar w:fldCharType="begin"/>
            </w:r>
            <w:r w:rsidR="00517A1C">
              <w:rPr>
                <w:noProof/>
                <w:webHidden/>
              </w:rPr>
              <w:instrText xml:space="preserve"> PAGEREF _Toc469340901 \h </w:instrText>
            </w:r>
            <w:r w:rsidR="00517A1C">
              <w:rPr>
                <w:noProof/>
                <w:webHidden/>
              </w:rPr>
            </w:r>
            <w:r w:rsidR="00517A1C">
              <w:rPr>
                <w:noProof/>
                <w:webHidden/>
              </w:rPr>
              <w:fldChar w:fldCharType="separate"/>
            </w:r>
            <w:r w:rsidR="00517A1C">
              <w:rPr>
                <w:noProof/>
                <w:webHidden/>
              </w:rPr>
              <w:t>8</w:t>
            </w:r>
            <w:r w:rsidR="00517A1C">
              <w:rPr>
                <w:noProof/>
                <w:webHidden/>
              </w:rPr>
              <w:fldChar w:fldCharType="end"/>
            </w:r>
          </w:hyperlink>
        </w:p>
        <w:p w14:paraId="377A7365" w14:textId="77777777" w:rsidR="00517A1C" w:rsidRDefault="00CE3546">
          <w:pPr>
            <w:pStyle w:val="TOC1"/>
            <w:tabs>
              <w:tab w:val="right" w:leader="dot" w:pos="9350"/>
            </w:tabs>
            <w:rPr>
              <w:noProof/>
              <w:kern w:val="0"/>
              <w:lang w:eastAsia="en-US"/>
            </w:rPr>
          </w:pPr>
          <w:hyperlink w:anchor="_Toc469340902" w:history="1">
            <w:r w:rsidR="00517A1C" w:rsidRPr="00EE01B1">
              <w:rPr>
                <w:rStyle w:val="Hyperlink"/>
                <w:noProof/>
              </w:rPr>
              <w:t>Figures</w:t>
            </w:r>
            <w:r w:rsidR="00517A1C">
              <w:rPr>
                <w:noProof/>
                <w:webHidden/>
              </w:rPr>
              <w:tab/>
            </w:r>
            <w:r w:rsidR="00517A1C">
              <w:rPr>
                <w:noProof/>
                <w:webHidden/>
              </w:rPr>
              <w:fldChar w:fldCharType="begin"/>
            </w:r>
            <w:r w:rsidR="00517A1C">
              <w:rPr>
                <w:noProof/>
                <w:webHidden/>
              </w:rPr>
              <w:instrText xml:space="preserve"> PAGEREF _Toc469340902 \h </w:instrText>
            </w:r>
            <w:r w:rsidR="00517A1C">
              <w:rPr>
                <w:noProof/>
                <w:webHidden/>
              </w:rPr>
            </w:r>
            <w:r w:rsidR="00517A1C">
              <w:rPr>
                <w:noProof/>
                <w:webHidden/>
              </w:rPr>
              <w:fldChar w:fldCharType="separate"/>
            </w:r>
            <w:r w:rsidR="00517A1C">
              <w:rPr>
                <w:noProof/>
                <w:webHidden/>
              </w:rPr>
              <w:t>10</w:t>
            </w:r>
            <w:r w:rsidR="00517A1C">
              <w:rPr>
                <w:noProof/>
                <w:webHidden/>
              </w:rPr>
              <w:fldChar w:fldCharType="end"/>
            </w:r>
          </w:hyperlink>
        </w:p>
        <w:p w14:paraId="6FA9CD0B" w14:textId="77777777" w:rsidR="00517A1C" w:rsidRDefault="00CE3546">
          <w:pPr>
            <w:pStyle w:val="TOC1"/>
            <w:tabs>
              <w:tab w:val="right" w:leader="dot" w:pos="9350"/>
            </w:tabs>
            <w:rPr>
              <w:noProof/>
              <w:kern w:val="0"/>
              <w:lang w:eastAsia="en-US"/>
            </w:rPr>
          </w:pPr>
          <w:hyperlink w:anchor="_Toc469340903" w:history="1">
            <w:r w:rsidR="00517A1C" w:rsidRPr="00EE01B1">
              <w:rPr>
                <w:rStyle w:val="Hyperlink"/>
                <w:noProof/>
              </w:rPr>
              <w:t>Python Requirements and Walkthrough</w:t>
            </w:r>
            <w:r w:rsidR="00517A1C">
              <w:rPr>
                <w:noProof/>
                <w:webHidden/>
              </w:rPr>
              <w:tab/>
            </w:r>
            <w:r w:rsidR="00517A1C">
              <w:rPr>
                <w:noProof/>
                <w:webHidden/>
              </w:rPr>
              <w:fldChar w:fldCharType="begin"/>
            </w:r>
            <w:r w:rsidR="00517A1C">
              <w:rPr>
                <w:noProof/>
                <w:webHidden/>
              </w:rPr>
              <w:instrText xml:space="preserve"> PAGEREF _Toc469340903 \h </w:instrText>
            </w:r>
            <w:r w:rsidR="00517A1C">
              <w:rPr>
                <w:noProof/>
                <w:webHidden/>
              </w:rPr>
            </w:r>
            <w:r w:rsidR="00517A1C">
              <w:rPr>
                <w:noProof/>
                <w:webHidden/>
              </w:rPr>
              <w:fldChar w:fldCharType="separate"/>
            </w:r>
            <w:r w:rsidR="00517A1C">
              <w:rPr>
                <w:noProof/>
                <w:webHidden/>
              </w:rPr>
              <w:t>13</w:t>
            </w:r>
            <w:r w:rsidR="00517A1C">
              <w:rPr>
                <w:noProof/>
                <w:webHidden/>
              </w:rPr>
              <w:fldChar w:fldCharType="end"/>
            </w:r>
          </w:hyperlink>
        </w:p>
        <w:p w14:paraId="602C19A7" w14:textId="77777777" w:rsidR="00517A1C" w:rsidRDefault="00CE3546">
          <w:pPr>
            <w:pStyle w:val="TOC2"/>
            <w:tabs>
              <w:tab w:val="right" w:leader="dot" w:pos="9350"/>
            </w:tabs>
            <w:rPr>
              <w:noProof/>
              <w:kern w:val="0"/>
              <w:lang w:eastAsia="en-US"/>
            </w:rPr>
          </w:pPr>
          <w:hyperlink w:anchor="_Toc469340904" w:history="1">
            <w:r w:rsidR="00517A1C" w:rsidRPr="00EE01B1">
              <w:rPr>
                <w:rStyle w:val="Hyperlink"/>
                <w:noProof/>
              </w:rPr>
              <w:t>Required Data</w:t>
            </w:r>
            <w:r w:rsidR="00517A1C">
              <w:rPr>
                <w:noProof/>
                <w:webHidden/>
              </w:rPr>
              <w:tab/>
            </w:r>
            <w:r w:rsidR="00517A1C">
              <w:rPr>
                <w:noProof/>
                <w:webHidden/>
              </w:rPr>
              <w:fldChar w:fldCharType="begin"/>
            </w:r>
            <w:r w:rsidR="00517A1C">
              <w:rPr>
                <w:noProof/>
                <w:webHidden/>
              </w:rPr>
              <w:instrText xml:space="preserve"> PAGEREF _Toc469340904 \h </w:instrText>
            </w:r>
            <w:r w:rsidR="00517A1C">
              <w:rPr>
                <w:noProof/>
                <w:webHidden/>
              </w:rPr>
            </w:r>
            <w:r w:rsidR="00517A1C">
              <w:rPr>
                <w:noProof/>
                <w:webHidden/>
              </w:rPr>
              <w:fldChar w:fldCharType="separate"/>
            </w:r>
            <w:r w:rsidR="00517A1C">
              <w:rPr>
                <w:noProof/>
                <w:webHidden/>
              </w:rPr>
              <w:t>13</w:t>
            </w:r>
            <w:r w:rsidR="00517A1C">
              <w:rPr>
                <w:noProof/>
                <w:webHidden/>
              </w:rPr>
              <w:fldChar w:fldCharType="end"/>
            </w:r>
          </w:hyperlink>
        </w:p>
        <w:p w14:paraId="16E102D9" w14:textId="77777777" w:rsidR="00517A1C" w:rsidRDefault="00CE3546">
          <w:pPr>
            <w:pStyle w:val="TOC2"/>
            <w:tabs>
              <w:tab w:val="right" w:leader="dot" w:pos="9350"/>
            </w:tabs>
            <w:rPr>
              <w:noProof/>
              <w:kern w:val="0"/>
              <w:lang w:eastAsia="en-US"/>
            </w:rPr>
          </w:pPr>
          <w:hyperlink w:anchor="_Toc469340905" w:history="1">
            <w:r w:rsidR="00517A1C" w:rsidRPr="00EE01B1">
              <w:rPr>
                <w:rStyle w:val="Hyperlink"/>
                <w:noProof/>
              </w:rPr>
              <w:t>Additional Setup</w:t>
            </w:r>
            <w:r w:rsidR="00517A1C">
              <w:rPr>
                <w:noProof/>
                <w:webHidden/>
              </w:rPr>
              <w:tab/>
            </w:r>
            <w:r w:rsidR="00517A1C">
              <w:rPr>
                <w:noProof/>
                <w:webHidden/>
              </w:rPr>
              <w:fldChar w:fldCharType="begin"/>
            </w:r>
            <w:r w:rsidR="00517A1C">
              <w:rPr>
                <w:noProof/>
                <w:webHidden/>
              </w:rPr>
              <w:instrText xml:space="preserve"> PAGEREF _Toc469340905 \h </w:instrText>
            </w:r>
            <w:r w:rsidR="00517A1C">
              <w:rPr>
                <w:noProof/>
                <w:webHidden/>
              </w:rPr>
            </w:r>
            <w:r w:rsidR="00517A1C">
              <w:rPr>
                <w:noProof/>
                <w:webHidden/>
              </w:rPr>
              <w:fldChar w:fldCharType="separate"/>
            </w:r>
            <w:r w:rsidR="00517A1C">
              <w:rPr>
                <w:noProof/>
                <w:webHidden/>
              </w:rPr>
              <w:t>13</w:t>
            </w:r>
            <w:r w:rsidR="00517A1C">
              <w:rPr>
                <w:noProof/>
                <w:webHidden/>
              </w:rPr>
              <w:fldChar w:fldCharType="end"/>
            </w:r>
          </w:hyperlink>
        </w:p>
        <w:p w14:paraId="5136F6E1" w14:textId="77777777" w:rsidR="00517A1C" w:rsidRDefault="00CE3546">
          <w:pPr>
            <w:pStyle w:val="TOC2"/>
            <w:tabs>
              <w:tab w:val="right" w:leader="dot" w:pos="9350"/>
            </w:tabs>
            <w:rPr>
              <w:noProof/>
              <w:kern w:val="0"/>
              <w:lang w:eastAsia="en-US"/>
            </w:rPr>
          </w:pPr>
          <w:hyperlink w:anchor="_Toc469340906" w:history="1">
            <w:r w:rsidR="00517A1C" w:rsidRPr="00EE01B1">
              <w:rPr>
                <w:rStyle w:val="Hyperlink"/>
                <w:noProof/>
              </w:rPr>
              <w:t>Coding Approach</w:t>
            </w:r>
            <w:r w:rsidR="00517A1C">
              <w:rPr>
                <w:noProof/>
                <w:webHidden/>
              </w:rPr>
              <w:tab/>
            </w:r>
            <w:r w:rsidR="00517A1C">
              <w:rPr>
                <w:noProof/>
                <w:webHidden/>
              </w:rPr>
              <w:fldChar w:fldCharType="begin"/>
            </w:r>
            <w:r w:rsidR="00517A1C">
              <w:rPr>
                <w:noProof/>
                <w:webHidden/>
              </w:rPr>
              <w:instrText xml:space="preserve"> PAGEREF _Toc469340906 \h </w:instrText>
            </w:r>
            <w:r w:rsidR="00517A1C">
              <w:rPr>
                <w:noProof/>
                <w:webHidden/>
              </w:rPr>
            </w:r>
            <w:r w:rsidR="00517A1C">
              <w:rPr>
                <w:noProof/>
                <w:webHidden/>
              </w:rPr>
              <w:fldChar w:fldCharType="separate"/>
            </w:r>
            <w:r w:rsidR="00517A1C">
              <w:rPr>
                <w:noProof/>
                <w:webHidden/>
              </w:rPr>
              <w:t>14</w:t>
            </w:r>
            <w:r w:rsidR="00517A1C">
              <w:rPr>
                <w:noProof/>
                <w:webHidden/>
              </w:rPr>
              <w:fldChar w:fldCharType="end"/>
            </w:r>
          </w:hyperlink>
        </w:p>
        <w:p w14:paraId="32774FEB" w14:textId="77777777" w:rsidR="008C7B7F" w:rsidRDefault="00556ECA">
          <w:pPr>
            <w:ind w:firstLine="0"/>
          </w:pPr>
          <w:r>
            <w:rPr>
              <w:b/>
              <w:bCs/>
              <w:noProof/>
            </w:rPr>
            <w:fldChar w:fldCharType="end"/>
          </w:r>
        </w:p>
      </w:sdtContent>
    </w:sdt>
    <w:bookmarkStart w:id="3" w:name="_Toc469340892"/>
    <w:p w14:paraId="739B4AC3" w14:textId="25CFF529" w:rsidR="008D430A" w:rsidRDefault="00CE3546" w:rsidP="00692990">
      <w:pPr>
        <w:pStyle w:val="SectionTitle"/>
      </w:pPr>
      <w:sdt>
        <w:sdtPr>
          <w:alias w:val="Title"/>
          <w:tag w:val=""/>
          <w:id w:val="-1756435886"/>
          <w:dataBinding w:prefixMappings="xmlns:ns0='http://purl.org/dc/elements/1.1/' xmlns:ns1='http://schemas.openxmlformats.org/package/2006/metadata/core-properties' " w:xpath="/ns1:coreProperties[1]/ns0:title[1]" w:storeItemID="{6C3C8BC8-F283-45AE-878A-BAB7291924A1}"/>
          <w:text w:multiLine="1"/>
        </w:sdtPr>
        <w:sdtEndPr/>
        <w:sdtContent>
          <w:r w:rsidR="002F07EC">
            <w:t>Investing in New York State</w:t>
          </w:r>
        </w:sdtContent>
      </w:sdt>
      <w:bookmarkEnd w:id="3"/>
      <w:r w:rsidR="009E3D27">
        <w:t xml:space="preserve"> </w:t>
      </w:r>
    </w:p>
    <w:p w14:paraId="379668EE" w14:textId="77777777" w:rsidR="001A1829" w:rsidRDefault="001A1829" w:rsidP="001A1829">
      <w:r>
        <w:t>In a recent publication,</w:t>
      </w:r>
      <w:r w:rsidRPr="00232AFD">
        <w:t xml:space="preserve"> the New York State Department of Labor de</w:t>
      </w:r>
      <w:r>
        <w:t>scribes how an aging population</w:t>
      </w:r>
      <w:r w:rsidRPr="00232AFD">
        <w:t xml:space="preserve"> with increasing health care </w:t>
      </w:r>
      <w:r>
        <w:t>requirements,</w:t>
      </w:r>
      <w:r w:rsidRPr="00232AFD">
        <w:t xml:space="preserve"> </w:t>
      </w:r>
      <w:r>
        <w:t xml:space="preserve">combined with a </w:t>
      </w:r>
      <w:r w:rsidRPr="00232AFD">
        <w:t>labor shortage in the health care industry</w:t>
      </w:r>
      <w:r>
        <w:t>,</w:t>
      </w:r>
      <w:r w:rsidRPr="00232AFD">
        <w:t xml:space="preserve"> could present a challenge in meeting future health care needs. </w:t>
      </w:r>
      <w:r>
        <w:rPr>
          <w:noProof/>
        </w:rPr>
        <w:t>(DOL)</w:t>
      </w:r>
    </w:p>
    <w:p w14:paraId="2044494E" w14:textId="0D8CA813" w:rsidR="001A1829" w:rsidRPr="00FC5E9A" w:rsidRDefault="001A1829" w:rsidP="001A1829">
      <w:r w:rsidRPr="00232AFD">
        <w:t xml:space="preserve">To better understand the pace of this phenomenon, </w:t>
      </w:r>
      <w:r>
        <w:t xml:space="preserve">and to ultimately decide where to direct a $10 million investment, I’ve </w:t>
      </w:r>
      <w:r w:rsidRPr="00232AFD">
        <w:t>gather</w:t>
      </w:r>
      <w:r>
        <w:t>ed</w:t>
      </w:r>
      <w:r w:rsidRPr="00232AFD">
        <w:t xml:space="preserve"> census data on the </w:t>
      </w:r>
      <w:r>
        <w:t>population</w:t>
      </w:r>
      <w:r w:rsidRPr="00232AFD">
        <w:t xml:space="preserve"> of New York State.</w:t>
      </w:r>
      <w:r w:rsidRPr="008F3566">
        <w:t xml:space="preserve"> </w:t>
      </w:r>
      <w:r>
        <w:t xml:space="preserve">Additionally, I’ve pulled data on the projections of job openings, </w:t>
      </w:r>
      <w:r w:rsidR="000F24B8">
        <w:t>grouped</w:t>
      </w:r>
      <w:r>
        <w:t xml:space="preserve"> by industry, in New York State. The results from the extraction and analysis of these data sets are presented in the Tables section of this paper.</w:t>
      </w:r>
    </w:p>
    <w:p w14:paraId="76BCFCD1" w14:textId="77777777" w:rsidR="001A1829" w:rsidRDefault="001A1829" w:rsidP="000821FE">
      <w:pPr>
        <w:pStyle w:val="Heading2"/>
      </w:pPr>
      <w:bookmarkStart w:id="4" w:name="_Toc469340893"/>
      <w:r>
        <w:t>NYS Population Growth Projections</w:t>
      </w:r>
      <w:bookmarkEnd w:id="4"/>
    </w:p>
    <w:p w14:paraId="4B3BC2B4" w14:textId="77777777" w:rsidR="001A1829" w:rsidRPr="00B21CD6" w:rsidRDefault="001A1829" w:rsidP="001A1829">
      <w:r>
        <w:t>For demographic data, I’ve turned to population projections as provided by the Cornell Program on Applied Demographics. This data is provided as an Excel formatted document and is grouped by county. In order to understand how the population demographics are projected to change over the next decade, the data was grouped together by age group and totaled for the years 2015 and 2025. The difference between these years was then calculated to provide the projected change in population for each age group.</w:t>
      </w:r>
    </w:p>
    <w:p w14:paraId="4EA95911" w14:textId="77777777" w:rsidR="001A1829" w:rsidRPr="00B37BE0" w:rsidRDefault="001A1829" w:rsidP="001A1829">
      <w:pPr>
        <w:ind w:firstLine="0"/>
      </w:pPr>
      <w:r>
        <w:tab/>
        <w:t>The result of this analysis demonstrates that the population of individuals over 60 years old is expected to grow at a rate higher than all other age groups over the next 10 years. This conclusion is presented graphically in Figure 1.</w:t>
      </w:r>
    </w:p>
    <w:p w14:paraId="51CACDAC" w14:textId="77777777" w:rsidR="001A1829" w:rsidRDefault="001A1829" w:rsidP="000821FE">
      <w:pPr>
        <w:pStyle w:val="Heading2"/>
      </w:pPr>
      <w:bookmarkStart w:id="5" w:name="_Toc469340894"/>
      <w:r>
        <w:t>NYS Occupation Growth Projections</w:t>
      </w:r>
      <w:bookmarkEnd w:id="5"/>
      <w:r>
        <w:t xml:space="preserve"> </w:t>
      </w:r>
    </w:p>
    <w:p w14:paraId="6C4119EC" w14:textId="77777777" w:rsidR="001A1829" w:rsidRDefault="001A1829" w:rsidP="001A1829">
      <w:r>
        <w:t xml:space="preserve">For data on job growth, I’ve reference the New York State Department of Labor.  The DOL provides long-term jobs projections for each occupation category in the state. For purposes </w:t>
      </w:r>
      <w:r>
        <w:lastRenderedPageBreak/>
        <w:t xml:space="preserve">of identifying the top growing industries in New York State with regard to job growth, I’ve grouped this data together by major SOC (Standard Occupational Classification). </w:t>
      </w:r>
    </w:p>
    <w:p w14:paraId="188C55CB" w14:textId="77777777" w:rsidR="001A1829" w:rsidRDefault="001A1829" w:rsidP="001A1829">
      <w:pPr>
        <w:pStyle w:val="NoSpacing"/>
      </w:pPr>
      <w:r>
        <w:tab/>
        <w:t>While the Food Preparation and Serving Related occupations represent the largest single category with 12.7% of total job growth in New York, as represented in Figure 2, this doesn’t account for the fact that there are two major occupational classifications for healthcare related occupations. When taking into account both of these healthcare related SOCs, healthcare related occupations account for a total of 16.5% of job growth in New York State; the highest percentage of all job growth expected over the next ten years.</w:t>
      </w:r>
    </w:p>
    <w:p w14:paraId="5AC40551" w14:textId="77777777" w:rsidR="001A1829" w:rsidRDefault="001A1829" w:rsidP="001A1829">
      <w:pPr>
        <w:rPr>
          <w:lang w:eastAsia="en-US"/>
        </w:rPr>
      </w:pPr>
      <w:r>
        <w:rPr>
          <w:lang w:eastAsia="en-US"/>
        </w:rPr>
        <w:t xml:space="preserve">As shown in Figure 3, total healthcare related job growth over the next 10 years is expected to reach </w:t>
      </w:r>
      <w:r w:rsidRPr="001B29C4">
        <w:rPr>
          <w:lang w:eastAsia="en-US"/>
        </w:rPr>
        <w:t>1</w:t>
      </w:r>
      <w:r>
        <w:rPr>
          <w:lang w:eastAsia="en-US"/>
        </w:rPr>
        <w:t>,</w:t>
      </w:r>
      <w:r w:rsidRPr="001B29C4">
        <w:rPr>
          <w:lang w:eastAsia="en-US"/>
        </w:rPr>
        <w:t>117</w:t>
      </w:r>
      <w:r>
        <w:rPr>
          <w:lang w:eastAsia="en-US"/>
        </w:rPr>
        <w:t>,</w:t>
      </w:r>
      <w:r w:rsidRPr="001B29C4">
        <w:rPr>
          <w:lang w:eastAsia="en-US"/>
        </w:rPr>
        <w:t>380</w:t>
      </w:r>
      <w:r>
        <w:rPr>
          <w:lang w:eastAsia="en-US"/>
        </w:rPr>
        <w:t>, which is a greater pace than any other occupation category.</w:t>
      </w:r>
    </w:p>
    <w:p w14:paraId="2D0CD396" w14:textId="77777777" w:rsidR="001A1829" w:rsidRDefault="001A1829" w:rsidP="001A1829">
      <w:pPr>
        <w:pStyle w:val="Heading2"/>
        <w:rPr>
          <w:lang w:eastAsia="en-US"/>
        </w:rPr>
      </w:pPr>
      <w:bookmarkStart w:id="6" w:name="_Toc469340895"/>
      <w:r>
        <w:rPr>
          <w:lang w:eastAsia="en-US"/>
        </w:rPr>
        <w:t>Summary</w:t>
      </w:r>
      <w:bookmarkEnd w:id="6"/>
      <w:r>
        <w:rPr>
          <w:lang w:eastAsia="en-US"/>
        </w:rPr>
        <w:t xml:space="preserve"> </w:t>
      </w:r>
    </w:p>
    <w:p w14:paraId="601DEF31" w14:textId="77777777" w:rsidR="001A1829" w:rsidRDefault="001A1829" w:rsidP="001A1829">
      <w:pPr>
        <w:rPr>
          <w:lang w:eastAsia="en-US"/>
        </w:rPr>
      </w:pPr>
      <w:r>
        <w:rPr>
          <w:lang w:eastAsia="en-US"/>
        </w:rPr>
        <w:t xml:space="preserve">There is evidence that as the population ages, it spends more on healthcare due to greater health care needs. </w:t>
      </w:r>
      <w:r>
        <w:rPr>
          <w:noProof/>
          <w:lang w:eastAsia="en-US"/>
        </w:rPr>
        <w:t>(Sheiner)</w:t>
      </w:r>
      <w:r>
        <w:rPr>
          <w:lang w:eastAsia="en-US"/>
        </w:rPr>
        <w:t xml:space="preserve"> This phenomenon is demonstrated in Figure 4. As shown by all the data presented in this research, the aging population combined with a large growth in healthcare related jobs demonstrates the need to invest in the New York State healthcare industry.</w:t>
      </w:r>
    </w:p>
    <w:p w14:paraId="776E1280" w14:textId="77777777" w:rsidR="001A1829" w:rsidRDefault="001A1829" w:rsidP="001A1829">
      <w:pPr>
        <w:pStyle w:val="Heading2"/>
        <w:rPr>
          <w:lang w:eastAsia="en-US"/>
        </w:rPr>
      </w:pPr>
      <w:bookmarkStart w:id="7" w:name="_Toc469340896"/>
      <w:r>
        <w:rPr>
          <w:lang w:eastAsia="en-US"/>
        </w:rPr>
        <w:t>Limitations of this study</w:t>
      </w:r>
      <w:bookmarkEnd w:id="7"/>
    </w:p>
    <w:p w14:paraId="54C8A153" w14:textId="77777777" w:rsidR="001A1829" w:rsidRDefault="001A1829" w:rsidP="001A1829">
      <w:pPr>
        <w:rPr>
          <w:lang w:eastAsia="en-US"/>
        </w:rPr>
      </w:pPr>
      <w:r>
        <w:rPr>
          <w:lang w:eastAsia="en-US"/>
        </w:rPr>
        <w:t>SOC analysis has been performed only by major classification code. To better direct funds to a more specific occupational classification, individual occupational categories could be analyzed. Additionally, population age demographics could be looked at by county rather than at the state level. This would allow for a more detailed understanding of areas of the state which may require more spending on a particular healthcare function.</w:t>
      </w:r>
    </w:p>
    <w:p w14:paraId="2FE1CB7D" w14:textId="77777777" w:rsidR="001A1829" w:rsidRDefault="001A1829" w:rsidP="001A1829">
      <w:pPr>
        <w:rPr>
          <w:lang w:eastAsia="en-US"/>
        </w:rPr>
      </w:pPr>
      <w:r>
        <w:rPr>
          <w:lang w:eastAsia="en-US"/>
        </w:rPr>
        <w:t>Lastly, this study does not dive into whether there will be sufficient persons available in the workforce to fulfil open positions in the healthcare industry.</w:t>
      </w:r>
    </w:p>
    <w:p w14:paraId="318D3D11" w14:textId="2DBBFEEE" w:rsidR="00955949" w:rsidRDefault="00A86361" w:rsidP="00BC17A4">
      <w:pPr>
        <w:pStyle w:val="SectionTitle"/>
        <w:rPr>
          <w:lang w:eastAsia="en-US"/>
        </w:rPr>
      </w:pPr>
      <w:bookmarkStart w:id="8" w:name="_Toc469340897"/>
      <w:r>
        <w:rPr>
          <w:lang w:eastAsia="en-US"/>
        </w:rPr>
        <w:lastRenderedPageBreak/>
        <w:t>Assessment and Validation of Another Project</w:t>
      </w:r>
      <w:bookmarkEnd w:id="8"/>
    </w:p>
    <w:p w14:paraId="2F20AEE3" w14:textId="77777777" w:rsidR="001621F7" w:rsidRDefault="001621F7" w:rsidP="00221086">
      <w:pPr>
        <w:pStyle w:val="NoSpacing"/>
        <w:rPr>
          <w:lang w:eastAsia="en-US"/>
        </w:rPr>
      </w:pPr>
    </w:p>
    <w:p w14:paraId="202FBED7" w14:textId="6EB1FE68" w:rsidR="00BC17A4" w:rsidRDefault="00C777DB" w:rsidP="00221086">
      <w:pPr>
        <w:pStyle w:val="NoSpacing"/>
        <w:rPr>
          <w:lang w:eastAsia="en-US"/>
        </w:rPr>
      </w:pPr>
      <w:r>
        <w:rPr>
          <w:lang w:eastAsia="en-US"/>
        </w:rPr>
        <w:t>Curtis Robbins</w:t>
      </w:r>
    </w:p>
    <w:p w14:paraId="0EB366C5" w14:textId="137A44CD" w:rsidR="00C777DB" w:rsidRDefault="00C777DB" w:rsidP="00221086">
      <w:pPr>
        <w:pStyle w:val="NoSpacing"/>
        <w:rPr>
          <w:lang w:eastAsia="en-US"/>
        </w:rPr>
      </w:pPr>
      <w:r>
        <w:rPr>
          <w:lang w:eastAsia="en-US"/>
        </w:rPr>
        <w:t>Agricultural Investment in New York State</w:t>
      </w:r>
    </w:p>
    <w:p w14:paraId="54AE1D8D" w14:textId="77777777" w:rsidR="00C777DB" w:rsidRDefault="00C777DB" w:rsidP="00C777DB">
      <w:pPr>
        <w:spacing w:line="240" w:lineRule="auto"/>
        <w:ind w:firstLine="0"/>
        <w:rPr>
          <w:lang w:eastAsia="en-US"/>
        </w:rPr>
      </w:pPr>
    </w:p>
    <w:p w14:paraId="45709209" w14:textId="38D3D2E0" w:rsidR="00C777DB" w:rsidRDefault="00C777DB" w:rsidP="00C777DB">
      <w:pPr>
        <w:rPr>
          <w:lang w:eastAsia="en-US"/>
        </w:rPr>
      </w:pPr>
      <w:r>
        <w:rPr>
          <w:lang w:eastAsia="en-US"/>
        </w:rPr>
        <w:t>Having already identified agriculture as an important industry to the New York State economy, Curtis’</w:t>
      </w:r>
      <w:r w:rsidR="002C775D">
        <w:rPr>
          <w:lang w:eastAsia="en-US"/>
        </w:rPr>
        <w:t xml:space="preserve"> work focused </w:t>
      </w:r>
      <w:r>
        <w:rPr>
          <w:lang w:eastAsia="en-US"/>
        </w:rPr>
        <w:t xml:space="preserve">on identifying specific areas to </w:t>
      </w:r>
      <w:r w:rsidR="00AC3AE3">
        <w:rPr>
          <w:lang w:eastAsia="en-US"/>
        </w:rPr>
        <w:t xml:space="preserve">invest and </w:t>
      </w:r>
      <w:r>
        <w:rPr>
          <w:lang w:eastAsia="en-US"/>
        </w:rPr>
        <w:t xml:space="preserve">deploy smart irrigation technology throughout </w:t>
      </w:r>
      <w:r w:rsidR="00AC3AE3">
        <w:rPr>
          <w:lang w:eastAsia="en-US"/>
        </w:rPr>
        <w:t>in</w:t>
      </w:r>
      <w:r>
        <w:rPr>
          <w:lang w:eastAsia="en-US"/>
        </w:rPr>
        <w:t xml:space="preserve"> state</w:t>
      </w:r>
      <w:r w:rsidR="002C775D">
        <w:rPr>
          <w:lang w:eastAsia="en-US"/>
        </w:rPr>
        <w:t xml:space="preserve"> in effort to stimulate the agriculture industry in areas that need it most. This analysis relayed on data </w:t>
      </w:r>
      <w:r w:rsidR="001621F7">
        <w:rPr>
          <w:lang w:eastAsia="en-US"/>
        </w:rPr>
        <w:t>which provided</w:t>
      </w:r>
      <w:r w:rsidR="002C775D">
        <w:rPr>
          <w:lang w:eastAsia="en-US"/>
        </w:rPr>
        <w:t xml:space="preserve"> insight into each of the following areas:</w:t>
      </w:r>
    </w:p>
    <w:p w14:paraId="5C61A8BD" w14:textId="15C3A598" w:rsidR="00C777DB" w:rsidRDefault="00AC3AE3" w:rsidP="00C777DB">
      <w:pPr>
        <w:pStyle w:val="ListParagraph"/>
        <w:numPr>
          <w:ilvl w:val="0"/>
          <w:numId w:val="15"/>
        </w:numPr>
        <w:rPr>
          <w:lang w:eastAsia="en-US"/>
        </w:rPr>
      </w:pPr>
      <w:r>
        <w:rPr>
          <w:lang w:eastAsia="en-US"/>
        </w:rPr>
        <w:t xml:space="preserve">Wholesale distribution </w:t>
      </w:r>
      <w:r w:rsidR="00BE3E3B">
        <w:rPr>
          <w:lang w:eastAsia="en-US"/>
        </w:rPr>
        <w:t>capability</w:t>
      </w:r>
    </w:p>
    <w:p w14:paraId="30DD108F" w14:textId="24C9A75E" w:rsidR="00AC3AE3" w:rsidRDefault="00AC3AE3" w:rsidP="00C777DB">
      <w:pPr>
        <w:pStyle w:val="ListParagraph"/>
        <w:numPr>
          <w:ilvl w:val="0"/>
          <w:numId w:val="15"/>
        </w:numPr>
        <w:rPr>
          <w:lang w:eastAsia="en-US"/>
        </w:rPr>
      </w:pPr>
      <w:r>
        <w:rPr>
          <w:lang w:eastAsia="en-US"/>
        </w:rPr>
        <w:t xml:space="preserve">Poverty Rates </w:t>
      </w:r>
    </w:p>
    <w:p w14:paraId="0B60020A" w14:textId="67267A51" w:rsidR="00AC3AE3" w:rsidRDefault="00AC3AE3" w:rsidP="00C777DB">
      <w:pPr>
        <w:pStyle w:val="ListParagraph"/>
        <w:numPr>
          <w:ilvl w:val="0"/>
          <w:numId w:val="15"/>
        </w:numPr>
        <w:rPr>
          <w:lang w:eastAsia="en-US"/>
        </w:rPr>
      </w:pPr>
      <w:r>
        <w:rPr>
          <w:lang w:eastAsia="en-US"/>
        </w:rPr>
        <w:t xml:space="preserve">Drought Conditions </w:t>
      </w:r>
    </w:p>
    <w:p w14:paraId="5B3FFFB6" w14:textId="4A2F65F8" w:rsidR="00221086" w:rsidRDefault="00221086" w:rsidP="00221086">
      <w:pPr>
        <w:pStyle w:val="ListParagraph"/>
        <w:numPr>
          <w:ilvl w:val="0"/>
          <w:numId w:val="15"/>
        </w:numPr>
        <w:rPr>
          <w:lang w:eastAsia="en-US"/>
        </w:rPr>
      </w:pPr>
      <w:r>
        <w:rPr>
          <w:lang w:eastAsia="en-US"/>
        </w:rPr>
        <w:t xml:space="preserve">Farmed acreage </w:t>
      </w:r>
      <w:r w:rsidR="00441C02">
        <w:rPr>
          <w:lang w:eastAsia="en-US"/>
        </w:rPr>
        <w:t xml:space="preserve">potential </w:t>
      </w:r>
    </w:p>
    <w:p w14:paraId="119BED6A" w14:textId="0A3F9269" w:rsidR="002C775D" w:rsidRDefault="00CA4E85" w:rsidP="002C775D">
      <w:pPr>
        <w:rPr>
          <w:lang w:eastAsia="en-US"/>
        </w:rPr>
      </w:pPr>
      <w:r>
        <w:rPr>
          <w:lang w:eastAsia="en-US"/>
        </w:rPr>
        <w:t xml:space="preserve">Given the R code as well as the </w:t>
      </w:r>
      <w:r w:rsidR="00441C02">
        <w:rPr>
          <w:lang w:eastAsia="en-US"/>
        </w:rPr>
        <w:t>datasets used in the calculations, re</w:t>
      </w:r>
      <w:r w:rsidR="001621F7">
        <w:rPr>
          <w:lang w:eastAsia="en-US"/>
        </w:rPr>
        <w:t>production of the result</w:t>
      </w:r>
      <w:r w:rsidR="00441C02">
        <w:rPr>
          <w:lang w:eastAsia="en-US"/>
        </w:rPr>
        <w:t xml:space="preserve"> was </w:t>
      </w:r>
      <w:r>
        <w:rPr>
          <w:lang w:eastAsia="en-US"/>
        </w:rPr>
        <w:t xml:space="preserve">quite simple even considering my relative novice in working with the R-studio </w:t>
      </w:r>
      <w:r w:rsidR="002C775D">
        <w:rPr>
          <w:lang w:eastAsia="en-US"/>
        </w:rPr>
        <w:t xml:space="preserve">tool. For each county in the state, the four above categories were scored and data was compiled to narrow down which counties which best fit the criteria. </w:t>
      </w:r>
    </w:p>
    <w:p w14:paraId="551F2FC9" w14:textId="07523D23" w:rsidR="004A6A3C" w:rsidRDefault="004A6A3C" w:rsidP="002C775D">
      <w:pPr>
        <w:rPr>
          <w:lang w:eastAsia="en-US"/>
        </w:rPr>
      </w:pPr>
      <w:r>
        <w:rPr>
          <w:lang w:eastAsia="en-US"/>
        </w:rPr>
        <w:t xml:space="preserve">To ultimately decide which county will receive the investment, Curtis calculated which county has the largest opportunity </w:t>
      </w:r>
      <w:r w:rsidR="00BE3E3B">
        <w:rPr>
          <w:lang w:eastAsia="en-US"/>
        </w:rPr>
        <w:t>to increase</w:t>
      </w:r>
      <w:r>
        <w:rPr>
          <w:lang w:eastAsia="en-US"/>
        </w:rPr>
        <w:t xml:space="preserve"> their cropped acreage</w:t>
      </w:r>
      <w:r w:rsidR="00BE3E3B">
        <w:rPr>
          <w:lang w:eastAsia="en-US"/>
        </w:rPr>
        <w:t>. In other words, the county which has the largest potential to expand their overall production giving the opportunity via investment</w:t>
      </w:r>
      <w:r>
        <w:rPr>
          <w:lang w:eastAsia="en-US"/>
        </w:rPr>
        <w:t>. That county was Wayne county.</w:t>
      </w:r>
    </w:p>
    <w:p w14:paraId="29AFD376" w14:textId="77777777" w:rsidR="004A6A3C" w:rsidRDefault="004A6A3C" w:rsidP="002C775D">
      <w:pPr>
        <w:rPr>
          <w:lang w:eastAsia="en-US"/>
        </w:rPr>
      </w:pPr>
    </w:p>
    <w:p w14:paraId="026FD88C" w14:textId="6E83E2D8" w:rsidR="00C777DB" w:rsidRPr="00BC17A4" w:rsidRDefault="00C777DB" w:rsidP="001621F7">
      <w:pPr>
        <w:ind w:firstLine="0"/>
        <w:rPr>
          <w:lang w:eastAsia="en-US"/>
        </w:rPr>
      </w:pPr>
    </w:p>
    <w:sdt>
      <w:sdtPr>
        <w:rPr>
          <w:kern w:val="24"/>
        </w:rPr>
        <w:id w:val="-573587230"/>
        <w:bibliography/>
      </w:sdtPr>
      <w:sdtEndPr/>
      <w:sdtContent>
        <w:p w14:paraId="70808F10" w14:textId="4AD414CB" w:rsidR="00EC1E0F" w:rsidRDefault="00EC1E0F" w:rsidP="001F0608">
          <w:pPr>
            <w:pStyle w:val="NoSpacing"/>
            <w:spacing w:line="240" w:lineRule="auto"/>
          </w:pPr>
        </w:p>
        <w:bookmarkStart w:id="9" w:name="_Toc469340898" w:displacedByCustomXml="next"/>
        <w:sdt>
          <w:sdtPr>
            <w:rPr>
              <w:rFonts w:asciiTheme="minorHAnsi" w:eastAsiaTheme="minorEastAsia" w:hAnsiTheme="minorHAnsi" w:cstheme="minorBidi"/>
              <w:b/>
              <w:bCs/>
            </w:rPr>
            <w:id w:val="1427847974"/>
            <w:docPartObj>
              <w:docPartGallery w:val="Bibliographies"/>
              <w:docPartUnique/>
            </w:docPartObj>
          </w:sdtPr>
          <w:sdtEndPr>
            <w:rPr>
              <w:b w:val="0"/>
              <w:bCs w:val="0"/>
            </w:rPr>
          </w:sdtEndPr>
          <w:sdtContent>
            <w:p w14:paraId="79FE06D8" w14:textId="0B2CE329" w:rsidR="00FC5E9A" w:rsidRDefault="00DE55F1" w:rsidP="00DE55F1">
              <w:pPr>
                <w:pStyle w:val="SectionTitle"/>
              </w:pPr>
              <w:r>
                <w:t>References</w:t>
              </w:r>
              <w:bookmarkEnd w:id="9"/>
            </w:p>
            <w:p w14:paraId="0DCE2460" w14:textId="77777777" w:rsidR="001F0608" w:rsidRDefault="00FC5E9A" w:rsidP="001F0608">
              <w:pPr>
                <w:pStyle w:val="Bibliography"/>
                <w:rPr>
                  <w:noProof/>
                </w:rPr>
              </w:pPr>
              <w:r>
                <w:fldChar w:fldCharType="begin"/>
              </w:r>
              <w:r>
                <w:instrText xml:space="preserve"> BIBLIOGRAPHY </w:instrText>
              </w:r>
              <w:r>
                <w:fldChar w:fldCharType="separate"/>
              </w:r>
              <w:r w:rsidR="001F0608">
                <w:rPr>
                  <w:noProof/>
                </w:rPr>
                <w:t xml:space="preserve">DOL, NYS. "Employment in New York State." 1 May 2016. </w:t>
              </w:r>
              <w:r w:rsidR="001F0608">
                <w:rPr>
                  <w:i/>
                  <w:iCs/>
                  <w:noProof/>
                </w:rPr>
                <w:t>New York State Department of Labor.</w:t>
              </w:r>
              <w:r w:rsidR="001F0608">
                <w:rPr>
                  <w:noProof/>
                </w:rPr>
                <w:t xml:space="preserve"> &lt;https://labor.ny.gov/stats/PDFs/enys0516.pdf&gt;.</w:t>
              </w:r>
            </w:p>
            <w:p w14:paraId="38563B6F" w14:textId="77777777" w:rsidR="001F0608" w:rsidRDefault="001F0608" w:rsidP="001F0608">
              <w:pPr>
                <w:pStyle w:val="Bibliography"/>
                <w:rPr>
                  <w:noProof/>
                </w:rPr>
              </w:pPr>
              <w:r>
                <w:rPr>
                  <w:noProof/>
                </w:rPr>
                <w:t xml:space="preserve">Sheiner, Louise. "Intergenerational Aspects of Health Care." September 2009. </w:t>
              </w:r>
              <w:r>
                <w:rPr>
                  <w:i/>
                  <w:iCs/>
                  <w:noProof/>
                </w:rPr>
                <w:t>The Federal Reserve Board.</w:t>
              </w:r>
              <w:r>
                <w:rPr>
                  <w:noProof/>
                </w:rPr>
                <w:t xml:space="preserve"> &lt;https://www.federalreserve.gov/PUBS/feds/2009/200938/200938pap.pdf&gt;.</w:t>
              </w:r>
            </w:p>
            <w:p w14:paraId="21598794" w14:textId="2E1C8D3C" w:rsidR="00FC5E9A" w:rsidRDefault="00FC5E9A" w:rsidP="001F0608">
              <w:r>
                <w:rPr>
                  <w:b/>
                  <w:bCs/>
                </w:rPr>
                <w:fldChar w:fldCharType="end"/>
              </w:r>
            </w:p>
          </w:sdtContent>
        </w:sdt>
        <w:p w14:paraId="0A01B6E5" w14:textId="6521B013" w:rsidR="00DE55F1" w:rsidRPr="002F07EC" w:rsidRDefault="00DE55F1" w:rsidP="000821FE">
          <w:pPr>
            <w:pStyle w:val="Heading1"/>
          </w:pPr>
          <w:bookmarkStart w:id="10" w:name="_Toc469340899"/>
          <w:r>
            <w:t>Data</w:t>
          </w:r>
          <w:r w:rsidR="000821FE">
            <w:t xml:space="preserve"> Sources</w:t>
          </w:r>
          <w:bookmarkEnd w:id="10"/>
        </w:p>
        <w:p w14:paraId="7ED225F6" w14:textId="77777777" w:rsidR="00DE55F1" w:rsidRDefault="00DE55F1" w:rsidP="00DE55F1">
          <w:pPr>
            <w:pStyle w:val="NoSpacing"/>
          </w:pPr>
          <w:r>
            <w:t>List of Standard Occupational Classification (SOC) codes:</w:t>
          </w:r>
        </w:p>
        <w:p w14:paraId="5F07461A" w14:textId="77777777" w:rsidR="00DE55F1" w:rsidRDefault="00CE3546" w:rsidP="00DE55F1">
          <w:pPr>
            <w:pStyle w:val="NoSpacing"/>
          </w:pPr>
          <w:hyperlink r:id="rId10" w:history="1">
            <w:r w:rsidR="00DE55F1" w:rsidRPr="00891E47">
              <w:rPr>
                <w:rStyle w:val="Hyperlink"/>
              </w:rPr>
              <w:t>http://www.bls.gov/oes/current/oes_stru.htm</w:t>
            </w:r>
          </w:hyperlink>
        </w:p>
        <w:p w14:paraId="3519377A" w14:textId="77777777" w:rsidR="00DE55F1" w:rsidRDefault="00DE55F1" w:rsidP="00DE55F1">
          <w:pPr>
            <w:pStyle w:val="NoSpacing"/>
          </w:pPr>
        </w:p>
        <w:p w14:paraId="2372099B" w14:textId="77777777" w:rsidR="00DE55F1" w:rsidRDefault="00DE55F1" w:rsidP="00DE55F1">
          <w:pPr>
            <w:pStyle w:val="NoSpacing"/>
          </w:pPr>
          <w:r>
            <w:t>New York State Department of Labor Long-Term Occupational Projections:</w:t>
          </w:r>
        </w:p>
        <w:p w14:paraId="68E74151" w14:textId="77777777" w:rsidR="00DE55F1" w:rsidRDefault="00CE3546" w:rsidP="00DE55F1">
          <w:pPr>
            <w:pStyle w:val="NoSpacing"/>
          </w:pPr>
          <w:hyperlink r:id="rId11" w:history="1">
            <w:r w:rsidR="00DE55F1" w:rsidRPr="00232E35">
              <w:rPr>
                <w:rStyle w:val="Hyperlink"/>
                <w:i/>
                <w:iCs/>
              </w:rPr>
              <w:t>https://data.ny.gov/Economic-Development/Long-Term-Occupational-Projections/pqm4-9qqb</w:t>
            </w:r>
          </w:hyperlink>
        </w:p>
        <w:p w14:paraId="0AC1C19B" w14:textId="77777777" w:rsidR="00DE55F1" w:rsidRDefault="00DE55F1" w:rsidP="00DE55F1">
          <w:pPr>
            <w:pStyle w:val="NoSpacing"/>
          </w:pPr>
        </w:p>
        <w:p w14:paraId="462D107B" w14:textId="77777777" w:rsidR="00DE55F1" w:rsidRDefault="00DE55F1" w:rsidP="00DE55F1">
          <w:pPr>
            <w:pStyle w:val="NoSpacing"/>
          </w:pPr>
          <w:r>
            <w:t>Cornell Program on Applied Demographics population projections:</w:t>
          </w:r>
        </w:p>
        <w:p w14:paraId="49DE08DD" w14:textId="77777777" w:rsidR="00DE55F1" w:rsidRDefault="00CE3546" w:rsidP="00DE55F1">
          <w:pPr>
            <w:pStyle w:val="NoSpacing"/>
          </w:pPr>
          <w:hyperlink r:id="rId12" w:history="1">
            <w:r w:rsidR="00DE55F1" w:rsidRPr="00891E47">
              <w:rPr>
                <w:rStyle w:val="Hyperlink"/>
              </w:rPr>
              <w:t>https://pad.human.cornell.edu/counties/projections.cfm</w:t>
            </w:r>
          </w:hyperlink>
        </w:p>
        <w:p w14:paraId="6CB50340" w14:textId="67246330" w:rsidR="00EC1E0F" w:rsidRDefault="00EC1E0F" w:rsidP="00FC5E9A">
          <w:pPr>
            <w:pStyle w:val="Heading1"/>
            <w:jc w:val="left"/>
          </w:pPr>
        </w:p>
        <w:p w14:paraId="481BAB7F" w14:textId="77777777" w:rsidR="004E47BE" w:rsidRDefault="00EC1E0F" w:rsidP="004E47BE">
          <w:pPr>
            <w:pStyle w:val="SectionTitle"/>
          </w:pPr>
          <w:bookmarkStart w:id="11" w:name="_Toc469340900"/>
          <w:r>
            <w:lastRenderedPageBreak/>
            <w:t>Appendix</w:t>
          </w:r>
          <w:bookmarkEnd w:id="11"/>
          <w:r w:rsidR="004E47BE" w:rsidRPr="004E47BE">
            <w:t xml:space="preserve"> </w:t>
          </w:r>
        </w:p>
        <w:p w14:paraId="56498B0F" w14:textId="688EF24A" w:rsidR="004E47BE" w:rsidRDefault="004E47BE" w:rsidP="004E47BE">
          <w:pPr>
            <w:pStyle w:val="SectionTitle"/>
          </w:pPr>
          <w:bookmarkStart w:id="12" w:name="_Toc469340901"/>
          <w:r>
            <w:lastRenderedPageBreak/>
            <w:t>Tables</w:t>
          </w:r>
          <w:bookmarkEnd w:id="12"/>
        </w:p>
        <w:p w14:paraId="5E68901F" w14:textId="77777777" w:rsidR="004E47BE" w:rsidRDefault="004E47BE" w:rsidP="004E47BE">
          <w:pPr>
            <w:pStyle w:val="NoSpacing"/>
          </w:pPr>
          <w:r>
            <w:t>Table 1</w:t>
          </w:r>
        </w:p>
        <w:p w14:paraId="6C6DDD09" w14:textId="77777777" w:rsidR="004E47BE" w:rsidRDefault="004E47BE" w:rsidP="004E47BE">
          <w:pPr>
            <w:pStyle w:val="NoSpacing"/>
          </w:pPr>
          <w:r>
            <w:t>10 Year Projected Job Growth in New York State, by SOC</w:t>
          </w:r>
        </w:p>
        <w:tbl>
          <w:tblPr>
            <w:tblW w:w="9540" w:type="dxa"/>
            <w:jc w:val="center"/>
            <w:tblLook w:val="04A0" w:firstRow="1" w:lastRow="0" w:firstColumn="1" w:lastColumn="0" w:noHBand="0" w:noVBand="1"/>
          </w:tblPr>
          <w:tblGrid>
            <w:gridCol w:w="5520"/>
            <w:gridCol w:w="4020"/>
          </w:tblGrid>
          <w:tr w:rsidR="004E47BE" w:rsidRPr="00314105" w14:paraId="0DFEDCD3" w14:textId="77777777" w:rsidTr="00425DE5">
            <w:trPr>
              <w:trHeight w:val="368"/>
              <w:jc w:val="center"/>
            </w:trPr>
            <w:tc>
              <w:tcPr>
                <w:tcW w:w="5520" w:type="dxa"/>
                <w:tcBorders>
                  <w:top w:val="single" w:sz="4" w:space="0" w:color="000000"/>
                  <w:left w:val="nil"/>
                  <w:bottom w:val="single" w:sz="4" w:space="0" w:color="000000"/>
                  <w:right w:val="nil"/>
                </w:tcBorders>
                <w:shd w:val="clear" w:color="auto" w:fill="auto"/>
                <w:noWrap/>
                <w:vAlign w:val="bottom"/>
                <w:hideMark/>
              </w:tcPr>
              <w:p w14:paraId="4DC59210" w14:textId="77777777" w:rsidR="004E47BE" w:rsidRPr="00314105" w:rsidRDefault="004E47BE" w:rsidP="00425DE5">
                <w:pPr>
                  <w:spacing w:line="240" w:lineRule="auto"/>
                  <w:ind w:firstLine="0"/>
                  <w:rPr>
                    <w:rFonts w:ascii="Calibri" w:eastAsia="Times New Roman" w:hAnsi="Calibri"/>
                    <w:b/>
                    <w:bCs/>
                    <w:color w:val="000000"/>
                    <w:kern w:val="0"/>
                    <w:lang w:eastAsia="en-US"/>
                  </w:rPr>
                </w:pPr>
                <w:r w:rsidRPr="00314105">
                  <w:rPr>
                    <w:rFonts w:ascii="Calibri" w:eastAsia="Times New Roman" w:hAnsi="Calibri"/>
                    <w:b/>
                    <w:bCs/>
                    <w:color w:val="000000"/>
                    <w:kern w:val="0"/>
                    <w:lang w:eastAsia="en-US"/>
                  </w:rPr>
                  <w:t>Standard Occupation Classification</w:t>
                </w:r>
              </w:p>
            </w:tc>
            <w:tc>
              <w:tcPr>
                <w:tcW w:w="4020" w:type="dxa"/>
                <w:tcBorders>
                  <w:top w:val="single" w:sz="4" w:space="0" w:color="000000"/>
                  <w:left w:val="nil"/>
                  <w:bottom w:val="single" w:sz="4" w:space="0" w:color="000000"/>
                  <w:right w:val="nil"/>
                </w:tcBorders>
                <w:shd w:val="clear" w:color="auto" w:fill="auto"/>
                <w:noWrap/>
                <w:vAlign w:val="bottom"/>
                <w:hideMark/>
              </w:tcPr>
              <w:p w14:paraId="2F8149F4" w14:textId="77777777" w:rsidR="004E47BE" w:rsidRPr="00314105" w:rsidRDefault="004E47BE" w:rsidP="00425DE5">
                <w:pPr>
                  <w:spacing w:line="240" w:lineRule="auto"/>
                  <w:ind w:firstLine="0"/>
                  <w:jc w:val="right"/>
                  <w:rPr>
                    <w:rFonts w:ascii="Calibri" w:eastAsia="Times New Roman" w:hAnsi="Calibri"/>
                    <w:b/>
                    <w:bCs/>
                    <w:color w:val="000000"/>
                    <w:kern w:val="0"/>
                    <w:lang w:eastAsia="en-US"/>
                  </w:rPr>
                </w:pPr>
                <w:r w:rsidRPr="00314105">
                  <w:rPr>
                    <w:rFonts w:ascii="Calibri" w:eastAsia="Times New Roman" w:hAnsi="Calibri"/>
                    <w:b/>
                    <w:bCs/>
                    <w:color w:val="000000"/>
                    <w:kern w:val="0"/>
                    <w:lang w:eastAsia="en-US"/>
                  </w:rPr>
                  <w:t>10 Year Projected Job Growth</w:t>
                </w:r>
              </w:p>
            </w:tc>
          </w:tr>
          <w:tr w:rsidR="004E47BE" w:rsidRPr="00314105" w14:paraId="3866FE84"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056A5390"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Food Preparation and Serving Related</w:t>
                </w:r>
              </w:p>
            </w:tc>
            <w:tc>
              <w:tcPr>
                <w:tcW w:w="4020" w:type="dxa"/>
                <w:tcBorders>
                  <w:top w:val="nil"/>
                  <w:left w:val="nil"/>
                  <w:bottom w:val="nil"/>
                  <w:right w:val="nil"/>
                </w:tcBorders>
                <w:shd w:val="clear" w:color="D9D9D9" w:fill="D9D9D9"/>
                <w:noWrap/>
                <w:vAlign w:val="bottom"/>
                <w:hideMark/>
              </w:tcPr>
              <w:p w14:paraId="5B1464AC"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859030</w:t>
                </w:r>
              </w:p>
            </w:tc>
          </w:tr>
          <w:tr w:rsidR="004E47BE" w:rsidRPr="00314105" w14:paraId="640474CC"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623ED43C"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Healthcare Support</w:t>
                </w:r>
              </w:p>
            </w:tc>
            <w:tc>
              <w:tcPr>
                <w:tcW w:w="4020" w:type="dxa"/>
                <w:tcBorders>
                  <w:top w:val="nil"/>
                  <w:left w:val="nil"/>
                  <w:bottom w:val="nil"/>
                  <w:right w:val="nil"/>
                </w:tcBorders>
                <w:shd w:val="clear" w:color="auto" w:fill="auto"/>
                <w:noWrap/>
                <w:vAlign w:val="bottom"/>
                <w:hideMark/>
              </w:tcPr>
              <w:p w14:paraId="1F60EA2D"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590550</w:t>
                </w:r>
              </w:p>
            </w:tc>
          </w:tr>
          <w:tr w:rsidR="004E47BE" w:rsidRPr="00314105" w14:paraId="4A89695B"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1A0195A5"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Personal Care and Service</w:t>
                </w:r>
              </w:p>
            </w:tc>
            <w:tc>
              <w:tcPr>
                <w:tcW w:w="4020" w:type="dxa"/>
                <w:tcBorders>
                  <w:top w:val="nil"/>
                  <w:left w:val="nil"/>
                  <w:bottom w:val="nil"/>
                  <w:right w:val="nil"/>
                </w:tcBorders>
                <w:shd w:val="clear" w:color="D9D9D9" w:fill="D9D9D9"/>
                <w:noWrap/>
                <w:vAlign w:val="bottom"/>
                <w:hideMark/>
              </w:tcPr>
              <w:p w14:paraId="49D6A51F"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577870</w:t>
                </w:r>
              </w:p>
            </w:tc>
          </w:tr>
          <w:tr w:rsidR="004E47BE" w:rsidRPr="00314105" w14:paraId="1F0A89DC"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149BB2C2"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Office and Administrative Support</w:t>
                </w:r>
              </w:p>
            </w:tc>
            <w:tc>
              <w:tcPr>
                <w:tcW w:w="4020" w:type="dxa"/>
                <w:tcBorders>
                  <w:top w:val="nil"/>
                  <w:left w:val="nil"/>
                  <w:bottom w:val="nil"/>
                  <w:right w:val="nil"/>
                </w:tcBorders>
                <w:shd w:val="clear" w:color="auto" w:fill="auto"/>
                <w:noWrap/>
                <w:vAlign w:val="bottom"/>
                <w:hideMark/>
              </w:tcPr>
              <w:p w14:paraId="34258921"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570140</w:t>
                </w:r>
              </w:p>
            </w:tc>
          </w:tr>
          <w:tr w:rsidR="004E47BE" w:rsidRPr="00314105" w14:paraId="4E8A8CE2"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725792B6"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Healthcare Practitioners and Technical</w:t>
                </w:r>
              </w:p>
            </w:tc>
            <w:tc>
              <w:tcPr>
                <w:tcW w:w="4020" w:type="dxa"/>
                <w:tcBorders>
                  <w:top w:val="nil"/>
                  <w:left w:val="nil"/>
                  <w:bottom w:val="nil"/>
                  <w:right w:val="nil"/>
                </w:tcBorders>
                <w:shd w:val="clear" w:color="D9D9D9" w:fill="D9D9D9"/>
                <w:noWrap/>
                <w:vAlign w:val="bottom"/>
                <w:hideMark/>
              </w:tcPr>
              <w:p w14:paraId="24A44F7F"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526830</w:t>
                </w:r>
              </w:p>
            </w:tc>
          </w:tr>
          <w:tr w:rsidR="004E47BE" w:rsidRPr="00314105" w14:paraId="41219E96"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344B9A76"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Business and Financial Operations</w:t>
                </w:r>
              </w:p>
            </w:tc>
            <w:tc>
              <w:tcPr>
                <w:tcW w:w="4020" w:type="dxa"/>
                <w:tcBorders>
                  <w:top w:val="nil"/>
                  <w:left w:val="nil"/>
                  <w:bottom w:val="nil"/>
                  <w:right w:val="nil"/>
                </w:tcBorders>
                <w:shd w:val="clear" w:color="auto" w:fill="auto"/>
                <w:noWrap/>
                <w:vAlign w:val="bottom"/>
                <w:hideMark/>
              </w:tcPr>
              <w:p w14:paraId="53716AF8"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442760</w:t>
                </w:r>
              </w:p>
            </w:tc>
          </w:tr>
          <w:tr w:rsidR="004E47BE" w:rsidRPr="00314105" w14:paraId="2187A3FB"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41CDA8F3"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Sales and Related</w:t>
                </w:r>
              </w:p>
            </w:tc>
            <w:tc>
              <w:tcPr>
                <w:tcW w:w="4020" w:type="dxa"/>
                <w:tcBorders>
                  <w:top w:val="nil"/>
                  <w:left w:val="nil"/>
                  <w:bottom w:val="nil"/>
                  <w:right w:val="nil"/>
                </w:tcBorders>
                <w:shd w:val="clear" w:color="D9D9D9" w:fill="D9D9D9"/>
                <w:noWrap/>
                <w:vAlign w:val="bottom"/>
                <w:hideMark/>
              </w:tcPr>
              <w:p w14:paraId="09D73E8F"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400240</w:t>
                </w:r>
              </w:p>
            </w:tc>
          </w:tr>
          <w:tr w:rsidR="004E47BE" w:rsidRPr="00314105" w14:paraId="7BC13F79"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6BAA9837"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Education, Training, and Library</w:t>
                </w:r>
              </w:p>
            </w:tc>
            <w:tc>
              <w:tcPr>
                <w:tcW w:w="4020" w:type="dxa"/>
                <w:tcBorders>
                  <w:top w:val="nil"/>
                  <w:left w:val="nil"/>
                  <w:bottom w:val="nil"/>
                  <w:right w:val="nil"/>
                </w:tcBorders>
                <w:shd w:val="clear" w:color="auto" w:fill="auto"/>
                <w:noWrap/>
                <w:vAlign w:val="bottom"/>
                <w:hideMark/>
              </w:tcPr>
              <w:p w14:paraId="0A9E737D"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392980</w:t>
                </w:r>
              </w:p>
            </w:tc>
          </w:tr>
          <w:tr w:rsidR="004E47BE" w:rsidRPr="00314105" w14:paraId="67537ABA"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3FAD0695"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Construction and Extraction</w:t>
                </w:r>
              </w:p>
            </w:tc>
            <w:tc>
              <w:tcPr>
                <w:tcW w:w="4020" w:type="dxa"/>
                <w:tcBorders>
                  <w:top w:val="nil"/>
                  <w:left w:val="nil"/>
                  <w:bottom w:val="nil"/>
                  <w:right w:val="nil"/>
                </w:tcBorders>
                <w:shd w:val="clear" w:color="D9D9D9" w:fill="D9D9D9"/>
                <w:noWrap/>
                <w:vAlign w:val="bottom"/>
                <w:hideMark/>
              </w:tcPr>
              <w:p w14:paraId="6BE26542"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365860</w:t>
                </w:r>
              </w:p>
            </w:tc>
          </w:tr>
          <w:tr w:rsidR="004E47BE" w:rsidRPr="00314105" w14:paraId="149751B5"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08982530"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Management</w:t>
                </w:r>
              </w:p>
            </w:tc>
            <w:tc>
              <w:tcPr>
                <w:tcW w:w="4020" w:type="dxa"/>
                <w:tcBorders>
                  <w:top w:val="nil"/>
                  <w:left w:val="nil"/>
                  <w:bottom w:val="nil"/>
                  <w:right w:val="nil"/>
                </w:tcBorders>
                <w:shd w:val="clear" w:color="auto" w:fill="auto"/>
                <w:noWrap/>
                <w:vAlign w:val="bottom"/>
                <w:hideMark/>
              </w:tcPr>
              <w:p w14:paraId="4FD76054"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341680</w:t>
                </w:r>
              </w:p>
            </w:tc>
          </w:tr>
          <w:tr w:rsidR="004E47BE" w:rsidRPr="00314105" w14:paraId="2E478907"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0C264268"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Building and Grounds Cleaning and Maintenance</w:t>
                </w:r>
              </w:p>
            </w:tc>
            <w:tc>
              <w:tcPr>
                <w:tcW w:w="4020" w:type="dxa"/>
                <w:tcBorders>
                  <w:top w:val="nil"/>
                  <w:left w:val="nil"/>
                  <w:bottom w:val="nil"/>
                  <w:right w:val="nil"/>
                </w:tcBorders>
                <w:shd w:val="clear" w:color="D9D9D9" w:fill="D9D9D9"/>
                <w:noWrap/>
                <w:vAlign w:val="bottom"/>
                <w:hideMark/>
              </w:tcPr>
              <w:p w14:paraId="32CE455B"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310060</w:t>
                </w:r>
              </w:p>
            </w:tc>
          </w:tr>
          <w:tr w:rsidR="004E47BE" w:rsidRPr="00314105" w14:paraId="0AA053EB"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0960AAA3"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Transportation and Material Moving</w:t>
                </w:r>
              </w:p>
            </w:tc>
            <w:tc>
              <w:tcPr>
                <w:tcW w:w="4020" w:type="dxa"/>
                <w:tcBorders>
                  <w:top w:val="nil"/>
                  <w:left w:val="nil"/>
                  <w:bottom w:val="nil"/>
                  <w:right w:val="nil"/>
                </w:tcBorders>
                <w:shd w:val="clear" w:color="auto" w:fill="auto"/>
                <w:noWrap/>
                <w:vAlign w:val="bottom"/>
                <w:hideMark/>
              </w:tcPr>
              <w:p w14:paraId="5C7EE191"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280100</w:t>
                </w:r>
              </w:p>
            </w:tc>
          </w:tr>
          <w:tr w:rsidR="004E47BE" w:rsidRPr="00314105" w14:paraId="1453F9AB"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43C0027D"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Computer and Mathematical</w:t>
                </w:r>
              </w:p>
            </w:tc>
            <w:tc>
              <w:tcPr>
                <w:tcW w:w="4020" w:type="dxa"/>
                <w:tcBorders>
                  <w:top w:val="nil"/>
                  <w:left w:val="nil"/>
                  <w:bottom w:val="nil"/>
                  <w:right w:val="nil"/>
                </w:tcBorders>
                <w:shd w:val="clear" w:color="D9D9D9" w:fill="D9D9D9"/>
                <w:noWrap/>
                <w:vAlign w:val="bottom"/>
                <w:hideMark/>
              </w:tcPr>
              <w:p w14:paraId="382C3E04"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264670</w:t>
                </w:r>
              </w:p>
            </w:tc>
          </w:tr>
          <w:tr w:rsidR="004E47BE" w:rsidRPr="00314105" w14:paraId="63E2433A"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749DE345"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Installation, Maintenance, and Repair</w:t>
                </w:r>
              </w:p>
            </w:tc>
            <w:tc>
              <w:tcPr>
                <w:tcW w:w="4020" w:type="dxa"/>
                <w:tcBorders>
                  <w:top w:val="nil"/>
                  <w:left w:val="nil"/>
                  <w:bottom w:val="nil"/>
                  <w:right w:val="nil"/>
                </w:tcBorders>
                <w:shd w:val="clear" w:color="auto" w:fill="auto"/>
                <w:noWrap/>
                <w:vAlign w:val="bottom"/>
                <w:hideMark/>
              </w:tcPr>
              <w:p w14:paraId="6824B936"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177700</w:t>
                </w:r>
              </w:p>
            </w:tc>
          </w:tr>
          <w:tr w:rsidR="004E47BE" w:rsidRPr="00314105" w14:paraId="188AB1D3"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7A39F683"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Protective Service</w:t>
                </w:r>
              </w:p>
            </w:tc>
            <w:tc>
              <w:tcPr>
                <w:tcW w:w="4020" w:type="dxa"/>
                <w:tcBorders>
                  <w:top w:val="nil"/>
                  <w:left w:val="nil"/>
                  <w:bottom w:val="nil"/>
                  <w:right w:val="nil"/>
                </w:tcBorders>
                <w:shd w:val="clear" w:color="D9D9D9" w:fill="D9D9D9"/>
                <w:noWrap/>
                <w:vAlign w:val="bottom"/>
                <w:hideMark/>
              </w:tcPr>
              <w:p w14:paraId="1CB2F5C1"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153310</w:t>
                </w:r>
              </w:p>
            </w:tc>
          </w:tr>
          <w:tr w:rsidR="004E47BE" w:rsidRPr="00314105" w14:paraId="055D6531"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1BD4B4C9"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Community and Social Service</w:t>
                </w:r>
              </w:p>
            </w:tc>
            <w:tc>
              <w:tcPr>
                <w:tcW w:w="4020" w:type="dxa"/>
                <w:tcBorders>
                  <w:top w:val="nil"/>
                  <w:left w:val="nil"/>
                  <w:bottom w:val="nil"/>
                  <w:right w:val="nil"/>
                </w:tcBorders>
                <w:shd w:val="clear" w:color="auto" w:fill="auto"/>
                <w:noWrap/>
                <w:vAlign w:val="bottom"/>
                <w:hideMark/>
              </w:tcPr>
              <w:p w14:paraId="4A284149"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148380</w:t>
                </w:r>
              </w:p>
            </w:tc>
          </w:tr>
          <w:tr w:rsidR="004E47BE" w:rsidRPr="00314105" w14:paraId="0AEF0A85"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6AFFA9D8"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Arts, Design, Entertainment, Sports, and Media</w:t>
                </w:r>
              </w:p>
            </w:tc>
            <w:tc>
              <w:tcPr>
                <w:tcW w:w="4020" w:type="dxa"/>
                <w:tcBorders>
                  <w:top w:val="nil"/>
                  <w:left w:val="nil"/>
                  <w:bottom w:val="nil"/>
                  <w:right w:val="nil"/>
                </w:tcBorders>
                <w:shd w:val="clear" w:color="D9D9D9" w:fill="D9D9D9"/>
                <w:noWrap/>
                <w:vAlign w:val="bottom"/>
                <w:hideMark/>
              </w:tcPr>
              <w:p w14:paraId="6D23A147"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143180</w:t>
                </w:r>
              </w:p>
            </w:tc>
          </w:tr>
          <w:tr w:rsidR="004E47BE" w:rsidRPr="00314105" w14:paraId="15A585A5"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0F734F2F"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Legal</w:t>
                </w:r>
              </w:p>
            </w:tc>
            <w:tc>
              <w:tcPr>
                <w:tcW w:w="4020" w:type="dxa"/>
                <w:tcBorders>
                  <w:top w:val="nil"/>
                  <w:left w:val="nil"/>
                  <w:bottom w:val="nil"/>
                  <w:right w:val="nil"/>
                </w:tcBorders>
                <w:shd w:val="clear" w:color="auto" w:fill="auto"/>
                <w:noWrap/>
                <w:vAlign w:val="bottom"/>
                <w:hideMark/>
              </w:tcPr>
              <w:p w14:paraId="55B180C2"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63730</w:t>
                </w:r>
              </w:p>
            </w:tc>
          </w:tr>
          <w:tr w:rsidR="004E47BE" w:rsidRPr="00314105" w14:paraId="6C8C85B7"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0A04C564"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Production</w:t>
                </w:r>
              </w:p>
            </w:tc>
            <w:tc>
              <w:tcPr>
                <w:tcW w:w="4020" w:type="dxa"/>
                <w:tcBorders>
                  <w:top w:val="nil"/>
                  <w:left w:val="nil"/>
                  <w:bottom w:val="nil"/>
                  <w:right w:val="nil"/>
                </w:tcBorders>
                <w:shd w:val="clear" w:color="D9D9D9" w:fill="D9D9D9"/>
                <w:noWrap/>
                <w:vAlign w:val="bottom"/>
                <w:hideMark/>
              </w:tcPr>
              <w:p w14:paraId="74153483"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59470</w:t>
                </w:r>
              </w:p>
            </w:tc>
          </w:tr>
          <w:tr w:rsidR="004E47BE" w:rsidRPr="00314105" w14:paraId="6106D403" w14:textId="77777777" w:rsidTr="00425DE5">
            <w:trPr>
              <w:trHeight w:val="320"/>
              <w:jc w:val="center"/>
            </w:trPr>
            <w:tc>
              <w:tcPr>
                <w:tcW w:w="5520" w:type="dxa"/>
                <w:tcBorders>
                  <w:top w:val="nil"/>
                  <w:left w:val="nil"/>
                  <w:bottom w:val="nil"/>
                  <w:right w:val="nil"/>
                </w:tcBorders>
                <w:shd w:val="clear" w:color="auto" w:fill="auto"/>
                <w:noWrap/>
                <w:vAlign w:val="bottom"/>
                <w:hideMark/>
              </w:tcPr>
              <w:p w14:paraId="65F2AEB2"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Architecture and Engineering</w:t>
                </w:r>
              </w:p>
            </w:tc>
            <w:tc>
              <w:tcPr>
                <w:tcW w:w="4020" w:type="dxa"/>
                <w:tcBorders>
                  <w:top w:val="nil"/>
                  <w:left w:val="nil"/>
                  <w:bottom w:val="nil"/>
                  <w:right w:val="nil"/>
                </w:tcBorders>
                <w:shd w:val="clear" w:color="auto" w:fill="auto"/>
                <w:noWrap/>
                <w:vAlign w:val="bottom"/>
                <w:hideMark/>
              </w:tcPr>
              <w:p w14:paraId="2A24CE30"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57690</w:t>
                </w:r>
              </w:p>
            </w:tc>
          </w:tr>
          <w:tr w:rsidR="004E47BE" w:rsidRPr="00314105" w14:paraId="5510A619" w14:textId="77777777" w:rsidTr="00425DE5">
            <w:trPr>
              <w:trHeight w:val="320"/>
              <w:jc w:val="center"/>
            </w:trPr>
            <w:tc>
              <w:tcPr>
                <w:tcW w:w="5520" w:type="dxa"/>
                <w:tcBorders>
                  <w:top w:val="nil"/>
                  <w:left w:val="nil"/>
                  <w:bottom w:val="nil"/>
                  <w:right w:val="nil"/>
                </w:tcBorders>
                <w:shd w:val="clear" w:color="D9D9D9" w:fill="D9D9D9"/>
                <w:noWrap/>
                <w:vAlign w:val="bottom"/>
                <w:hideMark/>
              </w:tcPr>
              <w:p w14:paraId="5E00695B"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Life, Physical, and Social Science</w:t>
                </w:r>
              </w:p>
            </w:tc>
            <w:tc>
              <w:tcPr>
                <w:tcW w:w="4020" w:type="dxa"/>
                <w:tcBorders>
                  <w:top w:val="nil"/>
                  <w:left w:val="nil"/>
                  <w:bottom w:val="nil"/>
                  <w:right w:val="nil"/>
                </w:tcBorders>
                <w:shd w:val="clear" w:color="D9D9D9" w:fill="D9D9D9"/>
                <w:noWrap/>
                <w:vAlign w:val="bottom"/>
                <w:hideMark/>
              </w:tcPr>
              <w:p w14:paraId="50D6A1F9"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57190</w:t>
                </w:r>
              </w:p>
            </w:tc>
          </w:tr>
          <w:tr w:rsidR="004E47BE" w:rsidRPr="00314105" w14:paraId="4112DCEA" w14:textId="77777777" w:rsidTr="00425DE5">
            <w:trPr>
              <w:trHeight w:val="320"/>
              <w:jc w:val="center"/>
            </w:trPr>
            <w:tc>
              <w:tcPr>
                <w:tcW w:w="5520" w:type="dxa"/>
                <w:tcBorders>
                  <w:top w:val="nil"/>
                  <w:left w:val="nil"/>
                  <w:bottom w:val="single" w:sz="4" w:space="0" w:color="000000"/>
                  <w:right w:val="nil"/>
                </w:tcBorders>
                <w:shd w:val="clear" w:color="auto" w:fill="auto"/>
                <w:noWrap/>
                <w:vAlign w:val="bottom"/>
                <w:hideMark/>
              </w:tcPr>
              <w:p w14:paraId="7AC0E259" w14:textId="77777777" w:rsidR="004E47BE" w:rsidRPr="00314105" w:rsidRDefault="004E47BE" w:rsidP="00425DE5">
                <w:pPr>
                  <w:spacing w:line="240" w:lineRule="auto"/>
                  <w:ind w:firstLine="0"/>
                  <w:rPr>
                    <w:rFonts w:ascii="Calibri" w:eastAsia="Times New Roman" w:hAnsi="Calibri"/>
                    <w:color w:val="000000"/>
                    <w:kern w:val="0"/>
                    <w:lang w:eastAsia="en-US"/>
                  </w:rPr>
                </w:pPr>
                <w:r w:rsidRPr="00314105">
                  <w:rPr>
                    <w:rFonts w:ascii="Calibri" w:eastAsia="Times New Roman" w:hAnsi="Calibri"/>
                    <w:color w:val="000000"/>
                    <w:kern w:val="0"/>
                    <w:lang w:eastAsia="en-US"/>
                  </w:rPr>
                  <w:t>Farming, Fishing, and Forestry</w:t>
                </w:r>
              </w:p>
            </w:tc>
            <w:tc>
              <w:tcPr>
                <w:tcW w:w="4020" w:type="dxa"/>
                <w:tcBorders>
                  <w:top w:val="nil"/>
                  <w:left w:val="nil"/>
                  <w:bottom w:val="single" w:sz="4" w:space="0" w:color="000000"/>
                  <w:right w:val="nil"/>
                </w:tcBorders>
                <w:shd w:val="clear" w:color="auto" w:fill="auto"/>
                <w:noWrap/>
                <w:vAlign w:val="bottom"/>
                <w:hideMark/>
              </w:tcPr>
              <w:p w14:paraId="54B8654B" w14:textId="77777777" w:rsidR="004E47BE" w:rsidRPr="00314105" w:rsidRDefault="004E47BE" w:rsidP="00425DE5">
                <w:pPr>
                  <w:spacing w:line="240" w:lineRule="auto"/>
                  <w:ind w:firstLine="0"/>
                  <w:jc w:val="right"/>
                  <w:rPr>
                    <w:rFonts w:ascii="Calibri" w:eastAsia="Times New Roman" w:hAnsi="Calibri"/>
                    <w:color w:val="000000"/>
                    <w:kern w:val="0"/>
                    <w:lang w:eastAsia="en-US"/>
                  </w:rPr>
                </w:pPr>
                <w:r w:rsidRPr="00314105">
                  <w:rPr>
                    <w:rFonts w:ascii="Calibri" w:eastAsia="Times New Roman" w:hAnsi="Calibri"/>
                    <w:color w:val="000000"/>
                    <w:kern w:val="0"/>
                    <w:lang w:eastAsia="en-US"/>
                  </w:rPr>
                  <w:t>6620</w:t>
                </w:r>
              </w:p>
            </w:tc>
          </w:tr>
        </w:tbl>
        <w:p w14:paraId="0BB1E1B7" w14:textId="77777777" w:rsidR="004E47BE" w:rsidRDefault="004E47BE" w:rsidP="004E47BE">
          <w:pPr>
            <w:pStyle w:val="TableFigure"/>
          </w:pPr>
        </w:p>
        <w:p w14:paraId="422CE1C0" w14:textId="77777777" w:rsidR="004E47BE" w:rsidRDefault="004E47BE" w:rsidP="004E47BE">
          <w:pPr>
            <w:rPr>
              <w:kern w:val="0"/>
            </w:rPr>
          </w:pPr>
          <w:r>
            <w:br w:type="page"/>
          </w:r>
        </w:p>
        <w:p w14:paraId="4EDD6C66" w14:textId="77777777" w:rsidR="004E47BE" w:rsidRDefault="004E47BE" w:rsidP="004E47BE">
          <w:pPr>
            <w:pStyle w:val="NoSpacing"/>
          </w:pPr>
        </w:p>
        <w:p w14:paraId="1F94633E" w14:textId="77777777" w:rsidR="004E47BE" w:rsidRDefault="004E47BE" w:rsidP="004E47BE">
          <w:pPr>
            <w:pStyle w:val="NoSpacing"/>
          </w:pPr>
          <w:r>
            <w:t>Table 2</w:t>
          </w:r>
        </w:p>
        <w:p w14:paraId="1AB0015D" w14:textId="77777777" w:rsidR="004E47BE" w:rsidRPr="00C0601E" w:rsidRDefault="004E47BE" w:rsidP="004E47BE">
          <w:pPr>
            <w:pStyle w:val="NoSpacing"/>
            <w:rPr>
              <w:rStyle w:val="Emphasis"/>
              <w:i w:val="0"/>
              <w:iCs w:val="0"/>
            </w:rPr>
          </w:pPr>
          <w:r>
            <w:t>10 Year Projected Change in Population, by Age Group</w:t>
          </w:r>
        </w:p>
        <w:tbl>
          <w:tblPr>
            <w:tblW w:w="8720" w:type="dxa"/>
            <w:jc w:val="center"/>
            <w:tblLook w:val="04A0" w:firstRow="1" w:lastRow="0" w:firstColumn="1" w:lastColumn="0" w:noHBand="0" w:noVBand="1"/>
          </w:tblPr>
          <w:tblGrid>
            <w:gridCol w:w="1820"/>
            <w:gridCol w:w="1260"/>
            <w:gridCol w:w="2260"/>
            <w:gridCol w:w="3380"/>
          </w:tblGrid>
          <w:tr w:rsidR="004E47BE" w:rsidRPr="00BF663C" w14:paraId="56A3B959" w14:textId="77777777" w:rsidTr="00425DE5">
            <w:trPr>
              <w:trHeight w:val="320"/>
              <w:jc w:val="center"/>
            </w:trPr>
            <w:tc>
              <w:tcPr>
                <w:tcW w:w="1820" w:type="dxa"/>
                <w:tcBorders>
                  <w:top w:val="single" w:sz="4" w:space="0" w:color="000000"/>
                  <w:left w:val="nil"/>
                  <w:bottom w:val="single" w:sz="4" w:space="0" w:color="000000"/>
                  <w:right w:val="nil"/>
                </w:tcBorders>
                <w:shd w:val="clear" w:color="auto" w:fill="auto"/>
                <w:noWrap/>
                <w:vAlign w:val="bottom"/>
                <w:hideMark/>
              </w:tcPr>
              <w:p w14:paraId="6D311D55" w14:textId="77777777" w:rsidR="004E47BE" w:rsidRPr="00BF663C" w:rsidRDefault="004E47BE" w:rsidP="00425DE5">
                <w:pPr>
                  <w:spacing w:line="240" w:lineRule="auto"/>
                  <w:ind w:firstLine="0"/>
                  <w:rPr>
                    <w:rFonts w:ascii="Calibri" w:eastAsia="Times New Roman" w:hAnsi="Calibri"/>
                    <w:b/>
                    <w:bCs/>
                    <w:color w:val="000000"/>
                    <w:kern w:val="0"/>
                    <w:lang w:eastAsia="en-US"/>
                  </w:rPr>
                </w:pPr>
                <w:r w:rsidRPr="00BF663C">
                  <w:rPr>
                    <w:rFonts w:ascii="Calibri" w:eastAsia="Times New Roman" w:hAnsi="Calibri"/>
                    <w:b/>
                    <w:bCs/>
                    <w:color w:val="000000"/>
                    <w:kern w:val="0"/>
                    <w:lang w:eastAsia="en-US"/>
                  </w:rPr>
                  <w:t>Age Group</w:t>
                </w:r>
              </w:p>
            </w:tc>
            <w:tc>
              <w:tcPr>
                <w:tcW w:w="1260" w:type="dxa"/>
                <w:tcBorders>
                  <w:top w:val="single" w:sz="4" w:space="0" w:color="000000"/>
                  <w:left w:val="nil"/>
                  <w:bottom w:val="single" w:sz="4" w:space="0" w:color="000000"/>
                  <w:right w:val="nil"/>
                </w:tcBorders>
                <w:shd w:val="clear" w:color="auto" w:fill="auto"/>
                <w:noWrap/>
                <w:vAlign w:val="bottom"/>
                <w:hideMark/>
              </w:tcPr>
              <w:p w14:paraId="103F29D6" w14:textId="77777777" w:rsidR="004E47BE" w:rsidRPr="00BF663C" w:rsidRDefault="004E47BE" w:rsidP="00425DE5">
                <w:pPr>
                  <w:spacing w:line="240" w:lineRule="auto"/>
                  <w:ind w:firstLine="0"/>
                  <w:jc w:val="right"/>
                  <w:rPr>
                    <w:rFonts w:ascii="Calibri" w:eastAsia="Times New Roman" w:hAnsi="Calibri"/>
                    <w:b/>
                    <w:bCs/>
                    <w:color w:val="000000"/>
                    <w:kern w:val="0"/>
                    <w:lang w:eastAsia="en-US"/>
                  </w:rPr>
                </w:pPr>
                <w:r w:rsidRPr="00BF663C">
                  <w:rPr>
                    <w:rFonts w:ascii="Calibri" w:eastAsia="Times New Roman" w:hAnsi="Calibri"/>
                    <w:b/>
                    <w:bCs/>
                    <w:color w:val="000000"/>
                    <w:kern w:val="0"/>
                    <w:lang w:eastAsia="en-US"/>
                  </w:rPr>
                  <w:t>2015</w:t>
                </w:r>
              </w:p>
            </w:tc>
            <w:tc>
              <w:tcPr>
                <w:tcW w:w="2260" w:type="dxa"/>
                <w:tcBorders>
                  <w:top w:val="single" w:sz="4" w:space="0" w:color="000000"/>
                  <w:left w:val="nil"/>
                  <w:bottom w:val="single" w:sz="4" w:space="0" w:color="000000"/>
                  <w:right w:val="nil"/>
                </w:tcBorders>
                <w:shd w:val="clear" w:color="auto" w:fill="auto"/>
                <w:noWrap/>
                <w:vAlign w:val="bottom"/>
                <w:hideMark/>
              </w:tcPr>
              <w:p w14:paraId="6234B634" w14:textId="77777777" w:rsidR="004E47BE" w:rsidRPr="00BF663C" w:rsidRDefault="004E47BE" w:rsidP="00425DE5">
                <w:pPr>
                  <w:spacing w:line="240" w:lineRule="auto"/>
                  <w:ind w:firstLine="0"/>
                  <w:jc w:val="right"/>
                  <w:rPr>
                    <w:rFonts w:ascii="Calibri" w:eastAsia="Times New Roman" w:hAnsi="Calibri"/>
                    <w:b/>
                    <w:bCs/>
                    <w:color w:val="000000"/>
                    <w:kern w:val="0"/>
                    <w:lang w:eastAsia="en-US"/>
                  </w:rPr>
                </w:pPr>
                <w:r w:rsidRPr="00BF663C">
                  <w:rPr>
                    <w:rFonts w:ascii="Calibri" w:eastAsia="Times New Roman" w:hAnsi="Calibri"/>
                    <w:b/>
                    <w:bCs/>
                    <w:color w:val="000000"/>
                    <w:kern w:val="0"/>
                    <w:lang w:eastAsia="en-US"/>
                  </w:rPr>
                  <w:t>2025 Projected</w:t>
                </w:r>
              </w:p>
            </w:tc>
            <w:tc>
              <w:tcPr>
                <w:tcW w:w="3380" w:type="dxa"/>
                <w:tcBorders>
                  <w:top w:val="single" w:sz="4" w:space="0" w:color="000000"/>
                  <w:left w:val="nil"/>
                  <w:bottom w:val="single" w:sz="4" w:space="0" w:color="000000"/>
                  <w:right w:val="nil"/>
                </w:tcBorders>
                <w:shd w:val="clear" w:color="auto" w:fill="auto"/>
                <w:noWrap/>
                <w:vAlign w:val="bottom"/>
                <w:hideMark/>
              </w:tcPr>
              <w:p w14:paraId="1B3EE353" w14:textId="77777777" w:rsidR="004E47BE" w:rsidRPr="00BF663C" w:rsidRDefault="004E47BE" w:rsidP="00425DE5">
                <w:pPr>
                  <w:spacing w:line="240" w:lineRule="auto"/>
                  <w:ind w:firstLine="0"/>
                  <w:jc w:val="right"/>
                  <w:rPr>
                    <w:rFonts w:ascii="Calibri" w:eastAsia="Times New Roman" w:hAnsi="Calibri"/>
                    <w:b/>
                    <w:bCs/>
                    <w:color w:val="000000"/>
                    <w:kern w:val="0"/>
                    <w:lang w:eastAsia="en-US"/>
                  </w:rPr>
                </w:pPr>
                <w:r w:rsidRPr="00BF663C">
                  <w:rPr>
                    <w:rFonts w:ascii="Calibri" w:eastAsia="Times New Roman" w:hAnsi="Calibri"/>
                    <w:b/>
                    <w:bCs/>
                    <w:color w:val="000000"/>
                    <w:kern w:val="0"/>
                    <w:lang w:eastAsia="en-US"/>
                  </w:rPr>
                  <w:t>10 Year Change in Population</w:t>
                </w:r>
              </w:p>
            </w:tc>
          </w:tr>
          <w:tr w:rsidR="004E47BE" w:rsidRPr="00BF663C" w14:paraId="26957FB3"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620A6F22"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0-4</w:t>
                </w:r>
              </w:p>
            </w:tc>
            <w:tc>
              <w:tcPr>
                <w:tcW w:w="1260" w:type="dxa"/>
                <w:tcBorders>
                  <w:top w:val="nil"/>
                  <w:left w:val="nil"/>
                  <w:bottom w:val="nil"/>
                  <w:right w:val="nil"/>
                </w:tcBorders>
                <w:shd w:val="clear" w:color="D9D9D9" w:fill="D9D9D9"/>
                <w:noWrap/>
                <w:vAlign w:val="bottom"/>
                <w:hideMark/>
              </w:tcPr>
              <w:p w14:paraId="45566975"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1244997</w:t>
                </w:r>
              </w:p>
            </w:tc>
            <w:tc>
              <w:tcPr>
                <w:tcW w:w="2260" w:type="dxa"/>
                <w:tcBorders>
                  <w:top w:val="nil"/>
                  <w:left w:val="nil"/>
                  <w:bottom w:val="nil"/>
                  <w:right w:val="nil"/>
                </w:tcBorders>
                <w:shd w:val="clear" w:color="D9D9D9" w:fill="D9D9D9"/>
                <w:noWrap/>
                <w:vAlign w:val="bottom"/>
                <w:hideMark/>
              </w:tcPr>
              <w:p w14:paraId="1F187BE2"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1233350</w:t>
                </w:r>
              </w:p>
            </w:tc>
            <w:tc>
              <w:tcPr>
                <w:tcW w:w="3380" w:type="dxa"/>
                <w:tcBorders>
                  <w:top w:val="nil"/>
                  <w:left w:val="nil"/>
                  <w:bottom w:val="nil"/>
                  <w:right w:val="nil"/>
                </w:tcBorders>
                <w:shd w:val="clear" w:color="D9D9D9" w:fill="D9D9D9"/>
                <w:noWrap/>
                <w:vAlign w:val="bottom"/>
                <w:hideMark/>
              </w:tcPr>
              <w:p w14:paraId="0955406E"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-11647</w:t>
                </w:r>
              </w:p>
            </w:tc>
          </w:tr>
          <w:tr w:rsidR="004E47BE" w:rsidRPr="00BF663C" w14:paraId="60591663" w14:textId="77777777" w:rsidTr="00425DE5">
            <w:trPr>
              <w:trHeight w:val="320"/>
              <w:jc w:val="center"/>
            </w:trPr>
            <w:tc>
              <w:tcPr>
                <w:tcW w:w="1820" w:type="dxa"/>
                <w:tcBorders>
                  <w:top w:val="nil"/>
                  <w:left w:val="nil"/>
                  <w:bottom w:val="nil"/>
                  <w:right w:val="nil"/>
                </w:tcBorders>
                <w:shd w:val="clear" w:color="auto" w:fill="auto"/>
                <w:noWrap/>
                <w:vAlign w:val="bottom"/>
                <w:hideMark/>
              </w:tcPr>
              <w:p w14:paraId="5050B14C"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5-9</w:t>
                </w:r>
              </w:p>
            </w:tc>
            <w:tc>
              <w:tcPr>
                <w:tcW w:w="1260" w:type="dxa"/>
                <w:tcBorders>
                  <w:top w:val="nil"/>
                  <w:left w:val="nil"/>
                  <w:bottom w:val="nil"/>
                  <w:right w:val="nil"/>
                </w:tcBorders>
                <w:shd w:val="clear" w:color="auto" w:fill="auto"/>
                <w:noWrap/>
                <w:vAlign w:val="bottom"/>
                <w:hideMark/>
              </w:tcPr>
              <w:p w14:paraId="42AE7E16"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1163565</w:t>
                </w:r>
              </w:p>
            </w:tc>
            <w:tc>
              <w:tcPr>
                <w:tcW w:w="2260" w:type="dxa"/>
                <w:tcBorders>
                  <w:top w:val="nil"/>
                  <w:left w:val="nil"/>
                  <w:bottom w:val="nil"/>
                  <w:right w:val="nil"/>
                </w:tcBorders>
                <w:shd w:val="clear" w:color="auto" w:fill="auto"/>
                <w:noWrap/>
                <w:vAlign w:val="bottom"/>
                <w:hideMark/>
              </w:tcPr>
              <w:p w14:paraId="3B27E4CA"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1240637</w:t>
                </w:r>
              </w:p>
            </w:tc>
            <w:tc>
              <w:tcPr>
                <w:tcW w:w="3380" w:type="dxa"/>
                <w:tcBorders>
                  <w:top w:val="nil"/>
                  <w:left w:val="nil"/>
                  <w:bottom w:val="nil"/>
                  <w:right w:val="nil"/>
                </w:tcBorders>
                <w:shd w:val="clear" w:color="auto" w:fill="auto"/>
                <w:noWrap/>
                <w:vAlign w:val="bottom"/>
                <w:hideMark/>
              </w:tcPr>
              <w:p w14:paraId="0480E836"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77072</w:t>
                </w:r>
              </w:p>
            </w:tc>
          </w:tr>
          <w:tr w:rsidR="004E47BE" w:rsidRPr="00BF663C" w14:paraId="7DBBC21A"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54BCCBB3"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10-14</w:t>
                </w:r>
              </w:p>
            </w:tc>
            <w:tc>
              <w:tcPr>
                <w:tcW w:w="1260" w:type="dxa"/>
                <w:tcBorders>
                  <w:top w:val="nil"/>
                  <w:left w:val="nil"/>
                  <w:bottom w:val="nil"/>
                  <w:right w:val="nil"/>
                </w:tcBorders>
                <w:shd w:val="clear" w:color="D9D9D9" w:fill="D9D9D9"/>
                <w:noWrap/>
                <w:vAlign w:val="bottom"/>
                <w:hideMark/>
              </w:tcPr>
              <w:p w14:paraId="69DF75E8"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1171175</w:t>
                </w:r>
              </w:p>
            </w:tc>
            <w:tc>
              <w:tcPr>
                <w:tcW w:w="2260" w:type="dxa"/>
                <w:tcBorders>
                  <w:top w:val="nil"/>
                  <w:left w:val="nil"/>
                  <w:bottom w:val="nil"/>
                  <w:right w:val="nil"/>
                </w:tcBorders>
                <w:shd w:val="clear" w:color="D9D9D9" w:fill="D9D9D9"/>
                <w:noWrap/>
                <w:vAlign w:val="bottom"/>
                <w:hideMark/>
              </w:tcPr>
              <w:p w14:paraId="3CBB23FE"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1233520</w:t>
                </w:r>
              </w:p>
            </w:tc>
            <w:tc>
              <w:tcPr>
                <w:tcW w:w="3380" w:type="dxa"/>
                <w:tcBorders>
                  <w:top w:val="nil"/>
                  <w:left w:val="nil"/>
                  <w:bottom w:val="nil"/>
                  <w:right w:val="nil"/>
                </w:tcBorders>
                <w:shd w:val="clear" w:color="D9D9D9" w:fill="D9D9D9"/>
                <w:noWrap/>
                <w:vAlign w:val="bottom"/>
                <w:hideMark/>
              </w:tcPr>
              <w:p w14:paraId="72609186"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62345</w:t>
                </w:r>
              </w:p>
            </w:tc>
          </w:tr>
          <w:tr w:rsidR="004E47BE" w:rsidRPr="00BF663C" w14:paraId="39ED32E4" w14:textId="77777777" w:rsidTr="00425DE5">
            <w:trPr>
              <w:trHeight w:val="320"/>
              <w:jc w:val="center"/>
            </w:trPr>
            <w:tc>
              <w:tcPr>
                <w:tcW w:w="1820" w:type="dxa"/>
                <w:tcBorders>
                  <w:top w:val="nil"/>
                  <w:left w:val="nil"/>
                  <w:bottom w:val="nil"/>
                  <w:right w:val="nil"/>
                </w:tcBorders>
                <w:shd w:val="clear" w:color="auto" w:fill="auto"/>
                <w:noWrap/>
                <w:vAlign w:val="bottom"/>
                <w:hideMark/>
              </w:tcPr>
              <w:p w14:paraId="27126C8A"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15-19</w:t>
                </w:r>
              </w:p>
            </w:tc>
            <w:tc>
              <w:tcPr>
                <w:tcW w:w="1260" w:type="dxa"/>
                <w:tcBorders>
                  <w:top w:val="nil"/>
                  <w:left w:val="nil"/>
                  <w:bottom w:val="nil"/>
                  <w:right w:val="nil"/>
                </w:tcBorders>
                <w:shd w:val="clear" w:color="auto" w:fill="auto"/>
                <w:noWrap/>
                <w:vAlign w:val="bottom"/>
                <w:hideMark/>
              </w:tcPr>
              <w:p w14:paraId="08DA9ED0"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1227662</w:t>
                </w:r>
              </w:p>
            </w:tc>
            <w:tc>
              <w:tcPr>
                <w:tcW w:w="2260" w:type="dxa"/>
                <w:tcBorders>
                  <w:top w:val="nil"/>
                  <w:left w:val="nil"/>
                  <w:bottom w:val="nil"/>
                  <w:right w:val="nil"/>
                </w:tcBorders>
                <w:shd w:val="clear" w:color="auto" w:fill="auto"/>
                <w:noWrap/>
                <w:vAlign w:val="bottom"/>
                <w:hideMark/>
              </w:tcPr>
              <w:p w14:paraId="460B3946"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1201101</w:t>
                </w:r>
              </w:p>
            </w:tc>
            <w:tc>
              <w:tcPr>
                <w:tcW w:w="3380" w:type="dxa"/>
                <w:tcBorders>
                  <w:top w:val="nil"/>
                  <w:left w:val="nil"/>
                  <w:bottom w:val="nil"/>
                  <w:right w:val="nil"/>
                </w:tcBorders>
                <w:shd w:val="clear" w:color="auto" w:fill="auto"/>
                <w:noWrap/>
                <w:vAlign w:val="bottom"/>
                <w:hideMark/>
              </w:tcPr>
              <w:p w14:paraId="37A1169C"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-26561</w:t>
                </w:r>
              </w:p>
            </w:tc>
          </w:tr>
          <w:tr w:rsidR="004E47BE" w:rsidRPr="00BF663C" w14:paraId="298DE04D"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5BC634F6"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20-24</w:t>
                </w:r>
              </w:p>
            </w:tc>
            <w:tc>
              <w:tcPr>
                <w:tcW w:w="1260" w:type="dxa"/>
                <w:tcBorders>
                  <w:top w:val="nil"/>
                  <w:left w:val="nil"/>
                  <w:bottom w:val="nil"/>
                  <w:right w:val="nil"/>
                </w:tcBorders>
                <w:shd w:val="clear" w:color="D9D9D9" w:fill="D9D9D9"/>
                <w:noWrap/>
                <w:vAlign w:val="bottom"/>
                <w:hideMark/>
              </w:tcPr>
              <w:p w14:paraId="5DEA9CEE"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1386666</w:t>
                </w:r>
              </w:p>
            </w:tc>
            <w:tc>
              <w:tcPr>
                <w:tcW w:w="2260" w:type="dxa"/>
                <w:tcBorders>
                  <w:top w:val="nil"/>
                  <w:left w:val="nil"/>
                  <w:bottom w:val="nil"/>
                  <w:right w:val="nil"/>
                </w:tcBorders>
                <w:shd w:val="clear" w:color="D9D9D9" w:fill="D9D9D9"/>
                <w:noWrap/>
                <w:vAlign w:val="bottom"/>
                <w:hideMark/>
              </w:tcPr>
              <w:p w14:paraId="0C932EF4"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1257137</w:t>
                </w:r>
              </w:p>
            </w:tc>
            <w:tc>
              <w:tcPr>
                <w:tcW w:w="3380" w:type="dxa"/>
                <w:tcBorders>
                  <w:top w:val="nil"/>
                  <w:left w:val="nil"/>
                  <w:bottom w:val="nil"/>
                  <w:right w:val="nil"/>
                </w:tcBorders>
                <w:shd w:val="clear" w:color="D9D9D9" w:fill="D9D9D9"/>
                <w:noWrap/>
                <w:vAlign w:val="bottom"/>
                <w:hideMark/>
              </w:tcPr>
              <w:p w14:paraId="057D0DFA"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-129529</w:t>
                </w:r>
              </w:p>
            </w:tc>
          </w:tr>
          <w:tr w:rsidR="004E47BE" w:rsidRPr="00BF663C" w14:paraId="0250BE1C" w14:textId="77777777" w:rsidTr="00425DE5">
            <w:trPr>
              <w:trHeight w:val="320"/>
              <w:jc w:val="center"/>
            </w:trPr>
            <w:tc>
              <w:tcPr>
                <w:tcW w:w="1820" w:type="dxa"/>
                <w:tcBorders>
                  <w:top w:val="nil"/>
                  <w:left w:val="nil"/>
                  <w:bottom w:val="nil"/>
                  <w:right w:val="nil"/>
                </w:tcBorders>
                <w:shd w:val="clear" w:color="auto" w:fill="auto"/>
                <w:noWrap/>
                <w:vAlign w:val="bottom"/>
                <w:hideMark/>
              </w:tcPr>
              <w:p w14:paraId="42E2B174"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25-29</w:t>
                </w:r>
              </w:p>
            </w:tc>
            <w:tc>
              <w:tcPr>
                <w:tcW w:w="1260" w:type="dxa"/>
                <w:tcBorders>
                  <w:top w:val="nil"/>
                  <w:left w:val="nil"/>
                  <w:bottom w:val="nil"/>
                  <w:right w:val="nil"/>
                </w:tcBorders>
                <w:shd w:val="clear" w:color="auto" w:fill="auto"/>
                <w:noWrap/>
                <w:vAlign w:val="bottom"/>
                <w:hideMark/>
              </w:tcPr>
              <w:p w14:paraId="0DBE93EC"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1426267</w:t>
                </w:r>
              </w:p>
            </w:tc>
            <w:tc>
              <w:tcPr>
                <w:tcW w:w="2260" w:type="dxa"/>
                <w:tcBorders>
                  <w:top w:val="nil"/>
                  <w:left w:val="nil"/>
                  <w:bottom w:val="nil"/>
                  <w:right w:val="nil"/>
                </w:tcBorders>
                <w:shd w:val="clear" w:color="auto" w:fill="auto"/>
                <w:noWrap/>
                <w:vAlign w:val="bottom"/>
                <w:hideMark/>
              </w:tcPr>
              <w:p w14:paraId="633D83F9"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1297668</w:t>
                </w:r>
              </w:p>
            </w:tc>
            <w:tc>
              <w:tcPr>
                <w:tcW w:w="3380" w:type="dxa"/>
                <w:tcBorders>
                  <w:top w:val="nil"/>
                  <w:left w:val="nil"/>
                  <w:bottom w:val="nil"/>
                  <w:right w:val="nil"/>
                </w:tcBorders>
                <w:shd w:val="clear" w:color="auto" w:fill="auto"/>
                <w:noWrap/>
                <w:vAlign w:val="bottom"/>
                <w:hideMark/>
              </w:tcPr>
              <w:p w14:paraId="49FCCCFC"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-128599</w:t>
                </w:r>
              </w:p>
            </w:tc>
          </w:tr>
          <w:tr w:rsidR="004E47BE" w:rsidRPr="00BF663C" w14:paraId="6C682716"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6E99F47D"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30-34</w:t>
                </w:r>
              </w:p>
            </w:tc>
            <w:tc>
              <w:tcPr>
                <w:tcW w:w="1260" w:type="dxa"/>
                <w:tcBorders>
                  <w:top w:val="nil"/>
                  <w:left w:val="nil"/>
                  <w:bottom w:val="nil"/>
                  <w:right w:val="nil"/>
                </w:tcBorders>
                <w:shd w:val="clear" w:color="D9D9D9" w:fill="D9D9D9"/>
                <w:noWrap/>
                <w:vAlign w:val="bottom"/>
                <w:hideMark/>
              </w:tcPr>
              <w:p w14:paraId="234541B8"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1388843</w:t>
                </w:r>
              </w:p>
            </w:tc>
            <w:tc>
              <w:tcPr>
                <w:tcW w:w="2260" w:type="dxa"/>
                <w:tcBorders>
                  <w:top w:val="nil"/>
                  <w:left w:val="nil"/>
                  <w:bottom w:val="nil"/>
                  <w:right w:val="nil"/>
                </w:tcBorders>
                <w:shd w:val="clear" w:color="D9D9D9" w:fill="D9D9D9"/>
                <w:noWrap/>
                <w:vAlign w:val="bottom"/>
                <w:hideMark/>
              </w:tcPr>
              <w:p w14:paraId="32F70663"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1408613</w:t>
                </w:r>
              </w:p>
            </w:tc>
            <w:tc>
              <w:tcPr>
                <w:tcW w:w="3380" w:type="dxa"/>
                <w:tcBorders>
                  <w:top w:val="nil"/>
                  <w:left w:val="nil"/>
                  <w:bottom w:val="nil"/>
                  <w:right w:val="nil"/>
                </w:tcBorders>
                <w:shd w:val="clear" w:color="D9D9D9" w:fill="D9D9D9"/>
                <w:noWrap/>
                <w:vAlign w:val="bottom"/>
                <w:hideMark/>
              </w:tcPr>
              <w:p w14:paraId="49BCD5F0"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19770</w:t>
                </w:r>
              </w:p>
            </w:tc>
          </w:tr>
          <w:tr w:rsidR="004E47BE" w:rsidRPr="00BF663C" w14:paraId="2A488AE8" w14:textId="77777777" w:rsidTr="00425DE5">
            <w:trPr>
              <w:trHeight w:val="320"/>
              <w:jc w:val="center"/>
            </w:trPr>
            <w:tc>
              <w:tcPr>
                <w:tcW w:w="1820" w:type="dxa"/>
                <w:tcBorders>
                  <w:top w:val="nil"/>
                  <w:left w:val="nil"/>
                  <w:bottom w:val="nil"/>
                  <w:right w:val="nil"/>
                </w:tcBorders>
                <w:shd w:val="clear" w:color="auto" w:fill="auto"/>
                <w:noWrap/>
                <w:vAlign w:val="bottom"/>
                <w:hideMark/>
              </w:tcPr>
              <w:p w14:paraId="72B05B18"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35-39</w:t>
                </w:r>
              </w:p>
            </w:tc>
            <w:tc>
              <w:tcPr>
                <w:tcW w:w="1260" w:type="dxa"/>
                <w:tcBorders>
                  <w:top w:val="nil"/>
                  <w:left w:val="nil"/>
                  <w:bottom w:val="nil"/>
                  <w:right w:val="nil"/>
                </w:tcBorders>
                <w:shd w:val="clear" w:color="auto" w:fill="auto"/>
                <w:noWrap/>
                <w:vAlign w:val="bottom"/>
                <w:hideMark/>
              </w:tcPr>
              <w:p w14:paraId="72A39B55"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1271365</w:t>
                </w:r>
              </w:p>
            </w:tc>
            <w:tc>
              <w:tcPr>
                <w:tcW w:w="2260" w:type="dxa"/>
                <w:tcBorders>
                  <w:top w:val="nil"/>
                  <w:left w:val="nil"/>
                  <w:bottom w:val="nil"/>
                  <w:right w:val="nil"/>
                </w:tcBorders>
                <w:shd w:val="clear" w:color="auto" w:fill="auto"/>
                <w:noWrap/>
                <w:vAlign w:val="bottom"/>
                <w:hideMark/>
              </w:tcPr>
              <w:p w14:paraId="098AF036"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1403904</w:t>
                </w:r>
              </w:p>
            </w:tc>
            <w:tc>
              <w:tcPr>
                <w:tcW w:w="3380" w:type="dxa"/>
                <w:tcBorders>
                  <w:top w:val="nil"/>
                  <w:left w:val="nil"/>
                  <w:bottom w:val="nil"/>
                  <w:right w:val="nil"/>
                </w:tcBorders>
                <w:shd w:val="clear" w:color="auto" w:fill="auto"/>
                <w:noWrap/>
                <w:vAlign w:val="bottom"/>
                <w:hideMark/>
              </w:tcPr>
              <w:p w14:paraId="322E037C"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132539</w:t>
                </w:r>
              </w:p>
            </w:tc>
          </w:tr>
          <w:tr w:rsidR="004E47BE" w:rsidRPr="00BF663C" w14:paraId="5AE01EE3"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3C05BE79"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40-44</w:t>
                </w:r>
              </w:p>
            </w:tc>
            <w:tc>
              <w:tcPr>
                <w:tcW w:w="1260" w:type="dxa"/>
                <w:tcBorders>
                  <w:top w:val="nil"/>
                  <w:left w:val="nil"/>
                  <w:bottom w:val="nil"/>
                  <w:right w:val="nil"/>
                </w:tcBorders>
                <w:shd w:val="clear" w:color="D9D9D9" w:fill="D9D9D9"/>
                <w:noWrap/>
                <w:vAlign w:val="bottom"/>
                <w:hideMark/>
              </w:tcPr>
              <w:p w14:paraId="4368F9C7"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1235211</w:t>
                </w:r>
              </w:p>
            </w:tc>
            <w:tc>
              <w:tcPr>
                <w:tcW w:w="2260" w:type="dxa"/>
                <w:tcBorders>
                  <w:top w:val="nil"/>
                  <w:left w:val="nil"/>
                  <w:bottom w:val="nil"/>
                  <w:right w:val="nil"/>
                </w:tcBorders>
                <w:shd w:val="clear" w:color="D9D9D9" w:fill="D9D9D9"/>
                <w:noWrap/>
                <w:vAlign w:val="bottom"/>
                <w:hideMark/>
              </w:tcPr>
              <w:p w14:paraId="2D432E9F"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1334902</w:t>
                </w:r>
              </w:p>
            </w:tc>
            <w:tc>
              <w:tcPr>
                <w:tcW w:w="3380" w:type="dxa"/>
                <w:tcBorders>
                  <w:top w:val="nil"/>
                  <w:left w:val="nil"/>
                  <w:bottom w:val="nil"/>
                  <w:right w:val="nil"/>
                </w:tcBorders>
                <w:shd w:val="clear" w:color="D9D9D9" w:fill="D9D9D9"/>
                <w:noWrap/>
                <w:vAlign w:val="bottom"/>
                <w:hideMark/>
              </w:tcPr>
              <w:p w14:paraId="05604FC0"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99691</w:t>
                </w:r>
              </w:p>
            </w:tc>
          </w:tr>
          <w:tr w:rsidR="004E47BE" w:rsidRPr="00BF663C" w14:paraId="11B0F95B" w14:textId="77777777" w:rsidTr="00425DE5">
            <w:trPr>
              <w:trHeight w:val="320"/>
              <w:jc w:val="center"/>
            </w:trPr>
            <w:tc>
              <w:tcPr>
                <w:tcW w:w="1820" w:type="dxa"/>
                <w:tcBorders>
                  <w:top w:val="nil"/>
                  <w:left w:val="nil"/>
                  <w:bottom w:val="nil"/>
                  <w:right w:val="nil"/>
                </w:tcBorders>
                <w:shd w:val="clear" w:color="auto" w:fill="auto"/>
                <w:noWrap/>
                <w:vAlign w:val="bottom"/>
                <w:hideMark/>
              </w:tcPr>
              <w:p w14:paraId="630DD5C3"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45-49</w:t>
                </w:r>
              </w:p>
            </w:tc>
            <w:tc>
              <w:tcPr>
                <w:tcW w:w="1260" w:type="dxa"/>
                <w:tcBorders>
                  <w:top w:val="nil"/>
                  <w:left w:val="nil"/>
                  <w:bottom w:val="nil"/>
                  <w:right w:val="nil"/>
                </w:tcBorders>
                <w:shd w:val="clear" w:color="auto" w:fill="auto"/>
                <w:noWrap/>
                <w:vAlign w:val="bottom"/>
                <w:hideMark/>
              </w:tcPr>
              <w:p w14:paraId="24CE77E0"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1318097</w:t>
                </w:r>
              </w:p>
            </w:tc>
            <w:tc>
              <w:tcPr>
                <w:tcW w:w="2260" w:type="dxa"/>
                <w:tcBorders>
                  <w:top w:val="nil"/>
                  <w:left w:val="nil"/>
                  <w:bottom w:val="nil"/>
                  <w:right w:val="nil"/>
                </w:tcBorders>
                <w:shd w:val="clear" w:color="auto" w:fill="auto"/>
                <w:noWrap/>
                <w:vAlign w:val="bottom"/>
                <w:hideMark/>
              </w:tcPr>
              <w:p w14:paraId="1FD9A4A5"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1214124</w:t>
                </w:r>
              </w:p>
            </w:tc>
            <w:tc>
              <w:tcPr>
                <w:tcW w:w="3380" w:type="dxa"/>
                <w:tcBorders>
                  <w:top w:val="nil"/>
                  <w:left w:val="nil"/>
                  <w:bottom w:val="nil"/>
                  <w:right w:val="nil"/>
                </w:tcBorders>
                <w:shd w:val="clear" w:color="auto" w:fill="auto"/>
                <w:noWrap/>
                <w:vAlign w:val="bottom"/>
                <w:hideMark/>
              </w:tcPr>
              <w:p w14:paraId="7B8E005D"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-103973</w:t>
                </w:r>
              </w:p>
            </w:tc>
          </w:tr>
          <w:tr w:rsidR="004E47BE" w:rsidRPr="00BF663C" w14:paraId="634C9988"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4D5ADE6A"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50-54</w:t>
                </w:r>
              </w:p>
            </w:tc>
            <w:tc>
              <w:tcPr>
                <w:tcW w:w="1260" w:type="dxa"/>
                <w:tcBorders>
                  <w:top w:val="nil"/>
                  <w:left w:val="nil"/>
                  <w:bottom w:val="nil"/>
                  <w:right w:val="nil"/>
                </w:tcBorders>
                <w:shd w:val="clear" w:color="D9D9D9" w:fill="D9D9D9"/>
                <w:noWrap/>
                <w:vAlign w:val="bottom"/>
                <w:hideMark/>
              </w:tcPr>
              <w:p w14:paraId="321377DA"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1402199</w:t>
                </w:r>
              </w:p>
            </w:tc>
            <w:tc>
              <w:tcPr>
                <w:tcW w:w="2260" w:type="dxa"/>
                <w:tcBorders>
                  <w:top w:val="nil"/>
                  <w:left w:val="nil"/>
                  <w:bottom w:val="nil"/>
                  <w:right w:val="nil"/>
                </w:tcBorders>
                <w:shd w:val="clear" w:color="D9D9D9" w:fill="D9D9D9"/>
                <w:noWrap/>
                <w:vAlign w:val="bottom"/>
                <w:hideMark/>
              </w:tcPr>
              <w:p w14:paraId="2FE9BCE3"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1163455</w:t>
                </w:r>
              </w:p>
            </w:tc>
            <w:tc>
              <w:tcPr>
                <w:tcW w:w="3380" w:type="dxa"/>
                <w:tcBorders>
                  <w:top w:val="nil"/>
                  <w:left w:val="nil"/>
                  <w:bottom w:val="nil"/>
                  <w:right w:val="nil"/>
                </w:tcBorders>
                <w:shd w:val="clear" w:color="D9D9D9" w:fill="D9D9D9"/>
                <w:noWrap/>
                <w:vAlign w:val="bottom"/>
                <w:hideMark/>
              </w:tcPr>
              <w:p w14:paraId="35003060"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-238744</w:t>
                </w:r>
              </w:p>
            </w:tc>
          </w:tr>
          <w:tr w:rsidR="004E47BE" w:rsidRPr="00BF663C" w14:paraId="0F4D5661" w14:textId="77777777" w:rsidTr="00425DE5">
            <w:trPr>
              <w:trHeight w:val="320"/>
              <w:jc w:val="center"/>
            </w:trPr>
            <w:tc>
              <w:tcPr>
                <w:tcW w:w="1820" w:type="dxa"/>
                <w:tcBorders>
                  <w:top w:val="nil"/>
                  <w:left w:val="nil"/>
                  <w:bottom w:val="nil"/>
                  <w:right w:val="nil"/>
                </w:tcBorders>
                <w:shd w:val="clear" w:color="auto" w:fill="auto"/>
                <w:noWrap/>
                <w:vAlign w:val="bottom"/>
                <w:hideMark/>
              </w:tcPr>
              <w:p w14:paraId="0CAADB43"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55-59</w:t>
                </w:r>
              </w:p>
            </w:tc>
            <w:tc>
              <w:tcPr>
                <w:tcW w:w="1260" w:type="dxa"/>
                <w:tcBorders>
                  <w:top w:val="nil"/>
                  <w:left w:val="nil"/>
                  <w:bottom w:val="nil"/>
                  <w:right w:val="nil"/>
                </w:tcBorders>
                <w:shd w:val="clear" w:color="auto" w:fill="auto"/>
                <w:noWrap/>
                <w:vAlign w:val="bottom"/>
                <w:hideMark/>
              </w:tcPr>
              <w:p w14:paraId="11AA5F8D"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1330254</w:t>
                </w:r>
              </w:p>
            </w:tc>
            <w:tc>
              <w:tcPr>
                <w:tcW w:w="2260" w:type="dxa"/>
                <w:tcBorders>
                  <w:top w:val="nil"/>
                  <w:left w:val="nil"/>
                  <w:bottom w:val="nil"/>
                  <w:right w:val="nil"/>
                </w:tcBorders>
                <w:shd w:val="clear" w:color="auto" w:fill="auto"/>
                <w:noWrap/>
                <w:vAlign w:val="bottom"/>
                <w:hideMark/>
              </w:tcPr>
              <w:p w14:paraId="50205F44"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1187449</w:t>
                </w:r>
              </w:p>
            </w:tc>
            <w:tc>
              <w:tcPr>
                <w:tcW w:w="3380" w:type="dxa"/>
                <w:tcBorders>
                  <w:top w:val="nil"/>
                  <w:left w:val="nil"/>
                  <w:bottom w:val="nil"/>
                  <w:right w:val="nil"/>
                </w:tcBorders>
                <w:shd w:val="clear" w:color="auto" w:fill="auto"/>
                <w:noWrap/>
                <w:vAlign w:val="bottom"/>
                <w:hideMark/>
              </w:tcPr>
              <w:p w14:paraId="04F392A4"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-142805</w:t>
                </w:r>
              </w:p>
            </w:tc>
          </w:tr>
          <w:tr w:rsidR="004E47BE" w:rsidRPr="00BF663C" w14:paraId="0956D554"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24F76E94"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60-64</w:t>
                </w:r>
              </w:p>
            </w:tc>
            <w:tc>
              <w:tcPr>
                <w:tcW w:w="1260" w:type="dxa"/>
                <w:tcBorders>
                  <w:top w:val="nil"/>
                  <w:left w:val="nil"/>
                  <w:bottom w:val="nil"/>
                  <w:right w:val="nil"/>
                </w:tcBorders>
                <w:shd w:val="clear" w:color="D9D9D9" w:fill="D9D9D9"/>
                <w:noWrap/>
                <w:vAlign w:val="bottom"/>
                <w:hideMark/>
              </w:tcPr>
              <w:p w14:paraId="4359E51A"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1133441</w:t>
                </w:r>
              </w:p>
            </w:tc>
            <w:tc>
              <w:tcPr>
                <w:tcW w:w="2260" w:type="dxa"/>
                <w:tcBorders>
                  <w:top w:val="nil"/>
                  <w:left w:val="nil"/>
                  <w:bottom w:val="nil"/>
                  <w:right w:val="nil"/>
                </w:tcBorders>
                <w:shd w:val="clear" w:color="D9D9D9" w:fill="D9D9D9"/>
                <w:noWrap/>
                <w:vAlign w:val="bottom"/>
                <w:hideMark/>
              </w:tcPr>
              <w:p w14:paraId="6AB6FF45"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1199718</w:t>
                </w:r>
              </w:p>
            </w:tc>
            <w:tc>
              <w:tcPr>
                <w:tcW w:w="3380" w:type="dxa"/>
                <w:tcBorders>
                  <w:top w:val="nil"/>
                  <w:left w:val="nil"/>
                  <w:bottom w:val="nil"/>
                  <w:right w:val="nil"/>
                </w:tcBorders>
                <w:shd w:val="clear" w:color="D9D9D9" w:fill="D9D9D9"/>
                <w:noWrap/>
                <w:vAlign w:val="bottom"/>
                <w:hideMark/>
              </w:tcPr>
              <w:p w14:paraId="096BD854"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66277</w:t>
                </w:r>
              </w:p>
            </w:tc>
          </w:tr>
          <w:tr w:rsidR="004E47BE" w:rsidRPr="00BF663C" w14:paraId="08D78318" w14:textId="77777777" w:rsidTr="00425DE5">
            <w:trPr>
              <w:trHeight w:val="320"/>
              <w:jc w:val="center"/>
            </w:trPr>
            <w:tc>
              <w:tcPr>
                <w:tcW w:w="1820" w:type="dxa"/>
                <w:tcBorders>
                  <w:top w:val="nil"/>
                  <w:left w:val="nil"/>
                  <w:bottom w:val="nil"/>
                  <w:right w:val="nil"/>
                </w:tcBorders>
                <w:shd w:val="clear" w:color="auto" w:fill="auto"/>
                <w:noWrap/>
                <w:vAlign w:val="bottom"/>
                <w:hideMark/>
              </w:tcPr>
              <w:p w14:paraId="63429D94"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65-69</w:t>
                </w:r>
              </w:p>
            </w:tc>
            <w:tc>
              <w:tcPr>
                <w:tcW w:w="1260" w:type="dxa"/>
                <w:tcBorders>
                  <w:top w:val="nil"/>
                  <w:left w:val="nil"/>
                  <w:bottom w:val="nil"/>
                  <w:right w:val="nil"/>
                </w:tcBorders>
                <w:shd w:val="clear" w:color="auto" w:fill="auto"/>
                <w:noWrap/>
                <w:vAlign w:val="bottom"/>
                <w:hideMark/>
              </w:tcPr>
              <w:p w14:paraId="0DA41B19"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943579</w:t>
                </w:r>
              </w:p>
            </w:tc>
            <w:tc>
              <w:tcPr>
                <w:tcW w:w="2260" w:type="dxa"/>
                <w:tcBorders>
                  <w:top w:val="nil"/>
                  <w:left w:val="nil"/>
                  <w:bottom w:val="nil"/>
                  <w:right w:val="nil"/>
                </w:tcBorders>
                <w:shd w:val="clear" w:color="auto" w:fill="auto"/>
                <w:noWrap/>
                <w:vAlign w:val="bottom"/>
                <w:hideMark/>
              </w:tcPr>
              <w:p w14:paraId="6BB049DF"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1076688</w:t>
                </w:r>
              </w:p>
            </w:tc>
            <w:tc>
              <w:tcPr>
                <w:tcW w:w="3380" w:type="dxa"/>
                <w:tcBorders>
                  <w:top w:val="nil"/>
                  <w:left w:val="nil"/>
                  <w:bottom w:val="nil"/>
                  <w:right w:val="nil"/>
                </w:tcBorders>
                <w:shd w:val="clear" w:color="auto" w:fill="auto"/>
                <w:noWrap/>
                <w:vAlign w:val="bottom"/>
                <w:hideMark/>
              </w:tcPr>
              <w:p w14:paraId="650EEE44"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133109</w:t>
                </w:r>
              </w:p>
            </w:tc>
          </w:tr>
          <w:tr w:rsidR="004E47BE" w:rsidRPr="00BF663C" w14:paraId="1652EC83"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4ECCE1C5"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70-74</w:t>
                </w:r>
              </w:p>
            </w:tc>
            <w:tc>
              <w:tcPr>
                <w:tcW w:w="1260" w:type="dxa"/>
                <w:tcBorders>
                  <w:top w:val="nil"/>
                  <w:left w:val="nil"/>
                  <w:bottom w:val="nil"/>
                  <w:right w:val="nil"/>
                </w:tcBorders>
                <w:shd w:val="clear" w:color="D9D9D9" w:fill="D9D9D9"/>
                <w:noWrap/>
                <w:vAlign w:val="bottom"/>
                <w:hideMark/>
              </w:tcPr>
              <w:p w14:paraId="24FE294C"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668250</w:t>
                </w:r>
              </w:p>
            </w:tc>
            <w:tc>
              <w:tcPr>
                <w:tcW w:w="2260" w:type="dxa"/>
                <w:tcBorders>
                  <w:top w:val="nil"/>
                  <w:left w:val="nil"/>
                  <w:bottom w:val="nil"/>
                  <w:right w:val="nil"/>
                </w:tcBorders>
                <w:shd w:val="clear" w:color="D9D9D9" w:fill="D9D9D9"/>
                <w:noWrap/>
                <w:vAlign w:val="bottom"/>
                <w:hideMark/>
              </w:tcPr>
              <w:p w14:paraId="4582FD36"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867396</w:t>
                </w:r>
              </w:p>
            </w:tc>
            <w:tc>
              <w:tcPr>
                <w:tcW w:w="3380" w:type="dxa"/>
                <w:tcBorders>
                  <w:top w:val="nil"/>
                  <w:left w:val="nil"/>
                  <w:bottom w:val="nil"/>
                  <w:right w:val="nil"/>
                </w:tcBorders>
                <w:shd w:val="clear" w:color="D9D9D9" w:fill="D9D9D9"/>
                <w:noWrap/>
                <w:vAlign w:val="bottom"/>
                <w:hideMark/>
              </w:tcPr>
              <w:p w14:paraId="4D38C7B9"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199146</w:t>
                </w:r>
              </w:p>
            </w:tc>
          </w:tr>
          <w:tr w:rsidR="004E47BE" w:rsidRPr="00BF663C" w14:paraId="7064C70E" w14:textId="77777777" w:rsidTr="00425DE5">
            <w:trPr>
              <w:trHeight w:val="320"/>
              <w:jc w:val="center"/>
            </w:trPr>
            <w:tc>
              <w:tcPr>
                <w:tcW w:w="1820" w:type="dxa"/>
                <w:tcBorders>
                  <w:top w:val="nil"/>
                  <w:left w:val="nil"/>
                  <w:bottom w:val="nil"/>
                  <w:right w:val="nil"/>
                </w:tcBorders>
                <w:shd w:val="clear" w:color="auto" w:fill="auto"/>
                <w:noWrap/>
                <w:vAlign w:val="bottom"/>
                <w:hideMark/>
              </w:tcPr>
              <w:p w14:paraId="06480B13"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75-79</w:t>
                </w:r>
              </w:p>
            </w:tc>
            <w:tc>
              <w:tcPr>
                <w:tcW w:w="1260" w:type="dxa"/>
                <w:tcBorders>
                  <w:top w:val="nil"/>
                  <w:left w:val="nil"/>
                  <w:bottom w:val="nil"/>
                  <w:right w:val="nil"/>
                </w:tcBorders>
                <w:shd w:val="clear" w:color="auto" w:fill="auto"/>
                <w:noWrap/>
                <w:vAlign w:val="bottom"/>
                <w:hideMark/>
              </w:tcPr>
              <w:p w14:paraId="14DD9532"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482638</w:t>
                </w:r>
              </w:p>
            </w:tc>
            <w:tc>
              <w:tcPr>
                <w:tcW w:w="2260" w:type="dxa"/>
                <w:tcBorders>
                  <w:top w:val="nil"/>
                  <w:left w:val="nil"/>
                  <w:bottom w:val="nil"/>
                  <w:right w:val="nil"/>
                </w:tcBorders>
                <w:shd w:val="clear" w:color="auto" w:fill="auto"/>
                <w:noWrap/>
                <w:vAlign w:val="bottom"/>
                <w:hideMark/>
              </w:tcPr>
              <w:p w14:paraId="13B168F9"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669726</w:t>
                </w:r>
              </w:p>
            </w:tc>
            <w:tc>
              <w:tcPr>
                <w:tcW w:w="3380" w:type="dxa"/>
                <w:tcBorders>
                  <w:top w:val="nil"/>
                  <w:left w:val="nil"/>
                  <w:bottom w:val="nil"/>
                  <w:right w:val="nil"/>
                </w:tcBorders>
                <w:shd w:val="clear" w:color="auto" w:fill="auto"/>
                <w:noWrap/>
                <w:vAlign w:val="bottom"/>
                <w:hideMark/>
              </w:tcPr>
              <w:p w14:paraId="1814C8B7"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187088</w:t>
                </w:r>
              </w:p>
            </w:tc>
          </w:tr>
          <w:tr w:rsidR="004E47BE" w:rsidRPr="00BF663C" w14:paraId="2CD47C5A" w14:textId="77777777" w:rsidTr="00425DE5">
            <w:trPr>
              <w:trHeight w:val="320"/>
              <w:jc w:val="center"/>
            </w:trPr>
            <w:tc>
              <w:tcPr>
                <w:tcW w:w="1820" w:type="dxa"/>
                <w:tcBorders>
                  <w:top w:val="nil"/>
                  <w:left w:val="nil"/>
                  <w:bottom w:val="nil"/>
                  <w:right w:val="nil"/>
                </w:tcBorders>
                <w:shd w:val="clear" w:color="D9D9D9" w:fill="D9D9D9"/>
                <w:noWrap/>
                <w:vAlign w:val="bottom"/>
                <w:hideMark/>
              </w:tcPr>
              <w:p w14:paraId="6535553A"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80-84</w:t>
                </w:r>
              </w:p>
            </w:tc>
            <w:tc>
              <w:tcPr>
                <w:tcW w:w="1260" w:type="dxa"/>
                <w:tcBorders>
                  <w:top w:val="nil"/>
                  <w:left w:val="nil"/>
                  <w:bottom w:val="nil"/>
                  <w:right w:val="nil"/>
                </w:tcBorders>
                <w:shd w:val="clear" w:color="D9D9D9" w:fill="D9D9D9"/>
                <w:noWrap/>
                <w:vAlign w:val="bottom"/>
                <w:hideMark/>
              </w:tcPr>
              <w:p w14:paraId="4A1376B3"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351209</w:t>
                </w:r>
              </w:p>
            </w:tc>
            <w:tc>
              <w:tcPr>
                <w:tcW w:w="2260" w:type="dxa"/>
                <w:tcBorders>
                  <w:top w:val="nil"/>
                  <w:left w:val="nil"/>
                  <w:bottom w:val="nil"/>
                  <w:right w:val="nil"/>
                </w:tcBorders>
                <w:shd w:val="clear" w:color="D9D9D9" w:fill="D9D9D9"/>
                <w:noWrap/>
                <w:vAlign w:val="bottom"/>
                <w:hideMark/>
              </w:tcPr>
              <w:p w14:paraId="67BD88B1"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408398</w:t>
                </w:r>
              </w:p>
            </w:tc>
            <w:tc>
              <w:tcPr>
                <w:tcW w:w="3380" w:type="dxa"/>
                <w:tcBorders>
                  <w:top w:val="nil"/>
                  <w:left w:val="nil"/>
                  <w:bottom w:val="nil"/>
                  <w:right w:val="nil"/>
                </w:tcBorders>
                <w:shd w:val="clear" w:color="D9D9D9" w:fill="D9D9D9"/>
                <w:noWrap/>
                <w:vAlign w:val="bottom"/>
                <w:hideMark/>
              </w:tcPr>
              <w:p w14:paraId="6D31DC11"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57189</w:t>
                </w:r>
              </w:p>
            </w:tc>
          </w:tr>
          <w:tr w:rsidR="004E47BE" w:rsidRPr="00BF663C" w14:paraId="33203080" w14:textId="77777777" w:rsidTr="00425DE5">
            <w:trPr>
              <w:trHeight w:val="320"/>
              <w:jc w:val="center"/>
            </w:trPr>
            <w:tc>
              <w:tcPr>
                <w:tcW w:w="1820" w:type="dxa"/>
                <w:tcBorders>
                  <w:top w:val="nil"/>
                  <w:left w:val="nil"/>
                  <w:bottom w:val="single" w:sz="4" w:space="0" w:color="000000"/>
                  <w:right w:val="nil"/>
                </w:tcBorders>
                <w:shd w:val="clear" w:color="auto" w:fill="auto"/>
                <w:noWrap/>
                <w:vAlign w:val="bottom"/>
                <w:hideMark/>
              </w:tcPr>
              <w:p w14:paraId="6EB34C0E" w14:textId="77777777" w:rsidR="004E47BE" w:rsidRPr="00BF663C" w:rsidRDefault="004E47BE" w:rsidP="00425DE5">
                <w:pPr>
                  <w:spacing w:line="240" w:lineRule="auto"/>
                  <w:ind w:firstLine="0"/>
                  <w:rPr>
                    <w:rFonts w:ascii="Calibri" w:eastAsia="Times New Roman" w:hAnsi="Calibri"/>
                    <w:color w:val="000000"/>
                    <w:kern w:val="0"/>
                    <w:lang w:eastAsia="en-US"/>
                  </w:rPr>
                </w:pPr>
                <w:r w:rsidRPr="00BF663C">
                  <w:rPr>
                    <w:rFonts w:ascii="Calibri" w:eastAsia="Times New Roman" w:hAnsi="Calibri"/>
                    <w:color w:val="000000"/>
                    <w:kern w:val="0"/>
                    <w:lang w:eastAsia="en-US"/>
                  </w:rPr>
                  <w:t>85+</w:t>
                </w:r>
              </w:p>
            </w:tc>
            <w:tc>
              <w:tcPr>
                <w:tcW w:w="1260" w:type="dxa"/>
                <w:tcBorders>
                  <w:top w:val="nil"/>
                  <w:left w:val="nil"/>
                  <w:bottom w:val="single" w:sz="4" w:space="0" w:color="000000"/>
                  <w:right w:val="nil"/>
                </w:tcBorders>
                <w:shd w:val="clear" w:color="auto" w:fill="auto"/>
                <w:noWrap/>
                <w:vAlign w:val="bottom"/>
                <w:hideMark/>
              </w:tcPr>
              <w:p w14:paraId="6F799A3D"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401486</w:t>
                </w:r>
              </w:p>
            </w:tc>
            <w:tc>
              <w:tcPr>
                <w:tcW w:w="2260" w:type="dxa"/>
                <w:tcBorders>
                  <w:top w:val="nil"/>
                  <w:left w:val="nil"/>
                  <w:bottom w:val="single" w:sz="4" w:space="0" w:color="000000"/>
                  <w:right w:val="nil"/>
                </w:tcBorders>
                <w:shd w:val="clear" w:color="auto" w:fill="auto"/>
                <w:noWrap/>
                <w:vAlign w:val="bottom"/>
                <w:hideMark/>
              </w:tcPr>
              <w:p w14:paraId="271EF865"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389062</w:t>
                </w:r>
              </w:p>
            </w:tc>
            <w:tc>
              <w:tcPr>
                <w:tcW w:w="3380" w:type="dxa"/>
                <w:tcBorders>
                  <w:top w:val="nil"/>
                  <w:left w:val="nil"/>
                  <w:bottom w:val="single" w:sz="4" w:space="0" w:color="000000"/>
                  <w:right w:val="nil"/>
                </w:tcBorders>
                <w:shd w:val="clear" w:color="auto" w:fill="auto"/>
                <w:noWrap/>
                <w:vAlign w:val="bottom"/>
                <w:hideMark/>
              </w:tcPr>
              <w:p w14:paraId="6A2BF343" w14:textId="77777777" w:rsidR="004E47BE" w:rsidRPr="00BF663C" w:rsidRDefault="004E47BE" w:rsidP="00425DE5">
                <w:pPr>
                  <w:spacing w:line="240" w:lineRule="auto"/>
                  <w:ind w:firstLine="0"/>
                  <w:jc w:val="right"/>
                  <w:rPr>
                    <w:rFonts w:ascii="Calibri" w:eastAsia="Times New Roman" w:hAnsi="Calibri"/>
                    <w:color w:val="000000"/>
                    <w:kern w:val="0"/>
                    <w:lang w:eastAsia="en-US"/>
                  </w:rPr>
                </w:pPr>
                <w:r w:rsidRPr="00BF663C">
                  <w:rPr>
                    <w:rFonts w:ascii="Calibri" w:eastAsia="Times New Roman" w:hAnsi="Calibri"/>
                    <w:color w:val="000000"/>
                    <w:kern w:val="0"/>
                    <w:lang w:eastAsia="en-US"/>
                  </w:rPr>
                  <w:t>-12424</w:t>
                </w:r>
              </w:p>
            </w:tc>
          </w:tr>
        </w:tbl>
        <w:p w14:paraId="74F16C33" w14:textId="77777777" w:rsidR="004E47BE" w:rsidRDefault="004E47BE" w:rsidP="004E47BE">
          <w:pPr>
            <w:pStyle w:val="SectionTitle"/>
          </w:pPr>
          <w:bookmarkStart w:id="13" w:name="_Toc469340902"/>
          <w:r>
            <w:lastRenderedPageBreak/>
            <w:t>Figures</w:t>
          </w:r>
          <w:bookmarkEnd w:id="13"/>
        </w:p>
        <w:p w14:paraId="6CD0C83A" w14:textId="77777777" w:rsidR="004E47BE" w:rsidRDefault="004E47BE" w:rsidP="004E47BE">
          <w:pPr>
            <w:pStyle w:val="NoSpacing"/>
          </w:pPr>
          <w:r w:rsidRPr="00A147B8">
            <w:rPr>
              <w:noProof/>
              <w:lang w:eastAsia="en-US"/>
            </w:rPr>
            <w:drawing>
              <wp:inline distT="0" distB="0" distL="0" distR="0" wp14:anchorId="3C488347" wp14:editId="44E10293">
                <wp:extent cx="5943600" cy="3110865"/>
                <wp:effectExtent l="0" t="0" r="0" b="13335"/>
                <wp:docPr id="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09E41E6" w14:textId="77777777" w:rsidR="004E47BE" w:rsidRDefault="004E47BE" w:rsidP="004E47BE">
          <w:pPr>
            <w:pStyle w:val="TableFigure"/>
          </w:pPr>
          <w:r>
            <w:rPr>
              <w:rStyle w:val="Emphasis"/>
            </w:rPr>
            <w:t>Figure 1</w:t>
          </w:r>
          <w:r>
            <w:t>. 10 Year Total Projected Change in New York State Population, by Age Group</w:t>
          </w:r>
        </w:p>
        <w:p w14:paraId="7252CC86" w14:textId="77777777" w:rsidR="004E47BE" w:rsidRDefault="004E47BE" w:rsidP="004E47BE">
          <w:pPr>
            <w:spacing w:line="240" w:lineRule="auto"/>
            <w:ind w:firstLine="0"/>
          </w:pPr>
          <w:r>
            <w:br w:type="page"/>
          </w:r>
        </w:p>
        <w:p w14:paraId="6D7D24D1" w14:textId="77777777" w:rsidR="004E47BE" w:rsidRDefault="004E47BE" w:rsidP="004E47BE">
          <w:pPr>
            <w:pStyle w:val="TableFigure"/>
          </w:pPr>
          <w:r w:rsidRPr="00A83762">
            <w:rPr>
              <w:noProof/>
              <w:lang w:eastAsia="en-US"/>
            </w:rPr>
            <w:lastRenderedPageBreak/>
            <w:drawing>
              <wp:inline distT="0" distB="0" distL="0" distR="0" wp14:anchorId="072C9BB2" wp14:editId="555DAA6B">
                <wp:extent cx="5943600" cy="271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7800"/>
                        </a:xfrm>
                        <a:prstGeom prst="rect">
                          <a:avLst/>
                        </a:prstGeom>
                      </pic:spPr>
                    </pic:pic>
                  </a:graphicData>
                </a:graphic>
              </wp:inline>
            </w:drawing>
          </w:r>
        </w:p>
        <w:p w14:paraId="74FA54BE" w14:textId="2871A6B3" w:rsidR="004E47BE" w:rsidRDefault="004E47BE" w:rsidP="004E47BE">
          <w:pPr>
            <w:pStyle w:val="TableFigure"/>
          </w:pPr>
          <w:r>
            <w:rPr>
              <w:rStyle w:val="Emphasis"/>
            </w:rPr>
            <w:t>Figure 2.</w:t>
          </w:r>
          <w:r>
            <w:t xml:space="preserve"> 10 Year Percentage of </w:t>
          </w:r>
          <w:r w:rsidR="000821FE">
            <w:t xml:space="preserve">Projected </w:t>
          </w:r>
          <w:r>
            <w:t xml:space="preserve">Total Job Growth, by Major SOC </w:t>
          </w:r>
        </w:p>
        <w:p w14:paraId="4291EFBD" w14:textId="77777777" w:rsidR="004E47BE" w:rsidRDefault="004E47BE" w:rsidP="004E47BE">
          <w:pPr>
            <w:spacing w:line="240" w:lineRule="auto"/>
            <w:ind w:firstLine="0"/>
          </w:pPr>
          <w:r>
            <w:br w:type="page"/>
          </w:r>
        </w:p>
        <w:p w14:paraId="73A70318" w14:textId="77777777" w:rsidR="004E47BE" w:rsidRDefault="004E47BE" w:rsidP="004E47BE">
          <w:pPr>
            <w:pStyle w:val="TableFigure"/>
          </w:pPr>
          <w:r>
            <w:rPr>
              <w:noProof/>
              <w:lang w:eastAsia="en-US"/>
            </w:rPr>
            <w:lastRenderedPageBreak/>
            <w:drawing>
              <wp:inline distT="0" distB="0" distL="0" distR="0" wp14:anchorId="055FB1E7" wp14:editId="43389507">
                <wp:extent cx="5943600" cy="4300855"/>
                <wp:effectExtent l="0" t="0" r="0" b="1714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92E9CF6" w14:textId="77777777" w:rsidR="004E47BE" w:rsidRDefault="004E47BE" w:rsidP="004E47BE">
          <w:pPr>
            <w:pStyle w:val="TableFigure"/>
          </w:pPr>
          <w:r>
            <w:rPr>
              <w:rStyle w:val="Emphasis"/>
            </w:rPr>
            <w:t>Figure 3.</w:t>
          </w:r>
          <w:r>
            <w:t xml:space="preserve"> 10 Year Projected Job Growth, by Major SOC </w:t>
          </w:r>
        </w:p>
        <w:p w14:paraId="774A9712" w14:textId="0392923E" w:rsidR="00EC1E0F" w:rsidRDefault="00EC1E0F" w:rsidP="00EC1E0F">
          <w:pPr>
            <w:pStyle w:val="SectionTitle"/>
          </w:pPr>
        </w:p>
        <w:p w14:paraId="25D0CE5E" w14:textId="144DA22F" w:rsidR="00EC1E0F" w:rsidRDefault="00EC1E0F" w:rsidP="00372FFA">
          <w:pPr>
            <w:pStyle w:val="Heading1"/>
            <w:jc w:val="left"/>
          </w:pPr>
          <w:bookmarkStart w:id="14" w:name="_Toc469340903"/>
          <w:r>
            <w:t>Python Requirements</w:t>
          </w:r>
          <w:r w:rsidR="00E070F3">
            <w:t xml:space="preserve"> and Walkthrough</w:t>
          </w:r>
          <w:bookmarkEnd w:id="14"/>
        </w:p>
        <w:p w14:paraId="18FBAC91" w14:textId="53FA1AC5" w:rsidR="0051485A" w:rsidRDefault="0051485A" w:rsidP="0051485A">
          <w:pPr>
            <w:ind w:firstLine="0"/>
          </w:pPr>
          <w:r>
            <w:t>The python code used for this analysis is available at the following location:</w:t>
          </w:r>
        </w:p>
        <w:p w14:paraId="0A17F40C" w14:textId="475EAA71" w:rsidR="0051485A" w:rsidRPr="0051485A" w:rsidRDefault="0051485A" w:rsidP="0051485A">
          <w:pPr>
            <w:ind w:firstLine="0"/>
          </w:pPr>
          <w:r w:rsidRPr="0051485A">
            <w:t>https://github.com/billinbuffalo/test/blob/master/FinalProject.py</w:t>
          </w:r>
        </w:p>
        <w:p w14:paraId="002EA664" w14:textId="590B091A" w:rsidR="00EC1E0F" w:rsidRPr="00EC1E0F" w:rsidRDefault="00372FFA" w:rsidP="00372FFA">
          <w:pPr>
            <w:pStyle w:val="Heading2"/>
          </w:pPr>
          <w:bookmarkStart w:id="15" w:name="_Toc469340904"/>
          <w:r>
            <w:t>Required Data</w:t>
          </w:r>
          <w:bookmarkEnd w:id="15"/>
        </w:p>
        <w:p w14:paraId="5689A65E" w14:textId="251B6C44" w:rsidR="00EC1E0F" w:rsidRDefault="0051485A" w:rsidP="0051485A">
          <w:pPr>
            <w:pStyle w:val="NoSpacing"/>
          </w:pPr>
          <w:r>
            <w:t>There are three data sources needed to perform this analysis.</w:t>
          </w:r>
        </w:p>
        <w:p w14:paraId="79CB093F" w14:textId="63228BE4" w:rsidR="0051485A" w:rsidRPr="0051485A" w:rsidRDefault="00CE3546" w:rsidP="00232E35">
          <w:pPr>
            <w:pStyle w:val="ListParagraph"/>
            <w:numPr>
              <w:ilvl w:val="0"/>
              <w:numId w:val="12"/>
            </w:numPr>
          </w:pPr>
          <w:hyperlink r:id="rId16" w:history="1">
            <w:r w:rsidR="0051485A" w:rsidRPr="00232E35">
              <w:rPr>
                <w:rStyle w:val="Hyperlink"/>
                <w:i/>
                <w:iCs/>
              </w:rPr>
              <w:t>https://data.ny.gov/Economic-Development/Long-Term-Occupational-Projections/pqm4-9qqb</w:t>
            </w:r>
          </w:hyperlink>
          <w:r w:rsidR="00232E35">
            <w:t xml:space="preserve"> </w:t>
          </w:r>
          <w:r w:rsidR="00232E35">
            <w:br/>
            <w:t>E</w:t>
          </w:r>
          <w:r w:rsidR="00232E35" w:rsidRPr="00232E35">
            <w:t>xported as CSV</w:t>
          </w:r>
          <w:r w:rsidR="00232E35">
            <w:t xml:space="preserve"> for Excel; saved as: </w:t>
          </w:r>
          <w:r w:rsidR="00232E35" w:rsidRPr="00232E35">
            <w:rPr>
              <w:color w:val="0070C0"/>
            </w:rPr>
            <w:t>Long_Term_Occupational_Projections.csv</w:t>
          </w:r>
        </w:p>
        <w:p w14:paraId="74FF83B9" w14:textId="16F4DFC4" w:rsidR="00232E35" w:rsidRPr="00232E35" w:rsidRDefault="00CE3546" w:rsidP="00232E35">
          <w:pPr>
            <w:pStyle w:val="ListParagraph"/>
            <w:numPr>
              <w:ilvl w:val="0"/>
              <w:numId w:val="12"/>
            </w:numPr>
            <w:rPr>
              <w:i/>
            </w:rPr>
          </w:pPr>
          <w:hyperlink r:id="rId17" w:history="1">
            <w:r w:rsidR="00232E35" w:rsidRPr="00232E35">
              <w:rPr>
                <w:rStyle w:val="Hyperlink"/>
                <w:i/>
              </w:rPr>
              <w:t>https://pad.human.cornell.edu/counties/projections.cfm</w:t>
            </w:r>
          </w:hyperlink>
          <w:r w:rsidR="00232E35">
            <w:rPr>
              <w:i/>
            </w:rPr>
            <w:br/>
          </w:r>
          <w:r w:rsidR="00232E35" w:rsidRPr="00232E35">
            <w:t>Download Project Data as an Excel workbook.</w:t>
          </w:r>
          <w:r w:rsidR="00232E35" w:rsidRPr="00232E35">
            <w:br/>
            <w:t xml:space="preserve">Export the “counts” tab as </w:t>
          </w:r>
          <w:r w:rsidR="00232E35" w:rsidRPr="00232E35">
            <w:rPr>
              <w:color w:val="0070C0"/>
            </w:rPr>
            <w:t>ProjectionsCounts.csv</w:t>
          </w:r>
        </w:p>
        <w:p w14:paraId="5EBBB8D3" w14:textId="56FE8C2C" w:rsidR="00232E35" w:rsidRPr="00E070F3" w:rsidRDefault="00CE3546" w:rsidP="00674D6C">
          <w:pPr>
            <w:pStyle w:val="ListParagraph"/>
            <w:numPr>
              <w:ilvl w:val="0"/>
              <w:numId w:val="12"/>
            </w:numPr>
          </w:pPr>
          <w:hyperlink r:id="rId18" w:history="1">
            <w:r w:rsidR="00674D6C" w:rsidRPr="00891E47">
              <w:rPr>
                <w:rStyle w:val="Hyperlink"/>
                <w:i/>
              </w:rPr>
              <w:t>http://www.bls.gov/oes/current/oes_stru.htm</w:t>
            </w:r>
          </w:hyperlink>
          <w:r w:rsidR="00674D6C">
            <w:rPr>
              <w:i/>
            </w:rPr>
            <w:br/>
          </w:r>
          <w:r w:rsidR="00674D6C" w:rsidRPr="00E070F3">
            <w:t>Copy and paste the SOC codes</w:t>
          </w:r>
          <w:r w:rsidR="004E47BE">
            <w:t xml:space="preserve"> from the website</w:t>
          </w:r>
          <w:r w:rsidR="00674D6C" w:rsidRPr="00E070F3">
            <w:t xml:space="preserve"> to an Excel spreadsheet.</w:t>
          </w:r>
        </w:p>
        <w:p w14:paraId="111E60DB" w14:textId="735AA766" w:rsidR="00674D6C" w:rsidRPr="00E070F3" w:rsidRDefault="00674D6C" w:rsidP="00674D6C">
          <w:pPr>
            <w:pStyle w:val="ListParagraph"/>
            <w:ind w:left="1080"/>
          </w:pPr>
          <w:r w:rsidRPr="00E070F3">
            <w:t xml:space="preserve">Use the </w:t>
          </w:r>
          <w:r w:rsidR="00E070F3" w:rsidRPr="00E070F3">
            <w:t>“</w:t>
          </w:r>
          <w:r w:rsidRPr="00E070F3">
            <w:t>text to columns</w:t>
          </w:r>
          <w:r w:rsidR="00E070F3" w:rsidRPr="00E070F3">
            <w:t>”</w:t>
          </w:r>
          <w:r w:rsidRPr="00E070F3">
            <w:t xml:space="preserve"> fe</w:t>
          </w:r>
          <w:r w:rsidR="00E070F3" w:rsidRPr="00E070F3">
            <w:t>ature of Excel to split the data into three</w:t>
          </w:r>
          <w:r w:rsidRPr="00E070F3">
            <w:t xml:space="preserve"> </w:t>
          </w:r>
          <w:r w:rsidR="00E070F3" w:rsidRPr="00E070F3">
            <w:t xml:space="preserve">fixed </w:t>
          </w:r>
          <w:r w:rsidRPr="00E070F3">
            <w:t>columns.</w:t>
          </w:r>
        </w:p>
        <w:p w14:paraId="3BB848CD" w14:textId="0B31353B" w:rsidR="00674D6C" w:rsidRDefault="00674D6C" w:rsidP="00674D6C">
          <w:pPr>
            <w:pStyle w:val="ListParagraph"/>
            <w:ind w:left="1080"/>
          </w:pPr>
          <w:r w:rsidRPr="00E070F3">
            <w:t>IMPORTANT</w:t>
          </w:r>
          <w:r w:rsidR="00E070F3" w:rsidRPr="00E070F3">
            <w:t xml:space="preserve">: The first column should only be the first two digits of the </w:t>
          </w:r>
          <w:r w:rsidR="00E070F3">
            <w:t>code. The third column should start with the description. Discard the middle column.</w:t>
          </w:r>
        </w:p>
        <w:p w14:paraId="5C475691" w14:textId="7C8930DA" w:rsidR="00701185" w:rsidRDefault="00DE069F" w:rsidP="00701185">
          <w:pPr>
            <w:pStyle w:val="ListParagraph"/>
            <w:ind w:left="1080"/>
          </w:pPr>
          <w:r>
            <w:t>Add a header</w:t>
          </w:r>
          <w:r w:rsidR="00701185">
            <w:t xml:space="preserve"> for each column; “Code” for A and “Occupation” for B.</w:t>
          </w:r>
        </w:p>
        <w:p w14:paraId="3D77F312" w14:textId="7DA348D5" w:rsidR="00E070F3" w:rsidRDefault="00E070F3" w:rsidP="00674D6C">
          <w:pPr>
            <w:pStyle w:val="ListParagraph"/>
            <w:ind w:left="1080"/>
            <w:rPr>
              <w:color w:val="0070C0"/>
            </w:rPr>
          </w:pPr>
          <w:r>
            <w:t xml:space="preserve">Save as: </w:t>
          </w:r>
          <w:r w:rsidRPr="00E070F3">
            <w:rPr>
              <w:color w:val="0070C0"/>
            </w:rPr>
            <w:t>occupationcodes.csv</w:t>
          </w:r>
        </w:p>
        <w:p w14:paraId="4B769002" w14:textId="517F855B" w:rsidR="00E070F3" w:rsidRDefault="00E070F3" w:rsidP="00E070F3">
          <w:pPr>
            <w:pStyle w:val="Heading2"/>
          </w:pPr>
          <w:bookmarkStart w:id="16" w:name="_Toc469340905"/>
          <w:r>
            <w:t xml:space="preserve">Additional </w:t>
          </w:r>
          <w:r w:rsidR="007E105E">
            <w:t>Setup</w:t>
          </w:r>
          <w:bookmarkEnd w:id="16"/>
        </w:p>
        <w:p w14:paraId="7CBCE291" w14:textId="3757AF5A" w:rsidR="00E070F3" w:rsidRDefault="00E070F3" w:rsidP="00E070F3">
          <w:r>
            <w:t xml:space="preserve">As the code is written, the Excel spreadsheet </w:t>
          </w:r>
          <w:r w:rsidR="007E105E">
            <w:t xml:space="preserve">used for output </w:t>
          </w:r>
          <w:r>
            <w:t>needs to exist prior to the programs execution. A spreadsheet named “</w:t>
          </w:r>
          <w:r w:rsidRPr="00E070F3">
            <w:t>jobprojectionsoutput.xlsx</w:t>
          </w:r>
          <w:r>
            <w:t>” should be created with two worksheets, sheet1 and sheet2.</w:t>
          </w:r>
        </w:p>
        <w:p w14:paraId="02442162" w14:textId="77777777" w:rsidR="00581D30" w:rsidRDefault="00581D30" w:rsidP="00E070F3"/>
        <w:p w14:paraId="611269B3" w14:textId="1A6DD2FE" w:rsidR="00581D30" w:rsidRDefault="00581D30" w:rsidP="00581D30">
          <w:pPr>
            <w:pStyle w:val="Heading2"/>
          </w:pPr>
          <w:bookmarkStart w:id="17" w:name="_Toc469340906"/>
          <w:r>
            <w:t>Coding Approach</w:t>
          </w:r>
          <w:bookmarkEnd w:id="17"/>
        </w:p>
        <w:p w14:paraId="0AC16E8B" w14:textId="21B1FA3E" w:rsidR="00581D30" w:rsidRDefault="00A2554D" w:rsidP="002F07EC">
          <w:r>
            <w:t>There are two main data source for this program; the</w:t>
          </w:r>
          <w:r w:rsidRPr="00A2554D">
            <w:t xml:space="preserve"> </w:t>
          </w:r>
          <w:r>
            <w:t xml:space="preserve">Cornell Program on Applied Demographics population projections </w:t>
          </w:r>
          <w:r w:rsidR="002F07EC">
            <w:t xml:space="preserve">for the next 10 years and the </w:t>
          </w:r>
          <w:r>
            <w:t>long-term occupation projections from the New York State Department of Labor</w:t>
          </w:r>
          <w:r w:rsidR="002F07EC">
            <w:t>.</w:t>
          </w:r>
        </w:p>
        <w:p w14:paraId="35FCEAE8" w14:textId="131E1E10" w:rsidR="002F07EC" w:rsidRDefault="002F07EC" w:rsidP="002F07EC">
          <w:r>
            <w:t>For population projections, the growth between 2015 and 2025 is analyzed to determine how the balance of population will change between age groups over the next ten years.</w:t>
          </w:r>
        </w:p>
        <w:p w14:paraId="17C6B4E7" w14:textId="006E157C" w:rsidR="00CB7455" w:rsidRPr="004E47BE" w:rsidRDefault="002F07EC" w:rsidP="004E47BE">
          <w:r>
            <w:t>For long-term occupation projections, data on growth is grouped by major occupation category in effort to determine which industry will experience the largest job growth over the next decade.</w:t>
          </w:r>
          <w:r w:rsidR="004E47BE">
            <w:rPr>
              <w:kern w:val="0"/>
            </w:rPr>
            <w:t xml:space="preserve"> </w:t>
          </w:r>
        </w:p>
      </w:sdtContent>
    </w:sdt>
    <w:bookmarkEnd w:id="0"/>
    <w:bookmarkEnd w:id="1"/>
    <w:sectPr w:rsidR="00CB7455" w:rsidRPr="004E47BE">
      <w:headerReference w:type="default" r:id="rId19"/>
      <w:headerReference w:type="first" r:id="rId20"/>
      <w:footnotePr>
        <w:pos w:val="beneathText"/>
      </w:footnotePr>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BC19AF" w14:textId="77777777" w:rsidR="00CC3A1C" w:rsidRDefault="00CC3A1C">
      <w:pPr>
        <w:spacing w:line="240" w:lineRule="auto"/>
      </w:pPr>
      <w:r>
        <w:separator/>
      </w:r>
    </w:p>
  </w:endnote>
  <w:endnote w:type="continuationSeparator" w:id="0">
    <w:p w14:paraId="42715F4D" w14:textId="77777777" w:rsidR="00CC3A1C" w:rsidRDefault="00CC3A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0000000000000000000"/>
    <w:charset w:val="86"/>
    <w:family w:val="auto"/>
    <w:notTrueType/>
    <w:pitch w:val="variable"/>
    <w:sig w:usb0="00000001" w:usb1="080E0000" w:usb2="00000010" w:usb3="00000000" w:csb0="00040000"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F4BFB9" w14:textId="77777777" w:rsidR="00CC3A1C" w:rsidRDefault="00CC3A1C">
      <w:pPr>
        <w:spacing w:line="240" w:lineRule="auto"/>
      </w:pPr>
      <w:r>
        <w:separator/>
      </w:r>
    </w:p>
  </w:footnote>
  <w:footnote w:type="continuationSeparator" w:id="0">
    <w:p w14:paraId="6C8F4CC9" w14:textId="77777777" w:rsidR="00CC3A1C" w:rsidRDefault="00CC3A1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B26A0" w14:textId="77777777" w:rsidR="00DE069F" w:rsidRDefault="00CE3546">
    <w:pPr>
      <w:pStyle w:val="Header"/>
    </w:pPr>
    <w:sdt>
      <w:sdtPr>
        <w:rPr>
          <w:rStyle w:val="Strong"/>
        </w:rPr>
        <w:alias w:val="Running head"/>
        <w:tag w:val=""/>
        <w:id w:val="1072628492"/>
        <w:dataBinding w:prefixMappings="xmlns:ns0='http://schemas.microsoft.com/office/2006/coverPageProps' " w:xpath="/ns0:CoverPageProperties[1]/ns0:Abstract[1]" w:storeItemID="{55AF091B-3C7A-41E3-B477-F2FDAA23CFDA}"/>
        <w:text/>
      </w:sdtPr>
      <w:sdtEndPr>
        <w:rPr>
          <w:rStyle w:val="DefaultParagraphFont"/>
          <w:caps w:val="0"/>
        </w:rPr>
      </w:sdtEndPr>
      <w:sdtContent>
        <w:r w:rsidR="00DE069F">
          <w:rPr>
            <w:rStyle w:val="Strong"/>
          </w:rPr>
          <w:t>INVESTING IN NEW YORK STATE</w:t>
        </w:r>
      </w:sdtContent>
    </w:sdt>
    <w:r w:rsidR="00DE069F">
      <w:rPr>
        <w:rStyle w:val="Strong"/>
      </w:rPr>
      <w:t xml:space="preserve"> </w:t>
    </w:r>
    <w:r w:rsidR="00DE069F">
      <w:rPr>
        <w:rStyle w:val="Strong"/>
      </w:rPr>
      <w:ptab w:relativeTo="margin" w:alignment="right" w:leader="none"/>
    </w:r>
    <w:r w:rsidR="00DE069F">
      <w:rPr>
        <w:rStyle w:val="Strong"/>
      </w:rPr>
      <w:fldChar w:fldCharType="begin"/>
    </w:r>
    <w:r w:rsidR="00DE069F">
      <w:rPr>
        <w:rStyle w:val="Strong"/>
      </w:rPr>
      <w:instrText xml:space="preserve"> PAGE   \* MERGEFORMAT </w:instrText>
    </w:r>
    <w:r w:rsidR="00DE069F">
      <w:rPr>
        <w:rStyle w:val="Strong"/>
      </w:rPr>
      <w:fldChar w:fldCharType="separate"/>
    </w:r>
    <w:r>
      <w:rPr>
        <w:rStyle w:val="Strong"/>
        <w:noProof/>
      </w:rPr>
      <w:t>14</w:t>
    </w:r>
    <w:r w:rsidR="00DE069F">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425CE" w14:textId="108FEA43" w:rsidR="00DE069F" w:rsidRDefault="00DE069F">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E3546">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115C39BA"/>
    <w:multiLevelType w:val="hybridMultilevel"/>
    <w:tmpl w:val="89A2A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59138B"/>
    <w:multiLevelType w:val="hybridMultilevel"/>
    <w:tmpl w:val="E1609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5E4B994">
      <w:start w:val="1"/>
      <w:numFmt w:val="decimal"/>
      <w:lvlText w:val="%4)"/>
      <w:lvlJc w:val="left"/>
      <w:pPr>
        <w:ind w:left="3180" w:hanging="6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172125"/>
    <w:multiLevelType w:val="hybridMultilevel"/>
    <w:tmpl w:val="95042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80A5B1F"/>
    <w:multiLevelType w:val="hybridMultilevel"/>
    <w:tmpl w:val="1D8CCA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84C"/>
    <w:rsid w:val="000821FE"/>
    <w:rsid w:val="000C35C5"/>
    <w:rsid w:val="000D7DA0"/>
    <w:rsid w:val="000F24B8"/>
    <w:rsid w:val="0012615C"/>
    <w:rsid w:val="001431DD"/>
    <w:rsid w:val="001621F7"/>
    <w:rsid w:val="00176FCF"/>
    <w:rsid w:val="001A1829"/>
    <w:rsid w:val="001B29C4"/>
    <w:rsid w:val="001B3B30"/>
    <w:rsid w:val="001E4892"/>
    <w:rsid w:val="001F0608"/>
    <w:rsid w:val="0021038B"/>
    <w:rsid w:val="00221086"/>
    <w:rsid w:val="00232AFD"/>
    <w:rsid w:val="00232E35"/>
    <w:rsid w:val="00241796"/>
    <w:rsid w:val="002C3452"/>
    <w:rsid w:val="002C775D"/>
    <w:rsid w:val="002D564C"/>
    <w:rsid w:val="002F07EC"/>
    <w:rsid w:val="0035420C"/>
    <w:rsid w:val="00372FFA"/>
    <w:rsid w:val="003C0833"/>
    <w:rsid w:val="00421C33"/>
    <w:rsid w:val="00441C02"/>
    <w:rsid w:val="004A6A3C"/>
    <w:rsid w:val="004E106E"/>
    <w:rsid w:val="004E47BE"/>
    <w:rsid w:val="0051485A"/>
    <w:rsid w:val="00517A1C"/>
    <w:rsid w:val="005524B1"/>
    <w:rsid w:val="00556ECA"/>
    <w:rsid w:val="00581D30"/>
    <w:rsid w:val="005D58AB"/>
    <w:rsid w:val="00633633"/>
    <w:rsid w:val="00674D6C"/>
    <w:rsid w:val="00692990"/>
    <w:rsid w:val="00701185"/>
    <w:rsid w:val="00711374"/>
    <w:rsid w:val="007B7D9B"/>
    <w:rsid w:val="007D545E"/>
    <w:rsid w:val="007E105E"/>
    <w:rsid w:val="0083614B"/>
    <w:rsid w:val="0086561B"/>
    <w:rsid w:val="008C7B7F"/>
    <w:rsid w:val="008D430A"/>
    <w:rsid w:val="008F3566"/>
    <w:rsid w:val="00955949"/>
    <w:rsid w:val="009E3D27"/>
    <w:rsid w:val="00A15BAF"/>
    <w:rsid w:val="00A2554D"/>
    <w:rsid w:val="00A31090"/>
    <w:rsid w:val="00A42463"/>
    <w:rsid w:val="00A74559"/>
    <w:rsid w:val="00A77BBD"/>
    <w:rsid w:val="00A83762"/>
    <w:rsid w:val="00A86361"/>
    <w:rsid w:val="00AB07E0"/>
    <w:rsid w:val="00AB796E"/>
    <w:rsid w:val="00AC3AE3"/>
    <w:rsid w:val="00AD39EF"/>
    <w:rsid w:val="00B21CD6"/>
    <w:rsid w:val="00BA577A"/>
    <w:rsid w:val="00BB2FAD"/>
    <w:rsid w:val="00BC17A4"/>
    <w:rsid w:val="00BE3E3B"/>
    <w:rsid w:val="00C15BF7"/>
    <w:rsid w:val="00C34A07"/>
    <w:rsid w:val="00C45204"/>
    <w:rsid w:val="00C777DB"/>
    <w:rsid w:val="00C93EC6"/>
    <w:rsid w:val="00CA4E85"/>
    <w:rsid w:val="00CB7455"/>
    <w:rsid w:val="00CC3A1C"/>
    <w:rsid w:val="00CE3546"/>
    <w:rsid w:val="00D95BD3"/>
    <w:rsid w:val="00DA38C3"/>
    <w:rsid w:val="00DB084C"/>
    <w:rsid w:val="00DE069F"/>
    <w:rsid w:val="00DE0B04"/>
    <w:rsid w:val="00DE55F1"/>
    <w:rsid w:val="00E070F3"/>
    <w:rsid w:val="00E51235"/>
    <w:rsid w:val="00E671F8"/>
    <w:rsid w:val="00E9693C"/>
    <w:rsid w:val="00EA217B"/>
    <w:rsid w:val="00EB08BE"/>
    <w:rsid w:val="00EC1E0F"/>
    <w:rsid w:val="00EF6DC6"/>
    <w:rsid w:val="00F10004"/>
    <w:rsid w:val="00F6603B"/>
    <w:rsid w:val="00F81516"/>
    <w:rsid w:val="00F875C6"/>
    <w:rsid w:val="00FC5E9A"/>
    <w:rsid w:val="00FE0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2DB1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4"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3"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FollowedHyperlink">
    <w:name w:val="FollowedHyperlink"/>
    <w:basedOn w:val="DefaultParagraphFont"/>
    <w:uiPriority w:val="99"/>
    <w:semiHidden/>
    <w:unhideWhenUsed/>
    <w:rsid w:val="00232E35"/>
    <w:rPr>
      <w:color w:val="919191"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3" w:qFormat="1"/>
    <w:lsdException w:name="heading 3" w:uiPriority="3" w:qFormat="1"/>
    <w:lsdException w:name="heading 4" w:uiPriority="3" w:qFormat="1"/>
    <w:lsdException w:name="heading 5" w:uiPriority="3"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footnote reference" w:qFormat="1"/>
    <w:lsdException w:name="endnote text" w:qFormat="1"/>
    <w:lsdException w:name="List Bullet" w:qFormat="1"/>
    <w:lsdException w:name="List Number" w:qFormat="1"/>
    <w:lsdException w:name="Title" w:semiHidden="0" w:uiPriority="10" w:unhideWhenUsed="0" w:qFormat="1"/>
    <w:lsdException w:name="Default Paragraph Font" w:uiPriority="1"/>
    <w:lsdException w:name="Subtitle" w:uiPriority="18" w:qFormat="1"/>
    <w:lsdException w:name="Strong" w:uiPriority="22" w:qFormat="1"/>
    <w:lsdException w:name="Emphasis" w:uiPriority="4"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3"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qFormat="1"/>
    <w:lsdException w:name="TOC Heading" w:uiPriority="39" w:qFormat="1"/>
  </w:latentStyles>
  <w:style w:type="paragraph" w:default="1" w:styleId="Normal">
    <w:name w:val="Normal"/>
    <w:qFormat/>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FollowedHyperlink">
    <w:name w:val="FollowedHyperlink"/>
    <w:basedOn w:val="DefaultParagraphFont"/>
    <w:uiPriority w:val="99"/>
    <w:semiHidden/>
    <w:unhideWhenUsed/>
    <w:rsid w:val="00232E35"/>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998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066216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1304132">
      <w:bodyDiv w:val="1"/>
      <w:marLeft w:val="0"/>
      <w:marRight w:val="0"/>
      <w:marTop w:val="0"/>
      <w:marBottom w:val="0"/>
      <w:divBdr>
        <w:top w:val="none" w:sz="0" w:space="0" w:color="auto"/>
        <w:left w:val="none" w:sz="0" w:space="0" w:color="auto"/>
        <w:bottom w:val="none" w:sz="0" w:space="0" w:color="auto"/>
        <w:right w:val="none" w:sz="0" w:space="0" w:color="auto"/>
      </w:divBdr>
    </w:div>
    <w:div w:id="193427068">
      <w:bodyDiv w:val="1"/>
      <w:marLeft w:val="0"/>
      <w:marRight w:val="0"/>
      <w:marTop w:val="0"/>
      <w:marBottom w:val="0"/>
      <w:divBdr>
        <w:top w:val="none" w:sz="0" w:space="0" w:color="auto"/>
        <w:left w:val="none" w:sz="0" w:space="0" w:color="auto"/>
        <w:bottom w:val="none" w:sz="0" w:space="0" w:color="auto"/>
        <w:right w:val="none" w:sz="0" w:space="0" w:color="auto"/>
      </w:divBdr>
    </w:div>
    <w:div w:id="21759793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5397428">
      <w:bodyDiv w:val="1"/>
      <w:marLeft w:val="0"/>
      <w:marRight w:val="0"/>
      <w:marTop w:val="0"/>
      <w:marBottom w:val="0"/>
      <w:divBdr>
        <w:top w:val="none" w:sz="0" w:space="0" w:color="auto"/>
        <w:left w:val="none" w:sz="0" w:space="0" w:color="auto"/>
        <w:bottom w:val="none" w:sz="0" w:space="0" w:color="auto"/>
        <w:right w:val="none" w:sz="0" w:space="0" w:color="auto"/>
      </w:divBdr>
    </w:div>
    <w:div w:id="325979567">
      <w:bodyDiv w:val="1"/>
      <w:marLeft w:val="0"/>
      <w:marRight w:val="0"/>
      <w:marTop w:val="0"/>
      <w:marBottom w:val="0"/>
      <w:divBdr>
        <w:top w:val="none" w:sz="0" w:space="0" w:color="auto"/>
        <w:left w:val="none" w:sz="0" w:space="0" w:color="auto"/>
        <w:bottom w:val="none" w:sz="0" w:space="0" w:color="auto"/>
        <w:right w:val="none" w:sz="0" w:space="0" w:color="auto"/>
      </w:divBdr>
    </w:div>
    <w:div w:id="330109882">
      <w:bodyDiv w:val="1"/>
      <w:marLeft w:val="0"/>
      <w:marRight w:val="0"/>
      <w:marTop w:val="0"/>
      <w:marBottom w:val="0"/>
      <w:divBdr>
        <w:top w:val="none" w:sz="0" w:space="0" w:color="auto"/>
        <w:left w:val="none" w:sz="0" w:space="0" w:color="auto"/>
        <w:bottom w:val="none" w:sz="0" w:space="0" w:color="auto"/>
        <w:right w:val="none" w:sz="0" w:space="0" w:color="auto"/>
      </w:divBdr>
    </w:div>
    <w:div w:id="331495596">
      <w:bodyDiv w:val="1"/>
      <w:marLeft w:val="0"/>
      <w:marRight w:val="0"/>
      <w:marTop w:val="0"/>
      <w:marBottom w:val="0"/>
      <w:divBdr>
        <w:top w:val="none" w:sz="0" w:space="0" w:color="auto"/>
        <w:left w:val="none" w:sz="0" w:space="0" w:color="auto"/>
        <w:bottom w:val="none" w:sz="0" w:space="0" w:color="auto"/>
        <w:right w:val="none" w:sz="0" w:space="0" w:color="auto"/>
      </w:divBdr>
    </w:div>
    <w:div w:id="34093457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1806881">
      <w:bodyDiv w:val="1"/>
      <w:marLeft w:val="0"/>
      <w:marRight w:val="0"/>
      <w:marTop w:val="0"/>
      <w:marBottom w:val="0"/>
      <w:divBdr>
        <w:top w:val="none" w:sz="0" w:space="0" w:color="auto"/>
        <w:left w:val="none" w:sz="0" w:space="0" w:color="auto"/>
        <w:bottom w:val="none" w:sz="0" w:space="0" w:color="auto"/>
        <w:right w:val="none" w:sz="0" w:space="0" w:color="auto"/>
      </w:divBdr>
    </w:div>
    <w:div w:id="388110859">
      <w:bodyDiv w:val="1"/>
      <w:marLeft w:val="0"/>
      <w:marRight w:val="0"/>
      <w:marTop w:val="0"/>
      <w:marBottom w:val="0"/>
      <w:divBdr>
        <w:top w:val="none" w:sz="0" w:space="0" w:color="auto"/>
        <w:left w:val="none" w:sz="0" w:space="0" w:color="auto"/>
        <w:bottom w:val="none" w:sz="0" w:space="0" w:color="auto"/>
        <w:right w:val="none" w:sz="0" w:space="0" w:color="auto"/>
      </w:divBdr>
    </w:div>
    <w:div w:id="396055980">
      <w:bodyDiv w:val="1"/>
      <w:marLeft w:val="0"/>
      <w:marRight w:val="0"/>
      <w:marTop w:val="0"/>
      <w:marBottom w:val="0"/>
      <w:divBdr>
        <w:top w:val="none" w:sz="0" w:space="0" w:color="auto"/>
        <w:left w:val="none" w:sz="0" w:space="0" w:color="auto"/>
        <w:bottom w:val="none" w:sz="0" w:space="0" w:color="auto"/>
        <w:right w:val="none" w:sz="0" w:space="0" w:color="auto"/>
      </w:divBdr>
    </w:div>
    <w:div w:id="410584806">
      <w:bodyDiv w:val="1"/>
      <w:marLeft w:val="0"/>
      <w:marRight w:val="0"/>
      <w:marTop w:val="0"/>
      <w:marBottom w:val="0"/>
      <w:divBdr>
        <w:top w:val="none" w:sz="0" w:space="0" w:color="auto"/>
        <w:left w:val="none" w:sz="0" w:space="0" w:color="auto"/>
        <w:bottom w:val="none" w:sz="0" w:space="0" w:color="auto"/>
        <w:right w:val="none" w:sz="0" w:space="0" w:color="auto"/>
      </w:divBdr>
    </w:div>
    <w:div w:id="4370260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7692217">
      <w:bodyDiv w:val="1"/>
      <w:marLeft w:val="0"/>
      <w:marRight w:val="0"/>
      <w:marTop w:val="0"/>
      <w:marBottom w:val="0"/>
      <w:divBdr>
        <w:top w:val="none" w:sz="0" w:space="0" w:color="auto"/>
        <w:left w:val="none" w:sz="0" w:space="0" w:color="auto"/>
        <w:bottom w:val="none" w:sz="0" w:space="0" w:color="auto"/>
        <w:right w:val="none" w:sz="0" w:space="0" w:color="auto"/>
      </w:divBdr>
    </w:div>
    <w:div w:id="601718460">
      <w:bodyDiv w:val="1"/>
      <w:marLeft w:val="0"/>
      <w:marRight w:val="0"/>
      <w:marTop w:val="0"/>
      <w:marBottom w:val="0"/>
      <w:divBdr>
        <w:top w:val="none" w:sz="0" w:space="0" w:color="auto"/>
        <w:left w:val="none" w:sz="0" w:space="0" w:color="auto"/>
        <w:bottom w:val="none" w:sz="0" w:space="0" w:color="auto"/>
        <w:right w:val="none" w:sz="0" w:space="0" w:color="auto"/>
      </w:divBdr>
    </w:div>
    <w:div w:id="621348072">
      <w:bodyDiv w:val="1"/>
      <w:marLeft w:val="0"/>
      <w:marRight w:val="0"/>
      <w:marTop w:val="0"/>
      <w:marBottom w:val="0"/>
      <w:divBdr>
        <w:top w:val="none" w:sz="0" w:space="0" w:color="auto"/>
        <w:left w:val="none" w:sz="0" w:space="0" w:color="auto"/>
        <w:bottom w:val="none" w:sz="0" w:space="0" w:color="auto"/>
        <w:right w:val="none" w:sz="0" w:space="0" w:color="auto"/>
      </w:divBdr>
    </w:div>
    <w:div w:id="628626450">
      <w:bodyDiv w:val="1"/>
      <w:marLeft w:val="0"/>
      <w:marRight w:val="0"/>
      <w:marTop w:val="0"/>
      <w:marBottom w:val="0"/>
      <w:divBdr>
        <w:top w:val="none" w:sz="0" w:space="0" w:color="auto"/>
        <w:left w:val="none" w:sz="0" w:space="0" w:color="auto"/>
        <w:bottom w:val="none" w:sz="0" w:space="0" w:color="auto"/>
        <w:right w:val="none" w:sz="0" w:space="0" w:color="auto"/>
      </w:divBdr>
    </w:div>
    <w:div w:id="65394761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4006961">
      <w:bodyDiv w:val="1"/>
      <w:marLeft w:val="0"/>
      <w:marRight w:val="0"/>
      <w:marTop w:val="0"/>
      <w:marBottom w:val="0"/>
      <w:divBdr>
        <w:top w:val="none" w:sz="0" w:space="0" w:color="auto"/>
        <w:left w:val="none" w:sz="0" w:space="0" w:color="auto"/>
        <w:bottom w:val="none" w:sz="0" w:space="0" w:color="auto"/>
        <w:right w:val="none" w:sz="0" w:space="0" w:color="auto"/>
      </w:divBdr>
    </w:div>
    <w:div w:id="747653463">
      <w:bodyDiv w:val="1"/>
      <w:marLeft w:val="0"/>
      <w:marRight w:val="0"/>
      <w:marTop w:val="0"/>
      <w:marBottom w:val="0"/>
      <w:divBdr>
        <w:top w:val="none" w:sz="0" w:space="0" w:color="auto"/>
        <w:left w:val="none" w:sz="0" w:space="0" w:color="auto"/>
        <w:bottom w:val="none" w:sz="0" w:space="0" w:color="auto"/>
        <w:right w:val="none" w:sz="0" w:space="0" w:color="auto"/>
      </w:divBdr>
    </w:div>
    <w:div w:id="753237203">
      <w:bodyDiv w:val="1"/>
      <w:marLeft w:val="0"/>
      <w:marRight w:val="0"/>
      <w:marTop w:val="0"/>
      <w:marBottom w:val="0"/>
      <w:divBdr>
        <w:top w:val="none" w:sz="0" w:space="0" w:color="auto"/>
        <w:left w:val="none" w:sz="0" w:space="0" w:color="auto"/>
        <w:bottom w:val="none" w:sz="0" w:space="0" w:color="auto"/>
        <w:right w:val="none" w:sz="0" w:space="0" w:color="auto"/>
      </w:divBdr>
    </w:div>
    <w:div w:id="760224010">
      <w:bodyDiv w:val="1"/>
      <w:marLeft w:val="0"/>
      <w:marRight w:val="0"/>
      <w:marTop w:val="0"/>
      <w:marBottom w:val="0"/>
      <w:divBdr>
        <w:top w:val="none" w:sz="0" w:space="0" w:color="auto"/>
        <w:left w:val="none" w:sz="0" w:space="0" w:color="auto"/>
        <w:bottom w:val="none" w:sz="0" w:space="0" w:color="auto"/>
        <w:right w:val="none" w:sz="0" w:space="0" w:color="auto"/>
      </w:divBdr>
    </w:div>
    <w:div w:id="818763250">
      <w:bodyDiv w:val="1"/>
      <w:marLeft w:val="0"/>
      <w:marRight w:val="0"/>
      <w:marTop w:val="0"/>
      <w:marBottom w:val="0"/>
      <w:divBdr>
        <w:top w:val="none" w:sz="0" w:space="0" w:color="auto"/>
        <w:left w:val="none" w:sz="0" w:space="0" w:color="auto"/>
        <w:bottom w:val="none" w:sz="0" w:space="0" w:color="auto"/>
        <w:right w:val="none" w:sz="0" w:space="0" w:color="auto"/>
      </w:divBdr>
    </w:div>
    <w:div w:id="900750385">
      <w:bodyDiv w:val="1"/>
      <w:marLeft w:val="0"/>
      <w:marRight w:val="0"/>
      <w:marTop w:val="0"/>
      <w:marBottom w:val="0"/>
      <w:divBdr>
        <w:top w:val="none" w:sz="0" w:space="0" w:color="auto"/>
        <w:left w:val="none" w:sz="0" w:space="0" w:color="auto"/>
        <w:bottom w:val="none" w:sz="0" w:space="0" w:color="auto"/>
        <w:right w:val="none" w:sz="0" w:space="0" w:color="auto"/>
      </w:divBdr>
    </w:div>
    <w:div w:id="96581129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03501515">
      <w:bodyDiv w:val="1"/>
      <w:marLeft w:val="0"/>
      <w:marRight w:val="0"/>
      <w:marTop w:val="0"/>
      <w:marBottom w:val="0"/>
      <w:divBdr>
        <w:top w:val="none" w:sz="0" w:space="0" w:color="auto"/>
        <w:left w:val="none" w:sz="0" w:space="0" w:color="auto"/>
        <w:bottom w:val="none" w:sz="0" w:space="0" w:color="auto"/>
        <w:right w:val="none" w:sz="0" w:space="0" w:color="auto"/>
      </w:divBdr>
    </w:div>
    <w:div w:id="117140772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879019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2104057">
      <w:bodyDiv w:val="1"/>
      <w:marLeft w:val="0"/>
      <w:marRight w:val="0"/>
      <w:marTop w:val="0"/>
      <w:marBottom w:val="0"/>
      <w:divBdr>
        <w:top w:val="none" w:sz="0" w:space="0" w:color="auto"/>
        <w:left w:val="none" w:sz="0" w:space="0" w:color="auto"/>
        <w:bottom w:val="none" w:sz="0" w:space="0" w:color="auto"/>
        <w:right w:val="none" w:sz="0" w:space="0" w:color="auto"/>
      </w:divBdr>
    </w:div>
    <w:div w:id="138459521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6340962">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053826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7331651">
      <w:bodyDiv w:val="1"/>
      <w:marLeft w:val="0"/>
      <w:marRight w:val="0"/>
      <w:marTop w:val="0"/>
      <w:marBottom w:val="0"/>
      <w:divBdr>
        <w:top w:val="none" w:sz="0" w:space="0" w:color="auto"/>
        <w:left w:val="none" w:sz="0" w:space="0" w:color="auto"/>
        <w:bottom w:val="none" w:sz="0" w:space="0" w:color="auto"/>
        <w:right w:val="none" w:sz="0" w:space="0" w:color="auto"/>
      </w:divBdr>
    </w:div>
    <w:div w:id="1553493356">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4555625">
      <w:bodyDiv w:val="1"/>
      <w:marLeft w:val="0"/>
      <w:marRight w:val="0"/>
      <w:marTop w:val="0"/>
      <w:marBottom w:val="0"/>
      <w:divBdr>
        <w:top w:val="none" w:sz="0" w:space="0" w:color="auto"/>
        <w:left w:val="none" w:sz="0" w:space="0" w:color="auto"/>
        <w:bottom w:val="none" w:sz="0" w:space="0" w:color="auto"/>
        <w:right w:val="none" w:sz="0" w:space="0" w:color="auto"/>
      </w:divBdr>
    </w:div>
    <w:div w:id="171384096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117482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2863738">
      <w:bodyDiv w:val="1"/>
      <w:marLeft w:val="0"/>
      <w:marRight w:val="0"/>
      <w:marTop w:val="0"/>
      <w:marBottom w:val="0"/>
      <w:divBdr>
        <w:top w:val="none" w:sz="0" w:space="0" w:color="auto"/>
        <w:left w:val="none" w:sz="0" w:space="0" w:color="auto"/>
        <w:bottom w:val="none" w:sz="0" w:space="0" w:color="auto"/>
        <w:right w:val="none" w:sz="0" w:space="0" w:color="auto"/>
      </w:divBdr>
    </w:div>
    <w:div w:id="1940914728">
      <w:bodyDiv w:val="1"/>
      <w:marLeft w:val="0"/>
      <w:marRight w:val="0"/>
      <w:marTop w:val="0"/>
      <w:marBottom w:val="0"/>
      <w:divBdr>
        <w:top w:val="none" w:sz="0" w:space="0" w:color="auto"/>
        <w:left w:val="none" w:sz="0" w:space="0" w:color="auto"/>
        <w:bottom w:val="none" w:sz="0" w:space="0" w:color="auto"/>
        <w:right w:val="none" w:sz="0" w:space="0" w:color="auto"/>
      </w:divBdr>
    </w:div>
    <w:div w:id="196103586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496851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1856152">
      <w:bodyDiv w:val="1"/>
      <w:marLeft w:val="0"/>
      <w:marRight w:val="0"/>
      <w:marTop w:val="0"/>
      <w:marBottom w:val="0"/>
      <w:divBdr>
        <w:top w:val="none" w:sz="0" w:space="0" w:color="auto"/>
        <w:left w:val="none" w:sz="0" w:space="0" w:color="auto"/>
        <w:bottom w:val="none" w:sz="0" w:space="0" w:color="auto"/>
        <w:right w:val="none" w:sz="0" w:space="0" w:color="auto"/>
      </w:divBdr>
    </w:div>
    <w:div w:id="2120445432">
      <w:bodyDiv w:val="1"/>
      <w:marLeft w:val="0"/>
      <w:marRight w:val="0"/>
      <w:marTop w:val="0"/>
      <w:marBottom w:val="0"/>
      <w:divBdr>
        <w:top w:val="none" w:sz="0" w:space="0" w:color="auto"/>
        <w:left w:val="none" w:sz="0" w:space="0" w:color="auto"/>
        <w:bottom w:val="none" w:sz="0" w:space="0" w:color="auto"/>
        <w:right w:val="none" w:sz="0" w:space="0" w:color="auto"/>
      </w:divBdr>
    </w:div>
    <w:div w:id="212843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hyperlink" Target="http://www.bls.gov/oes/current/oes_stru.htm" TargetMode="External"/><Relationship Id="rId11" Type="http://schemas.openxmlformats.org/officeDocument/2006/relationships/hyperlink" Target="https://data.ny.gov/Economic-Development/Long-Term-Occupational-Projections/pqm4-9qqb" TargetMode="External"/><Relationship Id="rId12" Type="http://schemas.openxmlformats.org/officeDocument/2006/relationships/hyperlink" Target="https://pad.human.cornell.edu/counties/projections.cfm" TargetMode="External"/><Relationship Id="rId13" Type="http://schemas.openxmlformats.org/officeDocument/2006/relationships/chart" Target="charts/chart1.xml"/><Relationship Id="rId14" Type="http://schemas.openxmlformats.org/officeDocument/2006/relationships/image" Target="media/image1.tiff"/><Relationship Id="rId15" Type="http://schemas.openxmlformats.org/officeDocument/2006/relationships/chart" Target="charts/chart2.xml"/><Relationship Id="rId16" Type="http://schemas.openxmlformats.org/officeDocument/2006/relationships/hyperlink" Target="https://data.ny.gov/Economic-Development/Long-Term-Occupational-Projections/pqm4-9qqb" TargetMode="External"/><Relationship Id="rId17" Type="http://schemas.openxmlformats.org/officeDocument/2006/relationships/hyperlink" Target="https://pad.human.cornell.edu/counties/projections.cfm" TargetMode="External"/><Relationship Id="rId18" Type="http://schemas.openxmlformats.org/officeDocument/2006/relationships/hyperlink" Target="http://www.bls.gov/oes/current/oes_stru.htm"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4" Type="http://schemas.microsoft.com/office/2011/relationships/chartColorStyle" Target="colors1.xml"/><Relationship Id="rId1" Type="http://schemas.openxmlformats.org/officeDocument/2006/relationships/themeOverride" Target="../theme/themeOverride1.xml"/><Relationship Id="rId2" Type="http://schemas.openxmlformats.org/officeDocument/2006/relationships/oleObject" Target="file://localhost/Users/bill/School/MSIT/Data/jobprojectionsoutput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localhost/Users/bill/School/MSIT/Data/jobprojectionsoutputFINAL.xlsx" TargetMode="External"/><Relationship Id="rId2" Type="http://schemas.microsoft.com/office/2011/relationships/chartStyle" Target="style2.xml"/><Relationship Id="rId3"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Projected 10 Year Change in Population by Age Group in New</a:t>
            </a:r>
            <a:r>
              <a:rPr lang="en-US" baseline="0"/>
              <a:t> York State (2015-2025)</a:t>
            </a:r>
          </a:p>
        </c:rich>
      </c:tx>
      <c:overlay val="0"/>
      <c:spPr>
        <a:noFill/>
        <a:ln>
          <a:noFill/>
        </a:ln>
        <a:effectLst/>
      </c:spPr>
    </c:title>
    <c:autoTitleDeleted val="0"/>
    <c:plotArea>
      <c:layout/>
      <c:lineChart>
        <c:grouping val="standard"/>
        <c:varyColors val="0"/>
        <c:ser>
          <c:idx val="0"/>
          <c:order val="0"/>
          <c:tx>
            <c:strRef>
              <c:f>Sheet2!$D$1</c:f>
              <c:strCache>
                <c:ptCount val="1"/>
                <c:pt idx="0">
                  <c:v>10 Year Change in Population</c:v>
                </c:pt>
              </c:strCache>
            </c:strRef>
          </c:tx>
          <c:spPr>
            <a:ln w="28575" cap="rnd">
              <a:solidFill>
                <a:srgbClr val="00B0F0"/>
              </a:solidFill>
              <a:round/>
            </a:ln>
            <a:effectLst/>
          </c:spPr>
          <c:marker>
            <c:symbol val="none"/>
          </c:marker>
          <c:cat>
            <c:strRef>
              <c:f>Sheet2!$A$2:$A$19</c:f>
              <c:strCache>
                <c:ptCount val="18"/>
                <c:pt idx="0">
                  <c:v>0-4</c:v>
                </c:pt>
                <c:pt idx="1">
                  <c:v>5-9</c:v>
                </c:pt>
                <c:pt idx="2">
                  <c:v>10-14</c:v>
                </c:pt>
                <c:pt idx="3">
                  <c:v>15-19</c:v>
                </c:pt>
                <c:pt idx="4">
                  <c:v>20-24</c:v>
                </c:pt>
                <c:pt idx="5">
                  <c:v>25-29</c:v>
                </c:pt>
                <c:pt idx="6">
                  <c:v>30-34</c:v>
                </c:pt>
                <c:pt idx="7">
                  <c:v>35-39</c:v>
                </c:pt>
                <c:pt idx="8">
                  <c:v>40-44</c:v>
                </c:pt>
                <c:pt idx="9">
                  <c:v>45-49</c:v>
                </c:pt>
                <c:pt idx="10">
                  <c:v>50-54</c:v>
                </c:pt>
                <c:pt idx="11">
                  <c:v>55-59</c:v>
                </c:pt>
                <c:pt idx="12">
                  <c:v>60-64</c:v>
                </c:pt>
                <c:pt idx="13">
                  <c:v>65-69</c:v>
                </c:pt>
                <c:pt idx="14">
                  <c:v>70-74</c:v>
                </c:pt>
                <c:pt idx="15">
                  <c:v>75-79</c:v>
                </c:pt>
                <c:pt idx="16">
                  <c:v>80-84</c:v>
                </c:pt>
                <c:pt idx="17">
                  <c:v>85+</c:v>
                </c:pt>
              </c:strCache>
            </c:strRef>
          </c:cat>
          <c:val>
            <c:numRef>
              <c:f>Sheet2!$D$2:$D$19</c:f>
              <c:numCache>
                <c:formatCode>General</c:formatCode>
                <c:ptCount val="18"/>
                <c:pt idx="0">
                  <c:v>-11647.0</c:v>
                </c:pt>
                <c:pt idx="1">
                  <c:v>77072.0</c:v>
                </c:pt>
                <c:pt idx="2">
                  <c:v>62345.0</c:v>
                </c:pt>
                <c:pt idx="3">
                  <c:v>-26561.0</c:v>
                </c:pt>
                <c:pt idx="4">
                  <c:v>-129529.0</c:v>
                </c:pt>
                <c:pt idx="5">
                  <c:v>-128599.0</c:v>
                </c:pt>
                <c:pt idx="6">
                  <c:v>19770.0</c:v>
                </c:pt>
                <c:pt idx="7">
                  <c:v>132539.0</c:v>
                </c:pt>
                <c:pt idx="8">
                  <c:v>99691.0</c:v>
                </c:pt>
                <c:pt idx="9">
                  <c:v>-103973.0</c:v>
                </c:pt>
                <c:pt idx="10">
                  <c:v>-238744.0</c:v>
                </c:pt>
                <c:pt idx="11">
                  <c:v>-142805.0</c:v>
                </c:pt>
                <c:pt idx="12">
                  <c:v>66277.0</c:v>
                </c:pt>
                <c:pt idx="13">
                  <c:v>133109.0</c:v>
                </c:pt>
                <c:pt idx="14">
                  <c:v>199146.0</c:v>
                </c:pt>
                <c:pt idx="15">
                  <c:v>187088.0</c:v>
                </c:pt>
                <c:pt idx="16">
                  <c:v>57189.0</c:v>
                </c:pt>
                <c:pt idx="17">
                  <c:v>-12424.0</c:v>
                </c:pt>
              </c:numCache>
            </c:numRef>
          </c:val>
          <c:smooth val="0"/>
        </c:ser>
        <c:dLbls>
          <c:showLegendKey val="0"/>
          <c:showVal val="0"/>
          <c:showCatName val="0"/>
          <c:showSerName val="0"/>
          <c:showPercent val="0"/>
          <c:showBubbleSize val="0"/>
        </c:dLbls>
        <c:marker val="1"/>
        <c:smooth val="0"/>
        <c:axId val="2089299800"/>
        <c:axId val="2089303592"/>
      </c:lineChart>
      <c:catAx>
        <c:axId val="2089299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9303592"/>
        <c:crosses val="autoZero"/>
        <c:auto val="1"/>
        <c:lblAlgn val="ctr"/>
        <c:lblOffset val="100"/>
        <c:noMultiLvlLbl val="0"/>
      </c:catAx>
      <c:valAx>
        <c:axId val="2089303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9299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10 Year Projected Job Growth in NYS</c:v>
                </c:pt>
              </c:strCache>
            </c:strRef>
          </c:tx>
          <c:spPr>
            <a:solidFill>
              <a:srgbClr val="00B0F0"/>
            </a:solidFill>
            <a:ln>
              <a:noFill/>
            </a:ln>
            <a:effectLst/>
          </c:spPr>
          <c:invertIfNegative val="0"/>
          <c:cat>
            <c:strRef>
              <c:f>Sheet1!$A$2:$A$23</c:f>
              <c:strCache>
                <c:ptCount val="22"/>
                <c:pt idx="0">
                  <c:v>Food Preparation and Serving Related</c:v>
                </c:pt>
                <c:pt idx="1">
                  <c:v>Healthcare Support</c:v>
                </c:pt>
                <c:pt idx="2">
                  <c:v>Personal Care and Service</c:v>
                </c:pt>
                <c:pt idx="3">
                  <c:v>Office and Administrative Support</c:v>
                </c:pt>
                <c:pt idx="4">
                  <c:v>Healthcare Practitioners and Technical</c:v>
                </c:pt>
                <c:pt idx="5">
                  <c:v>Business and Financial Operations</c:v>
                </c:pt>
                <c:pt idx="6">
                  <c:v>Sales and Related</c:v>
                </c:pt>
                <c:pt idx="7">
                  <c:v>Education, Training, and Library</c:v>
                </c:pt>
                <c:pt idx="8">
                  <c:v>Construction and Extraction</c:v>
                </c:pt>
                <c:pt idx="9">
                  <c:v>Management</c:v>
                </c:pt>
                <c:pt idx="10">
                  <c:v>Building and Grounds Cleaning and Maintenance</c:v>
                </c:pt>
                <c:pt idx="11">
                  <c:v>Transportation and Material Moving</c:v>
                </c:pt>
                <c:pt idx="12">
                  <c:v>Computer and Mathematical</c:v>
                </c:pt>
                <c:pt idx="13">
                  <c:v>Installation, Maintenance, and Repair</c:v>
                </c:pt>
                <c:pt idx="14">
                  <c:v>Protective Service</c:v>
                </c:pt>
                <c:pt idx="15">
                  <c:v>Community and Social Service</c:v>
                </c:pt>
                <c:pt idx="16">
                  <c:v>Arts, Design, Entertainment, Sports, and Media</c:v>
                </c:pt>
                <c:pt idx="17">
                  <c:v>Legal</c:v>
                </c:pt>
                <c:pt idx="18">
                  <c:v>Production</c:v>
                </c:pt>
                <c:pt idx="19">
                  <c:v>Architecture and Engineering</c:v>
                </c:pt>
                <c:pt idx="20">
                  <c:v>Life, Physical, and Social Science</c:v>
                </c:pt>
                <c:pt idx="21">
                  <c:v>Farming, Fishing, and Forestry</c:v>
                </c:pt>
              </c:strCache>
            </c:strRef>
          </c:cat>
          <c:val>
            <c:numRef>
              <c:f>Sheet1!$B$2:$B$23</c:f>
              <c:numCache>
                <c:formatCode>General</c:formatCode>
                <c:ptCount val="22"/>
                <c:pt idx="0">
                  <c:v>859030.0</c:v>
                </c:pt>
                <c:pt idx="1">
                  <c:v>590550.0</c:v>
                </c:pt>
                <c:pt idx="2">
                  <c:v>577870.0</c:v>
                </c:pt>
                <c:pt idx="3">
                  <c:v>570140.0</c:v>
                </c:pt>
                <c:pt idx="4">
                  <c:v>526830.0</c:v>
                </c:pt>
                <c:pt idx="5">
                  <c:v>442760.0</c:v>
                </c:pt>
                <c:pt idx="6">
                  <c:v>400240.0</c:v>
                </c:pt>
                <c:pt idx="7">
                  <c:v>392980.0</c:v>
                </c:pt>
                <c:pt idx="8">
                  <c:v>365860.0</c:v>
                </c:pt>
                <c:pt idx="9">
                  <c:v>341680.0</c:v>
                </c:pt>
                <c:pt idx="10">
                  <c:v>310060.0</c:v>
                </c:pt>
                <c:pt idx="11">
                  <c:v>280100.0</c:v>
                </c:pt>
                <c:pt idx="12">
                  <c:v>264670.0</c:v>
                </c:pt>
                <c:pt idx="13">
                  <c:v>177700.0</c:v>
                </c:pt>
                <c:pt idx="14">
                  <c:v>153310.0</c:v>
                </c:pt>
                <c:pt idx="15">
                  <c:v>148380.0</c:v>
                </c:pt>
                <c:pt idx="16">
                  <c:v>143180.0</c:v>
                </c:pt>
                <c:pt idx="17">
                  <c:v>63730.0</c:v>
                </c:pt>
                <c:pt idx="18">
                  <c:v>59470.0</c:v>
                </c:pt>
                <c:pt idx="19">
                  <c:v>57690.0</c:v>
                </c:pt>
                <c:pt idx="20">
                  <c:v>57190.0</c:v>
                </c:pt>
                <c:pt idx="21">
                  <c:v>6620.0</c:v>
                </c:pt>
              </c:numCache>
            </c:numRef>
          </c:val>
        </c:ser>
        <c:dLbls>
          <c:showLegendKey val="0"/>
          <c:showVal val="0"/>
          <c:showCatName val="0"/>
          <c:showSerName val="0"/>
          <c:showPercent val="0"/>
          <c:showBubbleSize val="0"/>
        </c:dLbls>
        <c:gapWidth val="182"/>
        <c:axId val="2089389704"/>
        <c:axId val="2089393496"/>
      </c:barChart>
      <c:catAx>
        <c:axId val="20893897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9393496"/>
        <c:crosses val="autoZero"/>
        <c:auto val="1"/>
        <c:lblAlgn val="ctr"/>
        <c:lblOffset val="100"/>
        <c:noMultiLvlLbl val="0"/>
      </c:catAx>
      <c:valAx>
        <c:axId val="2089393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9389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83A264A513F5E41B884917414ABE1CF"/>
        <w:category>
          <w:name w:val="General"/>
          <w:gallery w:val="placeholder"/>
        </w:category>
        <w:types>
          <w:type w:val="bbPlcHdr"/>
        </w:types>
        <w:behaviors>
          <w:behavior w:val="content"/>
        </w:behaviors>
        <w:guid w:val="{7294E09E-9F2D-2743-B36D-62DC50699BFD}"/>
      </w:docPartPr>
      <w:docPartBody>
        <w:p w:rsidR="005D2519" w:rsidRDefault="005D2519">
          <w:pPr>
            <w:pStyle w:val="F83A264A513F5E41B884917414ABE1CF"/>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0000000000000000000"/>
    <w:charset w:val="86"/>
    <w:family w:val="auto"/>
    <w:notTrueType/>
    <w:pitch w:val="variable"/>
    <w:sig w:usb0="00000001" w:usb1="080E0000" w:usb2="00000010" w:usb3="00000000" w:csb0="00040000"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519"/>
    <w:rsid w:val="002E51CB"/>
    <w:rsid w:val="005D2519"/>
    <w:rsid w:val="00614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276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4" w:qFormat="1"/>
    <w:lsdException w:name="heading 4" w:uiPriority="4" w:qFormat="1"/>
    <w:lsdException w:name="heading 5" w:uiPriority="4"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3A264A513F5E41B884917414ABE1CF">
    <w:name w:val="F83A264A513F5E41B884917414ABE1CF"/>
  </w:style>
  <w:style w:type="paragraph" w:customStyle="1" w:styleId="6922D8A5AF5B08479A64BF0C3A3DCC3F">
    <w:name w:val="6922D8A5AF5B08479A64BF0C3A3DCC3F"/>
  </w:style>
  <w:style w:type="paragraph" w:customStyle="1" w:styleId="01DB51EE64D95944B0F87F538A76637B">
    <w:name w:val="01DB51EE64D95944B0F87F538A76637B"/>
  </w:style>
  <w:style w:type="paragraph" w:customStyle="1" w:styleId="B207B3350DE07D4D9449BD3C366010B6">
    <w:name w:val="B207B3350DE07D4D9449BD3C366010B6"/>
  </w:style>
  <w:style w:type="character" w:styleId="Emphasis">
    <w:name w:val="Emphasis"/>
    <w:basedOn w:val="DefaultParagraphFont"/>
    <w:uiPriority w:val="20"/>
    <w:unhideWhenUsed/>
    <w:qFormat/>
    <w:rPr>
      <w:i/>
      <w:iCs/>
    </w:rPr>
  </w:style>
  <w:style w:type="paragraph" w:customStyle="1" w:styleId="9A9554F8A545424B9AC441D3D9D6B20E">
    <w:name w:val="9A9554F8A545424B9AC441D3D9D6B20E"/>
  </w:style>
  <w:style w:type="paragraph" w:customStyle="1" w:styleId="5A84D40021436649B6E4D21F13FE653B">
    <w:name w:val="5A84D40021436649B6E4D21F13FE653B"/>
  </w:style>
  <w:style w:type="paragraph" w:customStyle="1" w:styleId="29F3A1FC8C9EA14DBE1E0732C3364A04">
    <w:name w:val="29F3A1FC8C9EA14DBE1E0732C3364A04"/>
  </w:style>
  <w:style w:type="paragraph" w:customStyle="1" w:styleId="16D9F5541F857B44B66650A2F5FB2A55">
    <w:name w:val="16D9F5541F857B44B66650A2F5FB2A55"/>
  </w:style>
  <w:style w:type="paragraph" w:customStyle="1" w:styleId="122E5AA3892EEB49850548760305789A">
    <w:name w:val="122E5AA3892EEB49850548760305789A"/>
  </w:style>
  <w:style w:type="paragraph" w:customStyle="1" w:styleId="67F33601AC44614EA49DE7E8FEA10888">
    <w:name w:val="67F33601AC44614EA49DE7E8FEA10888"/>
  </w:style>
  <w:style w:type="paragraph" w:customStyle="1" w:styleId="1171D8876DA46442A31C709A5130DC5E">
    <w:name w:val="1171D8876DA46442A31C709A5130DC5E"/>
  </w:style>
  <w:style w:type="paragraph" w:customStyle="1" w:styleId="F792AB540DFA98458D63E4C41CECB998">
    <w:name w:val="F792AB540DFA98458D63E4C41CECB998"/>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094115CA31A2B943AD98FB40A7A4FE13">
    <w:name w:val="094115CA31A2B943AD98FB40A7A4FE13"/>
  </w:style>
  <w:style w:type="paragraph" w:customStyle="1" w:styleId="5C1745C096AEEC468F8E86DADBAD9793">
    <w:name w:val="5C1745C096AEEC468F8E86DADBAD979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48F354FA304C6D4FB22DC33F505DBA61">
    <w:name w:val="48F354FA304C6D4FB22DC33F505DBA61"/>
  </w:style>
  <w:style w:type="paragraph" w:customStyle="1" w:styleId="04A59B2B26611C45BAAD12F49814DCC3">
    <w:name w:val="04A59B2B26611C45BAAD12F49814DCC3"/>
  </w:style>
  <w:style w:type="paragraph" w:customStyle="1" w:styleId="CD1BCEC660A2F54B9574510BBB3244E2">
    <w:name w:val="CD1BCEC660A2F54B9574510BBB3244E2"/>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47CD445E49F08541A8F9F404DB2618B1">
    <w:name w:val="47CD445E49F08541A8F9F404DB2618B1"/>
  </w:style>
  <w:style w:type="paragraph" w:customStyle="1" w:styleId="C2A01A8AB7CFA645966B7A740F9477DB">
    <w:name w:val="C2A01A8AB7CFA645966B7A740F9477DB"/>
  </w:style>
  <w:style w:type="paragraph" w:customStyle="1" w:styleId="F4EE8A2233C6464397ED152B09F6584B">
    <w:name w:val="F4EE8A2233C6464397ED152B09F6584B"/>
  </w:style>
  <w:style w:type="paragraph" w:styleId="Bibliography">
    <w:name w:val="Bibliography"/>
    <w:basedOn w:val="Normal"/>
    <w:next w:val="Normal"/>
    <w:uiPriority w:val="37"/>
    <w:semiHidden/>
    <w:unhideWhenUsed/>
  </w:style>
  <w:style w:type="paragraph" w:customStyle="1" w:styleId="8086690A8492A843AB61467CDD4D17A2">
    <w:name w:val="8086690A8492A843AB61467CDD4D17A2"/>
  </w:style>
  <w:style w:type="paragraph" w:customStyle="1" w:styleId="DD9390FB96194C479F89E6FEFF2C1B57">
    <w:name w:val="DD9390FB96194C479F89E6FEFF2C1B57"/>
  </w:style>
  <w:style w:type="paragraph" w:customStyle="1" w:styleId="AE018E7D6194A84FAA3DB08A4C1AF76C">
    <w:name w:val="AE018E7D6194A84FAA3DB08A4C1AF76C"/>
  </w:style>
  <w:style w:type="paragraph" w:customStyle="1" w:styleId="4B2720813DA6D144BB8E8BB57233D02D">
    <w:name w:val="4B2720813DA6D144BB8E8BB57233D02D"/>
  </w:style>
  <w:style w:type="paragraph" w:customStyle="1" w:styleId="8B75C3EB589CD54E8FEE7F5437DCD5E9">
    <w:name w:val="8B75C3EB589CD54E8FEE7F5437DCD5E9"/>
  </w:style>
  <w:style w:type="character" w:styleId="Strong">
    <w:name w:val="Strong"/>
    <w:basedOn w:val="DefaultParagraphFont"/>
    <w:uiPriority w:val="22"/>
    <w:unhideWhenUsed/>
    <w:qFormat/>
    <w:rPr>
      <w:b w:val="0"/>
      <w:bCs w:val="0"/>
      <w:caps/>
      <w:smallCaps w:val="0"/>
    </w:rPr>
  </w:style>
  <w:style w:type="paragraph" w:customStyle="1" w:styleId="A2953F676C7551498F67FD21952B1984">
    <w:name w:val="A2953F676C7551498F67FD21952B1984"/>
  </w:style>
  <w:style w:type="paragraph" w:customStyle="1" w:styleId="3DE10B60ADD6134FB7EC5940509F921A">
    <w:name w:val="3DE10B60ADD6134FB7EC5940509F921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4" w:qFormat="1"/>
    <w:lsdException w:name="heading 4" w:uiPriority="4" w:qFormat="1"/>
    <w:lsdException w:name="heading 5" w:uiPriority="4"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3A264A513F5E41B884917414ABE1CF">
    <w:name w:val="F83A264A513F5E41B884917414ABE1CF"/>
  </w:style>
  <w:style w:type="paragraph" w:customStyle="1" w:styleId="6922D8A5AF5B08479A64BF0C3A3DCC3F">
    <w:name w:val="6922D8A5AF5B08479A64BF0C3A3DCC3F"/>
  </w:style>
  <w:style w:type="paragraph" w:customStyle="1" w:styleId="01DB51EE64D95944B0F87F538A76637B">
    <w:name w:val="01DB51EE64D95944B0F87F538A76637B"/>
  </w:style>
  <w:style w:type="paragraph" w:customStyle="1" w:styleId="B207B3350DE07D4D9449BD3C366010B6">
    <w:name w:val="B207B3350DE07D4D9449BD3C366010B6"/>
  </w:style>
  <w:style w:type="character" w:styleId="Emphasis">
    <w:name w:val="Emphasis"/>
    <w:basedOn w:val="DefaultParagraphFont"/>
    <w:uiPriority w:val="20"/>
    <w:unhideWhenUsed/>
    <w:qFormat/>
    <w:rPr>
      <w:i/>
      <w:iCs/>
    </w:rPr>
  </w:style>
  <w:style w:type="paragraph" w:customStyle="1" w:styleId="9A9554F8A545424B9AC441D3D9D6B20E">
    <w:name w:val="9A9554F8A545424B9AC441D3D9D6B20E"/>
  </w:style>
  <w:style w:type="paragraph" w:customStyle="1" w:styleId="5A84D40021436649B6E4D21F13FE653B">
    <w:name w:val="5A84D40021436649B6E4D21F13FE653B"/>
  </w:style>
  <w:style w:type="paragraph" w:customStyle="1" w:styleId="29F3A1FC8C9EA14DBE1E0732C3364A04">
    <w:name w:val="29F3A1FC8C9EA14DBE1E0732C3364A04"/>
  </w:style>
  <w:style w:type="paragraph" w:customStyle="1" w:styleId="16D9F5541F857B44B66650A2F5FB2A55">
    <w:name w:val="16D9F5541F857B44B66650A2F5FB2A55"/>
  </w:style>
  <w:style w:type="paragraph" w:customStyle="1" w:styleId="122E5AA3892EEB49850548760305789A">
    <w:name w:val="122E5AA3892EEB49850548760305789A"/>
  </w:style>
  <w:style w:type="paragraph" w:customStyle="1" w:styleId="67F33601AC44614EA49DE7E8FEA10888">
    <w:name w:val="67F33601AC44614EA49DE7E8FEA10888"/>
  </w:style>
  <w:style w:type="paragraph" w:customStyle="1" w:styleId="1171D8876DA46442A31C709A5130DC5E">
    <w:name w:val="1171D8876DA46442A31C709A5130DC5E"/>
  </w:style>
  <w:style w:type="paragraph" w:customStyle="1" w:styleId="F792AB540DFA98458D63E4C41CECB998">
    <w:name w:val="F792AB540DFA98458D63E4C41CECB998"/>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094115CA31A2B943AD98FB40A7A4FE13">
    <w:name w:val="094115CA31A2B943AD98FB40A7A4FE13"/>
  </w:style>
  <w:style w:type="paragraph" w:customStyle="1" w:styleId="5C1745C096AEEC468F8E86DADBAD9793">
    <w:name w:val="5C1745C096AEEC468F8E86DADBAD979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48F354FA304C6D4FB22DC33F505DBA61">
    <w:name w:val="48F354FA304C6D4FB22DC33F505DBA61"/>
  </w:style>
  <w:style w:type="paragraph" w:customStyle="1" w:styleId="04A59B2B26611C45BAAD12F49814DCC3">
    <w:name w:val="04A59B2B26611C45BAAD12F49814DCC3"/>
  </w:style>
  <w:style w:type="paragraph" w:customStyle="1" w:styleId="CD1BCEC660A2F54B9574510BBB3244E2">
    <w:name w:val="CD1BCEC660A2F54B9574510BBB3244E2"/>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47CD445E49F08541A8F9F404DB2618B1">
    <w:name w:val="47CD445E49F08541A8F9F404DB2618B1"/>
  </w:style>
  <w:style w:type="paragraph" w:customStyle="1" w:styleId="C2A01A8AB7CFA645966B7A740F9477DB">
    <w:name w:val="C2A01A8AB7CFA645966B7A740F9477DB"/>
  </w:style>
  <w:style w:type="paragraph" w:customStyle="1" w:styleId="F4EE8A2233C6464397ED152B09F6584B">
    <w:name w:val="F4EE8A2233C6464397ED152B09F6584B"/>
  </w:style>
  <w:style w:type="paragraph" w:styleId="Bibliography">
    <w:name w:val="Bibliography"/>
    <w:basedOn w:val="Normal"/>
    <w:next w:val="Normal"/>
    <w:uiPriority w:val="37"/>
    <w:semiHidden/>
    <w:unhideWhenUsed/>
  </w:style>
  <w:style w:type="paragraph" w:customStyle="1" w:styleId="8086690A8492A843AB61467CDD4D17A2">
    <w:name w:val="8086690A8492A843AB61467CDD4D17A2"/>
  </w:style>
  <w:style w:type="paragraph" w:customStyle="1" w:styleId="DD9390FB96194C479F89E6FEFF2C1B57">
    <w:name w:val="DD9390FB96194C479F89E6FEFF2C1B57"/>
  </w:style>
  <w:style w:type="paragraph" w:customStyle="1" w:styleId="AE018E7D6194A84FAA3DB08A4C1AF76C">
    <w:name w:val="AE018E7D6194A84FAA3DB08A4C1AF76C"/>
  </w:style>
  <w:style w:type="paragraph" w:customStyle="1" w:styleId="4B2720813DA6D144BB8E8BB57233D02D">
    <w:name w:val="4B2720813DA6D144BB8E8BB57233D02D"/>
  </w:style>
  <w:style w:type="paragraph" w:customStyle="1" w:styleId="8B75C3EB589CD54E8FEE7F5437DCD5E9">
    <w:name w:val="8B75C3EB589CD54E8FEE7F5437DCD5E9"/>
  </w:style>
  <w:style w:type="character" w:styleId="Strong">
    <w:name w:val="Strong"/>
    <w:basedOn w:val="DefaultParagraphFont"/>
    <w:uiPriority w:val="22"/>
    <w:unhideWhenUsed/>
    <w:qFormat/>
    <w:rPr>
      <w:b w:val="0"/>
      <w:bCs w:val="0"/>
      <w:caps/>
      <w:smallCaps w:val="0"/>
    </w:rPr>
  </w:style>
  <w:style w:type="paragraph" w:customStyle="1" w:styleId="A2953F676C7551498F67FD21952B1984">
    <w:name w:val="A2953F676C7551498F67FD21952B1984"/>
  </w:style>
  <w:style w:type="paragraph" w:customStyle="1" w:styleId="3DE10B60ADD6134FB7EC5940509F921A">
    <w:name w:val="3DE10B60ADD6134FB7EC5940509F92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INVESTING IN NEW YORK STATE</Abstract>
  <CompanyAddress/>
  <CompanyPhone/>
  <CompanyFax/>
  <CompanyEmail/>
</CoverPageProperties>
</file>

<file path=customXml/item2.xml><?xml version="1.0" encoding="utf-8"?>
<b:Sources xmlns:b="http://schemas.openxmlformats.org/officeDocument/2006/bibliography" SelectedStyle="/MLASeventhEditionOfficeOnline.xsl" StyleName="MLA" Version="6">
  <b:Source>
    <b:Tag>NYS16</b:Tag>
    <b:SourceType>DocumentFromInternetSite</b:SourceType>
    <b:Guid>{8357936D-34CE-664A-851A-199694A16F84}</b:Guid>
    <b:Author>
      <b:Author>
        <b:NameList>
          <b:Person>
            <b:Last>DOL</b:Last>
            <b:First>NYS</b:First>
          </b:Person>
        </b:NameList>
      </b:Author>
    </b:Author>
    <b:Title>Employment in New York State</b:Title>
    <b:URL>https://labor.ny.gov/stats/PDFs/enys0516.pdf</b:URL>
    <b:Year>2016</b:Year>
    <b:Month>May</b:Month>
    <b:Day>1</b:Day>
    <b:Publisher>NYS Dept of Labor</b:Publisher>
    <b:ThesisType>Publication</b:ThesisType>
    <b:InternetSiteTitle>New York State Department of Labor</b:InternetSiteTitle>
    <b:RefOrder>1</b:RefOrder>
  </b:Source>
  <b:Source>
    <b:Tag>She08</b:Tag>
    <b:SourceType>DocumentFromInternetSite</b:SourceType>
    <b:Guid>{8027626B-B75A-8D43-A10F-2D661EA5A9E6}</b:Guid>
    <b:Title>Intergenerational Aspects of Health Care</b:Title>
    <b:InternetSiteTitle>The Federal Reserve Board</b:InternetSiteTitle>
    <b:URL>https://www.federalreserve.gov/PUBS/feds/2009/200938/200938pap.pdf</b:URL>
    <b:Year>2009</b:Year>
    <b:Month>September</b:Month>
    <b:Author>
      <b:Author>
        <b:NameList>
          <b:Person>
            <b:Last>Sheiner</b:Last>
            <b:First>Louise</b:Fir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520365-E738-D84C-BF98-C1FA497E6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1698</Words>
  <Characters>9681</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Investing in New York State</vt:lpstr>
    </vt:vector>
  </TitlesOfParts>
  <Company/>
  <LinksUpToDate>false</LinksUpToDate>
  <CharactersWithSpaces>11357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Investing in New York State</dc:title>
  <dc:subject/>
  <dc:creator>William Siegler</dc:creator>
  <cp:keywords/>
  <dc:description/>
  <cp:lastModifiedBy>Jessica</cp:lastModifiedBy>
  <cp:revision>2</cp:revision>
  <cp:lastPrinted>2016-11-29T23:28:00Z</cp:lastPrinted>
  <dcterms:created xsi:type="dcterms:W3CDTF">2019-01-11T18:44:00Z</dcterms:created>
  <dcterms:modified xsi:type="dcterms:W3CDTF">2019-01-11T18:44:00Z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