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Token 预算实验</w:t>
      </w:r>
    </w:p>
    <w:p>
      <w:pPr>
        <w:spacing w:after="12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完整分析报告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八组 SWE-bench 智能体 Token 分配实验</w:t>
      </w:r>
    </w:p>
    <w:p>
      <w:pPr>
        <w:pBdr>
          <w:bottom w:val="single" w:color="2E5090" w:sz="3" w:space="8"/>
        </w:pBdr>
        <w:spacing w:before="200"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4orever AI Research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配套论文：Token Scale as Cognitive Energy</w:t>
      </w:r>
    </w:p>
    <w:p>
      <w:pPr>
        <w:spacing w:after="2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2026 年 3 月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解决率曲线：S 型相变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解决率在八个预算级别（1w 到无限）上呈现平滑的 sigmoid 曲线，相变主区间集中在 1w→2w5（10.8%→44.6%），每 5000 token 都有显著提升。这不是不连续跳变，而是经典的 S 型激活。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各预算级别解决率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1w5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2w5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3w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5w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1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解决率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10.8%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18.1%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28.9%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44.6%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51.8%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53.0%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20"/>
                <w:sz w:val="18"/>
                <w:szCs w:val="18"/>
              </w:rPr>
              <w:t xml:space="preserve">59.0%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56.6%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解决率 (Resolve Rate)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：在 SWE-bench 测试集上，Agent 成功解决问题的百分比。每个问题是一个真实的 GitHub issue，需要生成正确的 patch 通过测试套件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1w / 2w5 / 10w 等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：代表 token 预算上限：1w = 10,000 tokens，2w5 = 25,000 tokens，10w = 100,000 tokens；∞ = 无限制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BB5"/>
          <w:sz w:val="22"/>
          <w:szCs w:val="22"/>
        </w:rPr>
        <w:t xml:space="preserve">关键发现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10w 预算组 (59.0%) 反超无限预算组 (56.6%)——无限预算下的额外 token 并非总是有益的，可能带来更多冗余和无效试错。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相变主区间 1w→2w5 (10.8%→44.6%)，每 5000 token 都有显著提升。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2w5→3w 是最后一次有效跃升 (44.6%→51.8%)，之后进入平台期。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3w→5w 仅 +1.2pp，是明确的“收益悬崖”。</w:t>
      </w:r>
    </w:p>
    <w:p>
      <w:pPr>
        <w:spacing w:before="1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Sigmoid 拟合：Resolve(T) ≈ R_max / (1 + e^(-k(T - T₀)))，其中 T₀ ≈ 22,000 token，R_max ≈ 58%，k ≈ 0.0002。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核心指标总表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>
        <w:tc>
          <w:tcPr>
            <w:tcW w:type="dxa" w:w="1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1w5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2w5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3w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5w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101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解决率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10.8%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18.1%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28.9%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44.6%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51.8%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56.6%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总 Token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1.02M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1.36M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1.79M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2.32M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2.63M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3.79M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4.13M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4.43M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平均 tok/例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12,295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16,359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21,537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27,956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31,682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45,672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49,741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53,321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平均步骤/例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6.4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7.3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8.1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8.9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11.2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11.3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11.7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总花费($)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$0.65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$0.70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$0.88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$1.17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$1.23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$1.56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$1.50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$1.55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η_step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2.2%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3.1%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6.9%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11.5%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11.9%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η_token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2.7%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8.5%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13.8%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14.1%</w:t>
            </w:r>
          </w:p>
        </w:tc>
      </w:tr>
      <w:tr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卡诺效率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33.3%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46.2%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60.0%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85.7%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86.9%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93.8%</w:t>
            </w:r>
          </w:p>
        </w:tc>
        <w:tc>
          <w:tcPr>
            <w:tcW w:type="dxa" w:w="10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92.4%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解决率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：成功通过测试套件的问题占比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总 Token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：该预算组全部83题消耗的 token 总量（含 input + output）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平均 tok/例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：每道题平均消耗的 token 数，反映实际资源使用强度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平均步骤/例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每道题平均执行的动作步数（每步 = 一次工具调用）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总花费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：按 API 定价计算的每题平均美元成本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η_step（步骤效率）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：“有效步骤”占总步骤的比例。有效步骤 = 直接导向正确解决方案的操作（编辑、验证、提交），排除探索、回溯和冗余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η_token（Token 效率）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：“有效 token”占总 token 的比例。即实际产生有用输出的 token 占比，类比热力学中的“热效率”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卡诺效率 (Carnot Eff.)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：在 Agent “知道自己在做什么”的步骤中，有效功占总功的比例。类比理想热机的卡诺上限——当验证信号存在时，Agent 能够多精准地将 token 分配给有用工作而非摩擦损耗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边际收益分析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2w→2w5 区间达到全局最高边际效率：每多花 40,987 个 token 就能多解决一道题。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区间边际成本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300"/>
        <w:gridCol w:w="2860"/>
        <w:gridCol w:w="2300"/>
      </w:tblGrid>
      <w:tr>
        <w:tc>
          <w:tcPr>
            <w:tcW w:type="dxa" w:w="1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区间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额外 Token</w:t>
            </w:r>
          </w:p>
        </w:tc>
        <w:tc>
          <w:tcPr>
            <w:tcW w:type="dxa" w:w="13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额外解决</w:t>
            </w:r>
          </w:p>
        </w:tc>
        <w:tc>
          <w:tcPr>
            <w:tcW w:type="dxa" w:w="28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边际成本(tok/题)</w:t>
            </w:r>
          </w:p>
        </w:tc>
        <w:tc>
          <w:tcPr>
            <w:tcW w:type="dxa" w:w="23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评价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1w→1w5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+337K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56,210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1w5→2w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+430K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47,752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2w→2w5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+533K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40,987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全局最优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2w5→3w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+309K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51,540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3w→5w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+1,161K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+1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1,161,134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断崖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5w→10w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+338K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67,546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10w→∞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+297K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-2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∞（负收益）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反效果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额外 Token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：从上一个预算级别到当前级别，全部83题总共多消耗的 token 数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额外解决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：相比上一级别多解决的题数（绝对值）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边际成本 (tok/题)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：每多解决一道题需要额外投入的 token 数。越低越高效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评价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：绿色 = 返回高；红色 = 返回崩溃或为负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每解决一题的平均总成本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dxa" w:w="351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tok/题</w:t>
            </w:r>
          </w:p>
        </w:tc>
        <w:tc>
          <w:tcPr>
            <w:tcW w:type="dxa" w:w="351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评价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113,390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极低效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90,518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74,481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2w5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62,713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61,154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最优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86,153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开始回升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84,255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∞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94,163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反而更贵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tok/题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：解决一道题的平均总 token 成本 = 总 token / 解决数。与边际成本不同，这是平均成本而非增量成本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预算约束作为隐式正则化：10w &gt; ∞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10w 预算组 (59.0%) 超过无限预算组 (56.6%)，多解决了 2 道题。这是本实验最反直觉、也是架构意义最重大的发现。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交叉分析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解决总数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共同解决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独有解决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相对丢失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共同解决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：两组都解决的题目数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独有解决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：仅该组解决、另一组未解决的题目数。说明预算约束带来了不同的解题策略，而非纯粹的能力差异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相对丢失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：10w 组未解决但 ∞ 组解决的题目数——说明预算约束也会导致少量丢失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预算约束充当了</w:t>
      </w: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隐式正则化器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——阻止 Agent 在错误路径上浪费过多 token，迫使其更快提交。无限预算组在 post-submit 清理上花了 626K token（vs. 10w 的 542K），并做了更多焦虑性 git 检查。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我们提议在论文中增加：</w:t>
      </w:r>
      <w:r>
        <w:rPr>
          <w:rFonts w:ascii="Arial" w:cs="Arial" w:eastAsia="Arial" w:hAnsi="Arial"/>
          <w:b/>
          <w:bCs/>
          <w:i/>
          <w:iCs/>
          <w:color w:val="1A3C6E"/>
          <w:sz w:val="20"/>
          <w:szCs w:val="20"/>
        </w:rPr>
        <w:t xml:space="preserve">“认知帕金森定律”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——在缺乏外部约束时，认知工作会膨胀以填满可用资源。最优预算并非无限，而是略高于任务的“认知激活能”。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认知卡诺效率 η(T)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η 不是常数——它是 token 预算 T 的 sigmoid 函数，存在明确的“认知激活能”阈值，低于此阈值时有效功趋近于零。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各预算级别的 η_token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η_token</w:t>
            </w:r>
          </w:p>
        </w:tc>
        <w:tc>
          <w:tcPr>
            <w:tcW w:type="dxa" w:w="6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低于激活能——几乎无有效功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1w5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低于激活能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0.9%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低于激活能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2w5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过渡区——开始产生有效功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2.7%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过渡区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8.5%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工作区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13.8%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饱和区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∞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14.1%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饱和区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激活能 (T_act)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：类比化学反应的激活能——Agent 需要超过最低 token 阈值才能从“看题”转入“做题”。实测 T_act ≈ 25,000 tokens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饱和区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：η 不再随预算增加而显著提升，稳定在 ~14%。论文预估 5–15% 完美括住了实测上界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建议模型：</w:t>
      </w:r>
      <w:r>
        <w:rPr>
          <w:rFonts w:ascii="Courier New" w:cs="Courier New" w:eastAsia="Courier New" w:hAnsi="Courier New"/>
          <w:b/>
          <w:bCs/>
          <w:color w:val="2E5090"/>
          <w:sz w:val="20"/>
          <w:szCs w:val="20"/>
        </w:rPr>
        <w:t xml:space="preserve">η(T) = η_max × σ(T – T_act)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其中 η_max ≈ 14%，T_act ≈ 25,000，α ≈ 0.0003。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两个加速区间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2w5→3w：η_token 从 2.0% 跃升至 2.7%（卡诺效率从 60% 跃至 86%）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5w→10w：η_token 从 8.5% 跃升至 13.8%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η 在 10w 和 ∞ 之间趋于饱和，约 14%。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多维行为探针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行为模式随预算增长经历三个阶段：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BB5"/>
          <w:sz w:val="22"/>
          <w:szCs w:val="22"/>
        </w:rPr>
        <w:t xml:space="preserve">第一阶段：探索主导期 (1w–1w5)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50%+ 的 token 花在搜索/读文件/导航上。Agent 还在“看题”。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BB5"/>
          <w:sz w:val="22"/>
          <w:szCs w:val="22"/>
        </w:rPr>
        <w:t xml:space="preserve">第二阶段：过渡期 (2w–2w5)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探索降到 ~20%，编辑和执行上升。Agent 开始“做题”。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A6BB5"/>
          <w:sz w:val="22"/>
          <w:szCs w:val="22"/>
        </w:rPr>
        <w:t xml:space="preserve">第三阶段：饱和期 (3w+)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探索稳定在 ~16%；submit 和 cleanup 占比持续增长。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探针指标总表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985"/>
        <w:gridCol w:w="985"/>
        <w:gridCol w:w="985"/>
        <w:gridCol w:w="985"/>
        <w:gridCol w:w="985"/>
        <w:gridCol w:w="985"/>
        <w:gridCol w:w="985"/>
        <w:gridCol w:w="985"/>
      </w:tblGrid>
      <w:tr>
        <w:tc>
          <w:tcPr>
            <w:tcW w:type="dxa" w:w="14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探针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1w5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2w5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3w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5w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985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探索占比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51.5%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41.7%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28.9%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18.6%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16.5%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15.7%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16.5%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执行占比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5.6%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6.0%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8.0%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9.4%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8.9%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8.0%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大输出占比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16.6%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12.1%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12.8%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13.7%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8.9%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7.8%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浪费事件率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3.4%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7.6%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11.3%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13.8%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14.2%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17.1%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16.8%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上下文压力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6.4x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6.4x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7.3x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8.4x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8.7x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9.1x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9.3x</w:t>
            </w:r>
          </w:p>
        </w:tc>
        <w:tc>
          <w:tcPr>
            <w:tcW w:type="dxa" w:w="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9.8x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探索占比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花在搜索、读文件、导航等“了解问题”操作上的 token 占比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执行占比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：花在实际编辑代码、运行测试等“做事”操作上的 token 占比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大输出占比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：单步输出超过阈值的步骤占比——过高可能意味着“恰撒网”式的低效输出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浪费事件率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：被判定为纯浪费的步骤占比（格式错误、重复操作、无意义回溯）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上下文压力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：最终 prompt 长度 / 初始 prompt 长度的倍数。越高说明历史累积越严重，接近上下文窗口极限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Token 去向分解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在高预算组 (10w/∞)，submit + cleanup 消耗了 30%+ 的 token——Agent 将近三分之一的预算花在了“提交和打扫”上。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  <w:gridCol w:w="900"/>
        <w:gridCol w:w="4460"/>
      </w:tblGrid>
      <w:tr>
        <w:tc>
          <w:tcPr>
            <w:tcW w:type="dxa" w:w="13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动作类型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1w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2w5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  <w:tc>
          <w:tcPr>
            <w:tcW w:type="dxa" w:w="44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24.1%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提交 patch + 提交后清理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no_action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19.7%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20.6%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纯思考 / 格式错误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12.6%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编辑代码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read_file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11.6%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读取文件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navigate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10.8%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cd/ls 导航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cleanup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rm/mv 清理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4.9%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grep/find 搜索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3.9%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运行验证脚本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submit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：生成并提交最终 patch 的操作，以及提交后的清理动作（删除临时文件、git reset 等）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no_action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在思考但未产生可执行动作的步骤，或者输出格式错误导致无法解析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edit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：对源代码文件的实际编辑操作（str_replace、insert 等）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python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主动运行 Python 脚本来验证假设或测试修改结果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冗余分析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冗余验证探针（可用于 2w5、10w、∞ 三组）揭示：高预算组约 20% 的 token 是纯浪费，可追溯到三大来源。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冗余细分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c>
          <w:tcPr>
            <w:tcW w:type="dxa" w:w="27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冗余类型</w:t>
            </w:r>
          </w:p>
        </w:tc>
        <w:tc>
          <w:tcPr>
            <w:tcW w:type="dxa" w:w="22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2w5</w:t>
            </w:r>
          </w:p>
        </w:tc>
        <w:tc>
          <w:tcPr>
            <w:tcW w:type="dxa" w:w="22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10w</w:t>
            </w:r>
          </w:p>
        </w:tc>
        <w:tc>
          <w:tcPr>
            <w:tcW w:type="dxa" w:w="22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post-submit（提交后浪费）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25,807 tok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542,318 tok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626,358 tok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文件重读（无意义）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 次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文件重读（合理）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文件重读 token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63,291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105,444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107,988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 焦虑检查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 次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 检查 token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3,435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136,936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122,666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重复 python 验证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次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冗余总 token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114,557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810,967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889,736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冗余占总 token %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4.9%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19.6%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20.1%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post-submit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在提交最终答案后仍继续执行的操作（删除临时文件、git reset、清理环境）——这些对结果零贡献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文件重读（无意义）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：紧邻步骤再次读取刚读过的同一文件，且中间无修改——占无意义重读的 80%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git 焦虑检查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：Agent 反复执行 git diff、git status 来确认修改状态——即使上一步刚刚做过相同检查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重复 python 验证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：对同一测试多次运行且无代码变更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三大冗余源（10w/∞ 组）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post-submit 清理：占冗余的 ~67%——Agent 提交后仍在 rm 临时文件、git reset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 反复检查：占冗余的 ~15%——焦虑性的 git diff / git status 确认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文件重读：占冗余的 ~12%——80% 是紧邻无意义重读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与论文预测的系统性映射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1：非线性相变存在 (§2.2)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论文预测：token 量级与能力之间存在非线性相变。实测结果：完美的 S 型曲线。相变发生在 2–3×10⁴ token，而非整数量级边界。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2：认知卡诺效率 η ≈ 5–15% (§4.1)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实测 η_token 饱和值：13.8–14.1%，精确落在论文预测区间内。但将 η 视为常数是不对的——它是 T 的 sigmoid 函数。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3：耗散来源分解 (§4.1)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160"/>
        <w:gridCol w:w="2500"/>
      </w:tblGrid>
      <w:tr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论文预测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预测占比</w:t>
            </w:r>
          </w:p>
        </w:tc>
        <w:tc>
          <w:tcPr>
            <w:tcW w:type="dxa" w:w="3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实测对应</w:t>
            </w:r>
          </w:p>
        </w:tc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实测值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重复读取上下文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25–40%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output 仅占 0.8%；99.2% 是 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~99%（远超预期）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错误→回溯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15–30%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浪费事件率 + 摩擦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15.0%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冗余验证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5–15%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redundancy_verification 探针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20.1%（超出上界）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有效功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5–15%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η_token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14.1% ✅</w:t>
            </w:r>
          </w:p>
        </w:tc>
      </w:tr>
    </w:tbl>
    <w:p>
      <w:pPr>
        <w:pBdr>
          <w:left w:val="single" w:color="E0C8A0" w:sz="4" w:space="6"/>
        </w:pBdr>
        <w:spacing w:before="120" w:after="40"/>
        <w:ind w:left="180"/>
      </w:pPr>
      <w:r>
        <w:rPr>
          <w:rFonts w:ascii="Arial" w:cs="Arial" w:eastAsia="Arial" w:hAnsi="Arial"/>
          <w:b/>
          <w:bCs/>
          <w:color w:val="8B6914"/>
          <w:sz w:val="19"/>
          <w:szCs w:val="19"/>
        </w:rPr>
        <w:t xml:space="preserve">▶ 指标说明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重复读取上下文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：SWE-agent 架构下，每一步都要把完整对话历史重新发送给模型，导致绝大多数 token 是输入而非输出。这是架构层面最大的浪费源</w:t>
      </w:r>
    </w:p>
    <w:p>
      <w:pPr>
        <w:pBdr>
          <w:left w:val="single" w:color="E0C8A0" w:sz="4" w:space="6"/>
        </w:pBdr>
        <w:spacing w:before="30" w:after="30"/>
        <w:ind w:left="180"/>
      </w:pPr>
      <w:r>
        <w:rPr>
          <w:rFonts w:ascii="Arial" w:cs="Arial" w:eastAsia="Arial" w:hAnsi="Arial"/>
          <w:color w:val="8B6914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5D4E37"/>
          <w:sz w:val="18"/>
          <w:szCs w:val="18"/>
        </w:rPr>
        <w:t xml:space="preserve">有效功</w:t>
      </w:r>
      <w:r>
        <w:rPr>
          <w:rFonts w:ascii="Arial" w:cs="Arial" w:eastAsia="Arial" w:hAnsi="Arial"/>
          <w:color w:val="665544"/>
          <w:sz w:val="18"/>
          <w:szCs w:val="18"/>
        </w:rPr>
        <w:t xml:space="preserve">：类比热力学中的有用功——真正导向解决方案的 token 消耗，而非摩擦损耗（探索、回溯、冗余）</w:t>
      </w:r>
    </w:p>
    <w:p>
      <w:pPr>
        <w:pBdr>
          <w:left w:val="single" w:color="E0C8A0" w:sz="4" w:space="6"/>
        </w:pBdr>
        <w:spacing w:before="10" w:after="120"/>
        <w:ind w:left="1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关键发现：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论文显著低估了“重复读取上下文”的严重性。在 SWE-agent 架构下，每步都要重新发送完整历史，导致 99%+ 的 token 是 input。这是架构层面的最大优化空间。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4：搜索:解 比率 (§3.2.2)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论文预测分布内任务 10²:1 到 10⁴:1。实测：54:1 (1w) 到 273:1 (∞)，稳定在 10² 区间，符合预测。比率随预算增长——更多预算允许更多低效探索。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5：质量退化模型需修正 (§5.5)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论文模型 Q ∝ e^(-Tε/C) 预测平滑指数衰减。实测显示 1w→2w5 是陡峭的 S 型跃升，而非指数衰减。且 10w 的 Q/Q₀ &gt; 1（超过基线）。建议修正为 sigmoid + 噪声模型。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⭐ 新发现 6：预算约束的正则化效应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论文完全未预测到：10w &gt; ∞。预算限制充当隐式正则化器，阻止无限试错和过度清理。建议在 §4 增加“认知帕金森定律”。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⭐ 新发现 7：η(T) 激活曲线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η 不是常数，而是带有认知激活能 T_act ≈ 25,000 的 sigmoid 函数。低于 T_act 时 η 崩溃到 &lt;1%。建议在 §4.1 增加 η(T) 模型。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验证 8：上下文窗口 vs 总 Token (§6.4)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上下文压力指数从 6.4x (1w) 增长到 9.8x (∞)——最终 prompt 接近初始 prompt 的 10 倍。output 仅占 0.8%。直接证实了 §6.4：瓶颈不是生成能力，而是每步重新读取不断增长的历史的代价。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10. 对 10⁹+ 大尺度架构的启示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虽然实验在 10⁴ 尺度上进行，但揭示了四条可能在所有尺度上都成立的“物理定律”，对 10⁹–10¹² 规模的科学发现、端到端软件交付等长时间任务有直接启示。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10.1 定律 1：η(T) 存在激活能和饱和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调度 10⁹ token 做科学发现时，总能力 ≠ 10⁹ × 14%。每个子任务都有自己的 T_act。如果子任务切得太碎（每个分到的 token &lt; T_act），η 会崩溃到接近 0。这直接对应论文 §5.5 的 ε 杠杆：分解策略对总效率有指数级影响。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10.2 定律 2：认知帕金森定律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10w (59.0%) &gt; ∞ (56.6%)。不加约束的 Agent 会：反复验证已确认的结论，在提交后做大量无意义清理，在错误路径上越陷越深。大尺度系统必须内建“预算压力”机制——不是限制总量，而是给每个子阶段设置 deadline。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10.3 定律 3：99% 的 Token 是历史重读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output 仅占 0.8%，99.2% 是 input。当 T = 10⁹ 且 C = 10⁵ 时，分页次数 N = 10⁴。即使 ε = 0.001（极低损失），Q = e^(-10) ≈ 0.00005，质量几乎归零。当前“把全部历史塞进 prompt”的架构，在原理上不可能扩展到 10⁹。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10.4 定律 4：相变是 Sigmoid 而非阶跃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解决率随预算呈平滑 S 型曲线，而非突然跳变。每类子能力有自己的 sigmoid 激活曲线，它们叠加后在宏观上看起来像阶跃。这意味着不需要等到“攒够”一个量级的 token 才能做事，可以通过精细分解让每个子任务落在其 sigmoid 的饱和区。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11. 架构设计建议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11.1 分层状态管理（解决定律 3）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当前架构的致命缺陷是“扁平历史”——所有步骤的信息在同一个 prompt 里线性堆积。大尺度架构需要分层状态：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L3: 战略层 (Mission State)     ← 极少更新，~1K token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“我们在做什么，为什么，当前在哪个阶段”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L2: 战术层 (Working Memory)    ← 每阶段更新，~10K token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“当前子任务的上下文、已知约束、待验证假说”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L1: 操作层 (Action Context)    ← 每步更新，~50K token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  “当前正在编辑的文件、最近几步的操作和结果”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每步只需 L1 + L2 摘要 + L3 摘要 ≈ 60K token，而非全部历史。可将 N = T/C 从 10⁴ 降到 ~10²，质量退化从 e^(-10) 变为 e^(-0.1) ≈ 0.9。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实验支持：上下文压力在 ~10 步内就从 6.4x 增长到 9.8x。分层管理可将压力控制在 2–3x。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11.2 子任务预算信封（解决定律 2）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不要给 Agent 一个总预算然后任其自由分配。应执行每阶段预算信封：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总预算: 10⁹ tokens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阶段 1: 问题理解与分解     1% (10⁷)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阶段 2: 子任务执行          80% (8×10⁸)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│   ├─ 子任务 A: 3×10⁵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│   ├─ 子任务 B: 5×10⁵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│   └─ ...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阶段 3: 集成与验证          10% (10⁸)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└─ 阶段 4: 文档与交付          9% (9×10⁷)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实验证明：每个子任务 ~3×T_act 的预算是最优的（3w 是 SWE-bench 的甜点）。低于 T_act 效率崩溃，高于 3×T_act 帕金森膨胀开始。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11.3 自动化冗余消除（解决 20% 浪费）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 10⁹ 尺度上，20% 冗余意味着 2×10⁸ token 的浪费。三个可自动消除的冗余源：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冗余类型</w:t>
            </w:r>
          </w:p>
        </w:tc>
        <w:tc>
          <w:tcPr>
            <w:tcW w:type="dxa" w:w="4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消除方案</w:t>
            </w:r>
          </w:p>
        </w:tc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预期节省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post-submit 清理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提交时自动清理临时文件；提交后截断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紧邻文件重读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 prompt 中缓存最近读过的文件内容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 焦虑检查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每次 edit 后自动附加 diff 摘要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~3%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合计可省 ~19%，等效于将 η 从 14% 提升到 17%——零成本的 21% 效率提升。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11.4 验证驱动的分解（论文 §4.2 + §5.6）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SWE-bench 任务属于 Tier 1（可自动验证：测试套件）。实测卡诺效率在 3w+ 达到 86–94%，说明当验证信号存在时，Agent 几乎不会在“有效功 vs 摩擦”之间犯错。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对于科学发现（大多是 Tier 2–3），η 会远低于 14%。架构的核心工作是把 Tier 3 任务分解成 Tier 1 子任务链：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科学发现 (Tier 3, η 可能 &lt; 1%)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文献综述 → 结构化知识图 (Tier 1: 可验证完整性/一致性)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假说生成 → 可证伪预测 (Tier 2: 可模拟验证)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实验设计 → 可执行代码 (Tier 1: 可运行验证)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├─ 数据分析 → 统计检验 (Tier 1: p-value 验证)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└─ 论文写作 → 逻辑一致性检查 (Tier 1/2)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每个子任务都有自己的验证器，可保持 η 在 10%+ 而非整体的 &lt;1%。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12. 总结与论文更新建议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12.1 实验核心结论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万 token 是性价比甜点：61,154 tok/题，解决率 51.8%，花费仅 $1.23。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2w5 达到最高边际效率：每多花 40,987 token 多解决一道题。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10w 反超 ∞：预算约束提供隐式正则化，无限预算反而浪费。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20% 的 token 是纯冗余：post-submit 清理 + git 焦虑检查 + 无意义重读。</w:t>
      </w:r>
    </w:p>
    <w:p>
      <w:pPr>
        <w:pBdr>
          <w:left w:val="single" w:color="E8913A" w:sz="6" w:space="8"/>
        </w:pBdr>
        <w:spacing w:before="100" w:after="100"/>
        <w:ind w:left="2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99% 的 token 是 input（历史重读）：这是架构层面最大的优化空间。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12.2 论文更新建议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论文章节</w:t>
            </w:r>
          </w:p>
        </w:tc>
        <w:tc>
          <w:tcPr>
            <w:tcW w:type="dxa" w:w="6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建议更新内容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§2.2 相变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加入实测 S 型曲线；相变在 2–3×10⁴ 而非整数量级边界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§4.1 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η 不是常数；建模为 T 的 sigmoid 函数，存在激活能 T_act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§4.1 耗散表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“重复读取上下文”实测 99%，远超预估的 25–40%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§4.1（新增）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“认知帕金森定律”——预算约束的正则化效应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§5.5 退化模型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Q(T) 是 sigmoid 而非指数衰减；需修正公式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§5.5（新增）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冗余验证的细粒度分解：post-submit / 重读 / git 焦虑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Token 预算实验 — 完整分析报告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B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2026-03-09T04:30:32.894Z</dcterms:created>
  <dcterms:modified xsi:type="dcterms:W3CDTF">2026-03-09T04:30:32.895Z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