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BB" w:rsidRDefault="00CE4CBB" w:rsidP="00CE4CBB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习题课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恒成立与能成立问题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型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2" name="图片 2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例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在区间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内存在单调增区间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8)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8)))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【</w:t>
      </w:r>
      <w:r w:rsidRPr="00870FBC">
        <w:rPr>
          <w:rFonts w:ascii="Times New Roman" w:hAnsi="Times New Roman" w:cs="Times New Roman"/>
        </w:rPr>
        <w:t>解析】根据题意得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内存在单调增区间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在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内有解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MingLiU_HKSCS" w:eastAsia="MingLiU_HKSCS" w:hAnsi="MingLiU_HKSCS" w:cs="MingLiU_HKSCS" w:hint="eastAsia"/>
        </w:rPr>
        <w:t>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内有解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故存在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∈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8)))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3" name="图片 3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变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为自然对数的底数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上有解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上有解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&gt;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上有解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取得最小值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&gt;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型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求证：当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 w:hint="eastAsia"/>
        </w:rPr>
        <w:t>时，函数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的图象恒在函数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的图象的上方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的图象恒在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图象的上方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5" name="图片 5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变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的解析式；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求证：当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b,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原命题等价于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4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型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6" name="图片 6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例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都有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(e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(e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都有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的最小值为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≤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故实数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(e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7" name="图片 7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变式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若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="00D443FA">
        <w:rPr>
          <w:rFonts w:ascii="MingLiU_HKSCS" w:eastAsia="MingLiU_HKSCS" w:hAnsi="MingLiU_HKSCS" w:cs="MingLiU_HKSCS" w:hint="eastAsia"/>
        </w:rPr>
        <w:t>存在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当且仅当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时取等号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</w:t>
      </w:r>
      <w:r w:rsidRPr="00870FBC">
        <w:rPr>
          <w:rFonts w:ascii="Times New Roman" w:hAnsi="Times New Roman" w:cs="Times New Roman" w:hint="eastAsia"/>
        </w:rPr>
        <w:t>，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="00D443FA">
        <w:rPr>
          <w:rFonts w:ascii="MingLiU_HKSCS" w:eastAsia="MingLiU_HKSCS" w:hAnsi="MingLiU_HKSCS" w:cs="MingLiU_HKSCS" w:hint="eastAsia"/>
        </w:rPr>
        <w:t>存在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mf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&gt;ln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="00D443FA">
        <w:rPr>
          <w:rFonts w:ascii="MingLiU_HKSCS" w:eastAsia="MingLiU_HKSCS" w:hAnsi="MingLiU_HKSCS" w:cs="MingLiU_HKSCS" w:hint="eastAsia"/>
        </w:rPr>
        <w:t>等价于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&gt;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对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,t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对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设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,t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&gt;1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易知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="00D443FA">
        <w:rPr>
          <w:rFonts w:ascii="MingLiU_HKSCS" w:eastAsia="MingLiU_HKSCS" w:hAnsi="MingLiU_HKSCS" w:cs="MingLiU_HKSCS" w:hint="eastAsia"/>
        </w:rPr>
        <w:t>等价于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方法提炼：</w:t>
      </w:r>
    </w:p>
    <w:p w:rsidR="00D443FA" w:rsidRDefault="00CE4CBB" w:rsidP="00CE4CBB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870FBC">
        <w:rPr>
          <w:rFonts w:ascii="Times New Roman" w:hAnsi="Times New Roman" w:cs="Times New Roman"/>
        </w:rPr>
        <w:t>对于恒成立与能成立问题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如果是单变量问题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一般情况下采取分离参变量转化为相应最值问题等方法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如果是两个变量或多个变量问题时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一般先把其中一个变量当成变量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其余变量当成是常量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这样就把问题转化为单变</w:t>
      </w:r>
      <w:r w:rsidRPr="00870FBC">
        <w:rPr>
          <w:rFonts w:ascii="Times New Roman" w:hAnsi="Times New Roman" w:cs="Times New Roman" w:hint="eastAsia"/>
        </w:rPr>
        <w:t>量的常规题</w:t>
      </w:r>
      <w:r>
        <w:rPr>
          <w:rFonts w:ascii="Times New Roman" w:hAnsi="Times New Roman" w:cs="Times New Roman" w:hint="eastAsia"/>
        </w:rPr>
        <w:t>．</w:t>
      </w:r>
    </w:p>
    <w:p w:rsidR="00D443FA" w:rsidRDefault="00D443FA" w:rsidP="00CE4CBB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D443FA" w:rsidRDefault="00D443FA" w:rsidP="00CE4CBB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CE4CBB" w:rsidRDefault="00CE4CBB" w:rsidP="00CE4CBB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8" name="图片 8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43FA">
        <w:rPr>
          <w:rFonts w:ascii="Times New Roman" w:hAnsi="Times New Roman" w:cs="Times New Roman"/>
          <w:b/>
        </w:rPr>
        <w:t>练习部分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单项选择题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在定义域内单调递减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原问题等价于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所以若要使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若不等式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对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为正实数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="00D443FA">
        <w:rPr>
          <w:rFonts w:ascii="MingLiU_HKSCS" w:eastAsia="MingLiU_HKSCS" w:hAnsi="MingLiU_HKSCS" w:cs="MingLiU_HKSCS" w:hint="eastAsia"/>
        </w:rPr>
        <w:t>存在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当且仅当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时取等号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="00D443FA">
        <w:rPr>
          <w:rFonts w:ascii="MingLiU_HKSCS" w:eastAsia="MingLiU_HKSCS" w:hAnsi="MingLiU_HKSCS" w:cs="MingLiU_HKSCS" w:hint="eastAsia"/>
        </w:rPr>
        <w:t>存在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&lt;1.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若存在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e))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都有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]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易知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的值域为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的值域为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e))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存在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对任意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都有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相当于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的值域是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值域的子集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5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的可能取值是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</w:t>
      </w:r>
      <w:r w:rsidRPr="00870FBC"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ABC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&gt;3</w:t>
      </w:r>
      <w:r w:rsidRPr="00870FBC">
        <w:rPr>
          <w:rFonts w:ascii="Times New Roman" w:hAnsi="Times New Roman" w:cs="Times New Roman"/>
        </w:rPr>
        <w:t>；令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若对任意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整理可得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c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ascii="Times New Roman" w:hAnsi="Times New Roman" w:cs="Times New Roman"/>
        </w:rPr>
        <w:t>结合选项知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符合题意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给出下列四个命题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其中是真命题的为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="00D443FA">
        <w:rPr>
          <w:rFonts w:ascii="MingLiU_HKSCS" w:eastAsia="MingLiU_HKSCS" w:hAnsi="MingLiU_HKSCS" w:cs="MingLiU_HKSCS" w:hint="eastAsia"/>
        </w:rPr>
        <w:t>存在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&lt;5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&gt;6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="00D443FA">
        <w:rPr>
          <w:rFonts w:ascii="MingLiU_HKSCS" w:eastAsia="MingLiU_HKSCS" w:hAnsi="MingLiU_HKSCS" w:cs="MingLiU_HKSCS" w:hint="eastAsia"/>
        </w:rPr>
        <w:t>存在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4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ACD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对选项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只需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上的最小值小于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为真；对选项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只需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的最小值大于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&lt;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为假；对选项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只需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上的最小值大于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即－</w:t>
      </w:r>
      <w:r w:rsidRPr="00870FBC">
        <w:rPr>
          <w:rFonts w:ascii="Times New Roman" w:hAnsi="Times New Roman" w:cs="Times New Roman"/>
        </w:rPr>
        <w:t>1&gt;5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&gt;6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为真；对选项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只需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∈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lastRenderedPageBreak/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由题意得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1(5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hAnsi="宋体" w:cs="Times New Roman"/>
        </w:rPr>
        <w:instrText>≤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5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hAnsi="宋体" w:cs="Times New Roman"/>
        </w:rPr>
        <w:instrText>≥</w:instrText>
      </w:r>
      <w:r w:rsidRPr="00870FBC">
        <w:rPr>
          <w:rFonts w:ascii="Times New Roman" w:hAnsi="Times New Roman" w:cs="Times New Roman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D443FA">
        <w:rPr>
          <w:rFonts w:ascii="MingLiU_HKSCS" w:eastAsia="MingLiU_HKSCS" w:hAnsi="MingLiU_HKSCS" w:cs="MingLiU_HKSCS" w:hint="eastAsia"/>
        </w:rPr>
        <w:t>等价于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为真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已知命题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：已知函数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  <w:i/>
        </w:rPr>
        <w:t>I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|</w:t>
      </w:r>
      <w:r w:rsidRPr="00870FBC">
        <w:rPr>
          <w:rFonts w:hAnsi="宋体" w:cs="Times New Roman" w:hint="eastAsia"/>
        </w:rPr>
        <w:t>≤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则下列说法不正确的有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I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命题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是真命题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I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(5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命题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是真命题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I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5)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命题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是真命题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I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(5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命题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是真命题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BD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命题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为真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只需当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hAnsi="宋体" w:cs="Times New Roman" w:hint="eastAsia"/>
        </w:rPr>
        <w:t>≤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只需考查当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&lt;2</w:t>
      </w:r>
      <w:r w:rsidRPr="00870FBC">
        <w:rPr>
          <w:rFonts w:ascii="Times New Roman" w:hAnsi="Times New Roman" w:cs="Times New Roman"/>
        </w:rPr>
        <w:t>时的情况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易知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由于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所以只需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hAnsi="宋体" w:cs="Times New Roman"/>
        </w:rPr>
        <w:instrText>≤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hAnsi="宋体" w:cs="Times New Roman"/>
        </w:rPr>
        <w:instrText>≥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即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hAnsi="宋体" w:cs="Times New Roman"/>
        </w:rPr>
        <w:instrText>≤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hAnsi="宋体" w:cs="Times New Roman" w:hint="eastAsia"/>
        </w:rPr>
        <w:instrText>≤</w:instrText>
      </w:r>
      <w:r w:rsidRPr="00870FBC">
        <w:rPr>
          <w:rFonts w:ascii="Times New Roman" w:hAnsi="Times New Roman" w:cs="Times New Roman" w:hint="eastAsia"/>
        </w:rPr>
        <w:instrText>3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1&lt;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故选</w:t>
      </w:r>
      <w:r w:rsidRPr="00870FBC">
        <w:rPr>
          <w:rFonts w:ascii="Times New Roman" w:hAnsi="Times New Roman" w:cs="Times New Roman" w:hint="eastAsia"/>
        </w:rPr>
        <w:t>BD.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</w:t>
      </w:r>
      <w:r w:rsidRPr="00870FBC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的不等式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]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原不等式显然成立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由原不等式可得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易得函数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取得最小值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若存在实数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[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依题意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条件等价于存在实数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成立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</w:t>
      </w:r>
      <w:r w:rsidRPr="00870FBC">
        <w:rPr>
          <w:rFonts w:ascii="Times New Roman" w:hAnsi="Times New Roman" w:cs="Times New Roman" w:hint="eastAsia"/>
        </w:rPr>
        <w:t>递减，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 w:hint="eastAsia"/>
        </w:rPr>
        <w:t>e.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|2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|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由题意得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＋</w:t>
      </w:r>
      <w:r w:rsidRPr="00870FBC">
        <w:rPr>
          <w:rFonts w:ascii="Times New Roman" w:hAnsi="Times New Roman" w:cs="Times New Roman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对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</w:t>
      </w:r>
      <w:r w:rsidRPr="00870FBC">
        <w:rPr>
          <w:rFonts w:ascii="Times New Roman" w:hAnsi="Times New Roman" w:cs="Times New Roman"/>
        </w:rPr>
        <w:lastRenderedPageBreak/>
        <w:t>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</w:t>
      </w:r>
      <w:r w:rsidRPr="00870FBC">
        <w:rPr>
          <w:rFonts w:ascii="Times New Roman" w:hAnsi="Times New Roman" w:cs="Times New Roman" w:hint="eastAsia"/>
        </w:rPr>
        <w:t>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12</w:t>
      </w:r>
      <w:r w:rsidRPr="00870FBC">
        <w:rPr>
          <w:rFonts w:ascii="Times New Roman" w:hAnsi="Times New Roman" w:cs="Times New Roman"/>
        </w:rPr>
        <w:t>题各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13</w:t>
      </w:r>
      <w:r w:rsidRPr="00870FBC">
        <w:rPr>
          <w:rFonts w:ascii="Times New Roman" w:hAnsi="Times New Roman" w:cs="Times New Roman"/>
        </w:rPr>
        <w:t>题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50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的极值；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若对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的变化情况如下表：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4"/>
        <w:gridCol w:w="1826"/>
        <w:gridCol w:w="1026"/>
        <w:gridCol w:w="2141"/>
      </w:tblGrid>
      <w:tr w:rsidR="00CE4CBB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CE4CBB" w:rsidRPr="00870FBC" w:rsidRDefault="00371B80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="00CE4CBB" w:rsidRPr="00870FBC">
              <w:rPr>
                <w:rFonts w:ascii="Times New Roman" w:hAnsi="Times New Roman" w:cs="Times New Roman"/>
              </w:rPr>
              <w:instrText xml:space="preserve"> 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b</w:instrText>
            </w:r>
            <w:r w:rsidR="00CE4CBB">
              <w:rPr>
                <w:rFonts w:ascii="Times New Roman" w:hAnsi="Times New Roman" w:cs="Times New Roman"/>
              </w:rPr>
              <w:instrText>\lc\(\rc\)</w:instrText>
            </w:r>
            <w:r w:rsidR="00CE4CBB" w:rsidRPr="00870FBC">
              <w:rPr>
                <w:rFonts w:ascii="Times New Roman" w:hAnsi="Times New Roman" w:cs="Times New Roman"/>
              </w:rPr>
              <w:instrText>(</w:instrText>
            </w:r>
            <w:r w:rsidR="00CE4CBB">
              <w:rPr>
                <w:rFonts w:ascii="Times New Roman" w:hAnsi="Times New Roman" w:cs="Times New Roman"/>
              </w:rPr>
              <w:instrText>\a\vs4\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="00CE4CBB" w:rsidRPr="00870FBC">
              <w:rPr>
                <w:rFonts w:ascii="Times New Roman" w:hAnsi="Times New Roman" w:cs="Times New Roman"/>
              </w:rPr>
              <w:instrText>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="00CE4CBB" w:rsidRPr="00870FBC">
              <w:rPr>
                <w:rFonts w:ascii="Times New Roman" w:hAnsi="Times New Roman" w:cs="Times New Roman"/>
              </w:rPr>
              <w:instrText>1(0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，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\</w:instrText>
            </w:r>
            <w:r w:rsidR="00CE4CBB" w:rsidRPr="00870FBC">
              <w:rPr>
                <w:rFonts w:ascii="Times New Roman" w:hAnsi="Times New Roman" w:cs="Times New Roman" w:hint="eastAsia"/>
                <w:i/>
              </w:rPr>
              <w:instrText>f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(1</w:instrText>
            </w:r>
            <w:r w:rsidR="00CE4CBB" w:rsidRPr="00870FBC">
              <w:rPr>
                <w:rFonts w:ascii="Times New Roman" w:hAnsi="Times New Roman" w:cs="Times New Roman" w:hint="eastAsia"/>
                <w:i/>
              </w:rPr>
              <w:instrText>,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2)))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CE4CBB" w:rsidRPr="00870FBC" w:rsidRDefault="00371B80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="00CE4CBB" w:rsidRPr="00870FBC">
              <w:rPr>
                <w:rFonts w:ascii="Times New Roman" w:hAnsi="Times New Roman" w:cs="Times New Roman"/>
              </w:rPr>
              <w:instrText xml:space="preserve"> 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="00CE4CBB" w:rsidRPr="00870FBC">
              <w:rPr>
                <w:rFonts w:ascii="Times New Roman" w:hAnsi="Times New Roman" w:cs="Times New Roman"/>
              </w:rPr>
              <w:instrText>(1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="00CE4CBB" w:rsidRPr="00870FBC">
              <w:rPr>
                <w:rFonts w:ascii="Times New Roman" w:hAnsi="Times New Roman" w:cs="Times New Roman"/>
              </w:rPr>
              <w:instrText>2)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CE4CBB" w:rsidRPr="00870FBC" w:rsidRDefault="00371B80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="00CE4CBB" w:rsidRPr="00870FBC">
              <w:rPr>
                <w:rFonts w:ascii="Times New Roman" w:hAnsi="Times New Roman" w:cs="Times New Roman"/>
              </w:rPr>
              <w:instrText xml:space="preserve"> 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b</w:instrText>
            </w:r>
            <w:r w:rsidR="00CE4CBB">
              <w:rPr>
                <w:rFonts w:ascii="Times New Roman" w:hAnsi="Times New Roman" w:cs="Times New Roman"/>
              </w:rPr>
              <w:instrText>\lc\(\rc\)</w:instrText>
            </w:r>
            <w:r w:rsidR="00CE4CBB" w:rsidRPr="00870FBC">
              <w:rPr>
                <w:rFonts w:ascii="Times New Roman" w:hAnsi="Times New Roman" w:cs="Times New Roman"/>
              </w:rPr>
              <w:instrText>(</w:instrText>
            </w:r>
            <w:r w:rsidR="00CE4CBB">
              <w:rPr>
                <w:rFonts w:ascii="Times New Roman" w:hAnsi="Times New Roman" w:cs="Times New Roman"/>
              </w:rPr>
              <w:instrText>\a\vs4\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="00CE4CBB" w:rsidRPr="00870FBC">
              <w:rPr>
                <w:rFonts w:ascii="Times New Roman" w:hAnsi="Times New Roman" w:cs="Times New Roman"/>
              </w:rPr>
              <w:instrText>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="00CE4CBB" w:rsidRPr="00870FBC">
              <w:rPr>
                <w:rFonts w:ascii="Times New Roman" w:hAnsi="Times New Roman" w:cs="Times New Roman"/>
              </w:rPr>
              <w:instrText>1(\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="00CE4CBB" w:rsidRPr="00870FBC">
              <w:rPr>
                <w:rFonts w:ascii="Times New Roman" w:hAnsi="Times New Roman" w:cs="Times New Roman"/>
              </w:rPr>
              <w:instrText>(1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="00CE4CBB" w:rsidRPr="00870FBC">
              <w:rPr>
                <w:rFonts w:ascii="Times New Roman" w:hAnsi="Times New Roman" w:cs="Times New Roman"/>
              </w:rPr>
              <w:instrText>2)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，</w:instrText>
            </w:r>
            <w:r w:rsidR="00CE4CBB" w:rsidRPr="00870FBC">
              <w:rPr>
                <w:rFonts w:ascii="Times New Roman" w:hAnsi="Times New Roman" w:cs="Times New Roman"/>
              </w:rPr>
              <w:instrText>＋</w:instrText>
            </w:r>
            <w:r w:rsidR="00CE4CBB" w:rsidRPr="00870FBC">
              <w:rPr>
                <w:rFonts w:hAnsi="宋体" w:cs="Times New Roman"/>
              </w:rPr>
              <w:instrText>∞</w:instrText>
            </w:r>
            <w:r w:rsidR="00CE4CBB" w:rsidRPr="00870FBC">
              <w:rPr>
                <w:rFonts w:ascii="Times New Roman" w:hAnsi="Times New Roman" w:cs="Times New Roman"/>
              </w:rPr>
              <w:instrText>))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  <w:tr w:rsidR="00CE4CBB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t>f</w:t>
            </w:r>
            <w:r w:rsidRPr="00870FBC">
              <w:rPr>
                <w:rFonts w:ascii="Times New Roman" w:hAnsi="Times New Roman" w:cs="Times New Roman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</w:tr>
      <w:tr w:rsidR="00CE4CBB" w:rsidRPr="00870FBC" w:rsidTr="00131890">
        <w:trPr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26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极大值</w:t>
            </w:r>
          </w:p>
        </w:tc>
        <w:tc>
          <w:tcPr>
            <w:tcW w:w="2141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</w:tr>
    </w:tbl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极大值为</w:t>
      </w:r>
      <w:r w:rsidRPr="00870FBC">
        <w:rPr>
          <w:rFonts w:ascii="Times New Roman" w:hAnsi="Times New Roman" w:cs="Times New Roman"/>
          <w:i/>
        </w:rPr>
        <w:t>f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无极小值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对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恒成立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MingLiU_HKSCS" w:eastAsia="MingLiU_HKSCS" w:hAnsi="MingLiU_HKSCS" w:cs="MingLiU_HKSCS" w:hint="eastAsia"/>
        </w:rPr>
        <w:t></w:t>
      </w:r>
      <w:r w:rsidRPr="00870FBC">
        <w:rPr>
          <w:rFonts w:ascii="Times New Roman" w:hAnsi="Times New Roman" w:cs="Times New Roman"/>
        </w:rPr>
        <w:t>对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恒成立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MingLiU_HKSCS" w:eastAsia="MingLiU_HKSCS" w:hAnsi="MingLiU_HKSCS" w:cs="MingLiU_HKSCS" w:hint="eastAsia"/>
        </w:rPr>
        <w:t>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do</w:instrText>
      </w:r>
      <w:r w:rsidRPr="00870FBC">
        <w:rPr>
          <w:rFonts w:ascii="Times New Roman" w:hAnsi="Times New Roman" w:cs="Times New Roman"/>
        </w:rPr>
        <w:instrText>7(</w:instrText>
      </w:r>
      <w:r w:rsidRPr="00870FBC">
        <w:rPr>
          <w:rFonts w:ascii="Times New Roman" w:hAnsi="Times New Roman" w:cs="Times New Roman" w:hint="eastAsia"/>
          <w:sz w:val="13"/>
        </w:rPr>
        <w:instrText>max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单调递增；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kx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为实数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，π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上的最大值；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　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变化时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，π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上的变化情况如下表：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  <w:i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8"/>
        <w:gridCol w:w="2078"/>
        <w:gridCol w:w="1026"/>
        <w:gridCol w:w="2183"/>
      </w:tblGrid>
      <w:tr w:rsidR="00CE4CBB" w:rsidRPr="00870FBC" w:rsidTr="00131890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2078" w:type="dxa"/>
            <w:shd w:val="clear" w:color="auto" w:fill="auto"/>
            <w:vAlign w:val="center"/>
          </w:tcPr>
          <w:p w:rsidR="00CE4CBB" w:rsidRPr="00870FBC" w:rsidRDefault="00371B80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="00CE4CBB" w:rsidRPr="00870FBC">
              <w:rPr>
                <w:rFonts w:ascii="Times New Roman" w:hAnsi="Times New Roman" w:cs="Times New Roman"/>
              </w:rPr>
              <w:instrText xml:space="preserve"> 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b</w:instrText>
            </w:r>
            <w:r w:rsidR="00CE4CBB">
              <w:rPr>
                <w:rFonts w:ascii="Times New Roman" w:hAnsi="Times New Roman" w:cs="Times New Roman"/>
              </w:rPr>
              <w:instrText>\lc\(\rc\)</w:instrText>
            </w:r>
            <w:r w:rsidR="00CE4CBB" w:rsidRPr="00870FBC">
              <w:rPr>
                <w:rFonts w:ascii="Times New Roman" w:hAnsi="Times New Roman" w:cs="Times New Roman"/>
              </w:rPr>
              <w:instrText>(</w:instrText>
            </w:r>
            <w:r w:rsidR="00CE4CBB">
              <w:rPr>
                <w:rFonts w:ascii="Times New Roman" w:hAnsi="Times New Roman" w:cs="Times New Roman"/>
              </w:rPr>
              <w:instrText>\a\vs4\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="00CE4CBB" w:rsidRPr="00870FBC">
              <w:rPr>
                <w:rFonts w:ascii="Times New Roman" w:hAnsi="Times New Roman" w:cs="Times New Roman"/>
              </w:rPr>
              <w:instrText>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="00CE4CBB" w:rsidRPr="00870FBC">
              <w:rPr>
                <w:rFonts w:ascii="Times New Roman" w:hAnsi="Times New Roman" w:cs="Times New Roman"/>
              </w:rPr>
              <w:instrText>1(0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，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\</w:instrText>
            </w:r>
            <w:r w:rsidR="00CE4CBB" w:rsidRPr="00870FBC">
              <w:rPr>
                <w:rFonts w:ascii="Times New Roman" w:hAnsi="Times New Roman" w:cs="Times New Roman" w:hint="eastAsia"/>
                <w:i/>
              </w:rPr>
              <w:instrText>f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(2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π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,</w:instrText>
            </w:r>
            <w:r w:rsidR="00CE4CBB" w:rsidRPr="00870FBC">
              <w:rPr>
                <w:rFonts w:ascii="Times New Roman" w:hAnsi="Times New Roman" w:cs="Times New Roman"/>
              </w:rPr>
              <w:instrText>3)))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CE4CBB" w:rsidRPr="00870FBC" w:rsidRDefault="00371B80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="00CE4CBB" w:rsidRPr="00870FBC">
              <w:rPr>
                <w:rFonts w:ascii="Times New Roman" w:hAnsi="Times New Roman" w:cs="Times New Roman"/>
              </w:rPr>
              <w:instrText xml:space="preserve"> 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="00CE4CBB" w:rsidRPr="00870FBC">
              <w:rPr>
                <w:rFonts w:ascii="Times New Roman" w:hAnsi="Times New Roman" w:cs="Times New Roman"/>
              </w:rPr>
              <w:instrText>(2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π</w:instrText>
            </w:r>
            <w:r w:rsidR="00CE4CBB" w:rsidRPr="00870FBC">
              <w:rPr>
                <w:rFonts w:ascii="Times New Roman" w:hAnsi="Times New Roman" w:cs="Times New Roman" w:hint="eastAsia"/>
                <w:i/>
              </w:rPr>
              <w:instrText>,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3)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E4CBB" w:rsidRPr="00870FBC" w:rsidRDefault="00371B80" w:rsidP="00131890">
            <w:pPr>
              <w:pStyle w:val="a5"/>
              <w:jc w:val="center"/>
              <w:rPr>
                <w:rFonts w:ascii="MingLiU_HKSCS" w:eastAsia="MingLiU_HKSCS" w:hAnsi="MingLiU_HKSCS" w:cs="MingLiU_HKSCS"/>
              </w:rPr>
            </w:pPr>
            <w:r w:rsidRPr="00870FBC">
              <w:rPr>
                <w:rFonts w:ascii="Times New Roman" w:hAnsi="Times New Roman" w:cs="Times New Roman"/>
                <w:i/>
              </w:rPr>
              <w:fldChar w:fldCharType="begin"/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eq</w:instrText>
            </w:r>
            <w:r w:rsidR="00CE4CBB" w:rsidRPr="00870FBC">
              <w:rPr>
                <w:rFonts w:ascii="Times New Roman" w:hAnsi="Times New Roman" w:cs="Times New Roman"/>
              </w:rPr>
              <w:instrText xml:space="preserve"> 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b</w:instrText>
            </w:r>
            <w:r w:rsidR="00CE4CBB">
              <w:rPr>
                <w:rFonts w:ascii="Times New Roman" w:hAnsi="Times New Roman" w:cs="Times New Roman"/>
              </w:rPr>
              <w:instrText>\lc\(\rc\)</w:instrText>
            </w:r>
            <w:r w:rsidR="00CE4CBB" w:rsidRPr="00870FBC">
              <w:rPr>
                <w:rFonts w:ascii="Times New Roman" w:hAnsi="Times New Roman" w:cs="Times New Roman"/>
              </w:rPr>
              <w:instrText>(</w:instrText>
            </w:r>
            <w:r w:rsidR="00CE4CBB">
              <w:rPr>
                <w:rFonts w:ascii="Times New Roman" w:hAnsi="Times New Roman" w:cs="Times New Roman"/>
              </w:rPr>
              <w:instrText>\a\vs4\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al</w:instrText>
            </w:r>
            <w:r w:rsidR="00CE4CBB" w:rsidRPr="00870FBC">
              <w:rPr>
                <w:rFonts w:ascii="Times New Roman" w:hAnsi="Times New Roman" w:cs="Times New Roman"/>
              </w:rPr>
              <w:instrText>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co</w:instrText>
            </w:r>
            <w:r w:rsidR="00CE4CBB" w:rsidRPr="00870FBC">
              <w:rPr>
                <w:rFonts w:ascii="Times New Roman" w:hAnsi="Times New Roman" w:cs="Times New Roman"/>
              </w:rPr>
              <w:instrText>1(\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>f</w:instrText>
            </w:r>
            <w:r w:rsidR="00CE4CBB" w:rsidRPr="00870FBC">
              <w:rPr>
                <w:rFonts w:ascii="Times New Roman" w:hAnsi="Times New Roman" w:cs="Times New Roman"/>
              </w:rPr>
              <w:instrText>(2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π</w:instrText>
            </w:r>
            <w:r w:rsidR="00CE4CBB" w:rsidRPr="00870FBC">
              <w:rPr>
                <w:rFonts w:ascii="Times New Roman" w:hAnsi="Times New Roman" w:cs="Times New Roman" w:hint="eastAsia"/>
                <w:i/>
              </w:rPr>
              <w:instrText>,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3)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，π</w:instrText>
            </w:r>
            <w:r w:rsidR="00CE4CBB" w:rsidRPr="00870FBC">
              <w:rPr>
                <w:rFonts w:ascii="Times New Roman" w:hAnsi="Times New Roman" w:cs="Times New Roman" w:hint="eastAsia"/>
              </w:rPr>
              <w:instrText>))</w:instrText>
            </w:r>
            <w:r w:rsidR="00CE4CBB" w:rsidRPr="00870FBC">
              <w:rPr>
                <w:rFonts w:ascii="Times New Roman" w:hAnsi="Times New Roman" w:cs="Times New Roman"/>
                <w:i/>
              </w:rPr>
              <w:instrText xml:space="preserve"> </w:instrText>
            </w:r>
            <w:r w:rsidRPr="00870FBC">
              <w:rPr>
                <w:rFonts w:ascii="Times New Roman" w:hAnsi="Times New Roman" w:cs="Times New Roman"/>
                <w:i/>
              </w:rPr>
              <w:fldChar w:fldCharType="end"/>
            </w:r>
          </w:p>
        </w:tc>
      </w:tr>
      <w:tr w:rsidR="00CE4CBB" w:rsidRPr="00870FBC" w:rsidTr="00131890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 w:rsidRPr="00870FBC">
              <w:rPr>
                <w:rFonts w:ascii="Times New Roman" w:hAnsi="Times New Roman" w:cs="Times New Roman" w:hint="eastAsia"/>
              </w:rPr>
              <w:t>′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8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＋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eastAsia="MingLiU_HKSCS" w:hAnsi="Times New Roman" w:cs="Times New Roman"/>
              </w:rPr>
            </w:pPr>
            <w:r w:rsidRPr="00870FBC">
              <w:rPr>
                <w:rFonts w:ascii="Times New Roman" w:hAnsi="Times New Roman" w:cs="Times New Roman"/>
              </w:rPr>
              <w:t>－</w:t>
            </w:r>
          </w:p>
        </w:tc>
      </w:tr>
      <w:tr w:rsidR="00CE4CBB" w:rsidRPr="00870FBC" w:rsidTr="00131890">
        <w:trPr>
          <w:jc w:val="center"/>
        </w:trPr>
        <w:tc>
          <w:tcPr>
            <w:tcW w:w="1178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 w:hint="eastAsia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>(</w:t>
            </w:r>
            <w:r w:rsidRPr="00870FBC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8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MingLiU_HKSCS" w:eastAsia="MingLiU_HKSCS" w:hAnsi="MingLiU_HKSCS" w:cs="MingLiU_HKSCS" w:hint="eastAsia"/>
              </w:rPr>
              <w:t>增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  <w:i/>
              </w:rPr>
            </w:pPr>
            <w:r w:rsidRPr="00870FBC">
              <w:rPr>
                <w:rFonts w:ascii="Times New Roman" w:hAnsi="Times New Roman" w:cs="Times New Roman"/>
              </w:rPr>
              <w:t>极大值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CE4CBB" w:rsidRPr="00870FBC" w:rsidRDefault="00CE4CBB" w:rsidP="0013189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ingLiU_HKSCS" w:eastAsia="MingLiU_HKSCS" w:hAnsi="MingLiU_HKSCS" w:cs="MingLiU_HKSCS" w:hint="eastAsia"/>
              </w:rPr>
              <w:t>减</w:t>
            </w:r>
          </w:p>
        </w:tc>
      </w:tr>
    </w:tbl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也是最大值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  <w:vertAlign w:val="subscript"/>
        </w:rPr>
        <w:t>最大值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对</w:t>
      </w:r>
      <w:r w:rsidR="00D443FA">
        <w:rPr>
          <w:rFonts w:ascii="MingLiU_HKSCS" w:eastAsia="MingLiU_HKSCS" w:hAnsi="MingLiU_HKSCS" w:cs="MingLiU_HKSCS" w:hint="eastAsia"/>
        </w:rPr>
        <w:t>任意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at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由二次函数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的图象知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g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hAnsi="宋体" w:cs="Times New Roman"/>
        </w:rPr>
        <w:instrText>≤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,g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hAnsi="宋体" w:cs="Times New Roman"/>
        </w:rPr>
        <w:instrText>≤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2.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</w:t>
      </w:r>
      <w:r w:rsidRPr="00870FBC">
        <w:rPr>
          <w:rFonts w:ascii="Times New Roman" w:hAnsi="Times New Roman" w:cs="Times New Roman" w:hint="eastAsia"/>
        </w:rPr>
        <w:t>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讨论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的单调性；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的不等式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由已知得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上单调递减；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的单调减区间为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单调增区间为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等价于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="00371B80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 w:rsidR="00371B80"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上单调递减；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CE4CBB" w:rsidRPr="00870FBC" w:rsidRDefault="00CE4CBB" w:rsidP="00CE4CBB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</w:p>
    <w:p w:rsidR="00AC73F1" w:rsidRPr="00CE4CBB" w:rsidRDefault="00AC73F1"/>
    <w:sectPr w:rsidR="00AC73F1" w:rsidRPr="00CE4CBB" w:rsidSect="00371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30F" w:rsidRDefault="005B230F" w:rsidP="00CE4CBB">
      <w:r>
        <w:separator/>
      </w:r>
    </w:p>
  </w:endnote>
  <w:endnote w:type="continuationSeparator" w:id="1">
    <w:p w:rsidR="005B230F" w:rsidRDefault="005B230F" w:rsidP="00CE4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30F" w:rsidRDefault="005B230F" w:rsidP="00CE4CBB">
      <w:r>
        <w:separator/>
      </w:r>
    </w:p>
  </w:footnote>
  <w:footnote w:type="continuationSeparator" w:id="1">
    <w:p w:rsidR="005B230F" w:rsidRDefault="005B230F" w:rsidP="00CE4C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CBB"/>
    <w:rsid w:val="00371B80"/>
    <w:rsid w:val="005B230F"/>
    <w:rsid w:val="00AC73F1"/>
    <w:rsid w:val="00CE4CBB"/>
    <w:rsid w:val="00D44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C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4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4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4C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4C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4CB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4CB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4CB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4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4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4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4C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4C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E4C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E4C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E4C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E4CB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E4CB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E4CB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E4CBB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CE4CB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CE4CBB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CE4CB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E4C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1495</Words>
  <Characters>8524</Characters>
  <Application>Microsoft Office Word</Application>
  <DocSecurity>0</DocSecurity>
  <Lines>71</Lines>
  <Paragraphs>19</Paragraphs>
  <ScaleCrop>false</ScaleCrop>
  <Company>Microsoft</Company>
  <LinksUpToDate>false</LinksUpToDate>
  <CharactersWithSpaces>10000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2021-09-15T00:55:00Z</dcterms:created>
  <dcterms:modified xsi:type="dcterms:W3CDTF">2021-09-15T01:05:00Z</dcterms:modified>
</cp:coreProperties>
</file>