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4E8C"/>
          <w:sz w:val="52"/>
          <w:szCs w:val="52"/>
        </w:rPr>
        <w:t xml:space="preserve">Airborne Electronics 350A</w:t>
      </w:r>
    </w:p>
    <w:p>
      <w:pPr>
        <w:spacing w:before="0" w:after="160"/>
        <w:jc w:val="center"/>
      </w:pPr>
      <w:r>
        <w:rPr>
          <w:rFonts w:ascii="Arial" w:cs="Arial" w:eastAsia="Arial" w:hAnsi="Arial"/>
          <w:color w:val="1A1A1A"/>
          <w:sz w:val="40"/>
          <w:szCs w:val="40"/>
        </w:rPr>
        <w:t xml:space="preserve">Digital Propeller Governor Replacement</w:t>
      </w:r>
    </w:p>
    <w:p>
      <w:pPr>
        <w:spacing w:before="0" w:after="960"/>
        <w:jc w:val="center"/>
      </w:pPr>
      <w:r>
        <w:rPr>
          <w:rFonts w:ascii="Arial" w:cs="Arial" w:eastAsia="Arial" w:hAnsi="Arial"/>
          <w:color w:val="666666"/>
          <w:sz w:val="22"/>
          <w:szCs w:val="22"/>
        </w:rPr>
        <w:t xml:space="preserve">Technical Specification  ·  Revision 1.0  ·  March 2026</w:t>
      </w:r>
    </w:p>
    <w:p>
      <w:pPr>
        <w:pBdr>
          <w:bottom w:val="single" w:color="1F4E8C" w:sz="12" w:space="1"/>
        </w:pBdr>
        <w:spacing w:before="0" w:after="480"/>
        <w:jc w:val="center"/>
      </w:pPr>
      <w:r>
        <w:t xml:space="preserve"/>
      </w:r>
    </w:p>
    <w:p>
      <w:pPr>
        <w:spacing w:before="0" w:after="240"/>
        <w:jc w:val="center"/>
      </w:pPr>
      <w:r>
        <w:rPr>
          <w:rFonts w:ascii="Arial" w:cs="Arial" w:eastAsia="Arial" w:hAnsi="Arial"/>
          <w:i/>
          <w:iCs/>
          <w:color w:val="444444"/>
          <w:sz w:val="22"/>
          <w:szCs w:val="22"/>
        </w:rPr>
        <w:t xml:space="preserve">An open-source digital replacement for the Airborne Electronics 350A propeller governor, designed for Beechcraft Bonanza aircraft equipped with the Hartzell electric propeller system under STC SA2700WE.</w:t>
      </w:r>
    </w:p>
    <w:p>
      <w:pPr>
        <w:spacing w:before="0" w:after="240"/>
      </w:pPr>
      <w:r>
        <w:t xml:space="preserve"/>
      </w:r>
    </w:p>
    <w:p>
      <w:pPr>
        <w:spacing w:before="120" w:after="0"/>
        <w:jc w:val="center"/>
      </w:pPr>
      <w:r>
        <w:rPr>
          <w:rFonts w:ascii="Arial" w:cs="Arial" w:eastAsia="Arial" w:hAnsi="Arial"/>
          <w:b/>
          <w:bCs/>
          <w:color w:val="1A1A1A"/>
          <w:sz w:val="22"/>
          <w:szCs w:val="22"/>
        </w:rPr>
        <w:t xml:space="preserve">GitHub: </w:t>
      </w:r>
      <w:r>
        <w:rPr>
          <w:rFonts w:ascii="Courier New" w:cs="Courier New" w:eastAsia="Courier New" w:hAnsi="Courier New"/>
          <w:color w:val="1F4E8C"/>
          <w:sz w:val="22"/>
          <w:szCs w:val="22"/>
        </w:rPr>
        <w:t xml:space="preserve">https://github.com/billmallard/Beech215PropController</w:t>
      </w:r>
    </w:p>
    <w:p>
      <w:pPr>
        <w:spacing w:before="80" w:after="0"/>
        <w:jc w:val="center"/>
      </w:pPr>
      <w:r>
        <w:rPr>
          <w:rFonts w:ascii="Arial" w:cs="Arial" w:eastAsia="Arial" w:hAnsi="Arial"/>
          <w:color w:val="444444"/>
          <w:sz w:val="22"/>
          <w:szCs w:val="22"/>
        </w:rPr>
        <w:t xml:space="preserve">Reference Aircraft: Beechcraft A-35 Bonanza</w:t>
      </w:r>
    </w:p>
    <w:p>
      <w:pPr>
        <w:spacing w:before="0" w:after="480"/>
      </w:pPr>
      <w:r>
        <w:t xml:space="preserve"/>
      </w:r>
    </w:p>
    <w:p>
      <w:pPr>
        <w:spacing w:before="480" w:after="0"/>
        <w:jc w:val="center"/>
      </w:pPr>
      <w:r>
        <w:rPr>
          <w:rFonts w:ascii="Arial" w:cs="Arial" w:eastAsia="Arial" w:hAnsi="Arial"/>
          <w:b/>
          <w:bCs/>
          <w:color w:val="C00000"/>
          <w:sz w:val="18"/>
          <w:szCs w:val="18"/>
        </w:rPr>
        <w:t xml:space="preserve">FOR EXPERIMENTAL AND DEVELOPMENT USE ONLY — NOT FAA APPROVED</w:t>
      </w:r>
    </w:p>
    <w:p>
      <w:pPr>
        <w:sectPr>
          <w:pgSz w:w="12240" w:h="15840" w:orient="portrait"/>
          <w:pgMar w:top="1440" w:right="1440" w:bottom="1440" w:left="1440" w:header="708" w:footer="708" w:gutter="0"/>
          <w:pgNumType/>
          <w:docGrid w:linePitch="360"/>
        </w:sectPr>
      </w:pPr>
    </w:p>
    <w:p>
      <w:pPr>
        <w:pStyle w:val="Heading1"/>
        <w:pBdr>
          <w:bottom w:val="single" w:color="1F4E8C" w:sz="8" w:space="4"/>
        </w:pBdr>
        <w:spacing w:before="320" w:after="160"/>
      </w:pPr>
      <w:r>
        <w:rPr>
          <w:rFonts w:ascii="Arial" w:cs="Arial" w:eastAsia="Arial" w:hAnsi="Arial"/>
          <w:b/>
          <w:bCs/>
          <w:color w:val="1F4E8C"/>
          <w:sz w:val="28"/>
          <w:szCs w:val="28"/>
        </w:rPr>
        <w:t xml:space="preserve">1. Project Overview</w:t>
      </w:r>
    </w:p>
    <w:p>
      <w:pPr>
        <w:spacing w:before="60" w:after="100"/>
      </w:pPr>
      <w:r>
        <w:rPr>
          <w:rFonts w:ascii="Arial" w:cs="Arial" w:eastAsia="Arial" w:hAnsi="Arial"/>
          <w:color w:val="1A1A1A"/>
          <w:sz w:val="22"/>
          <w:szCs w:val="22"/>
        </w:rPr>
        <w:t xml:space="preserve">This project implements a digital drop-in replacement for the Airborne Electronics 350A propeller governor used on Beechcraft Bonanza aircraft equipped with the Hartzell electric propeller pitch control system. The original 350A uses analog bang-bang (on/off) control logic with a panel rheostat for RPM selection. This replacement retains full electrical compatibility with the aircraft's existing 7-pin MS3106 cannon connector wiring while replacing the control logic with a microcontroller-based PID-influenced governor featuring a 5-position rotary switch for discrete RPM preset selection.</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1.1 Design Goals</w:t>
      </w:r>
    </w:p>
    <w:p>
      <w:pPr>
        <w:pStyle w:val="ListParagraph"/>
        <w:numPr>
          <w:ilvl w:val="0"/>
          <w:numId w:val="2"/>
        </w:numPr>
        <w:spacing w:before="40" w:after="40"/>
      </w:pPr>
      <w:r>
        <w:rPr>
          <w:rFonts w:ascii="Arial" w:cs="Arial" w:eastAsia="Arial" w:hAnsi="Arial"/>
          <w:b w:val="false"/>
          <w:bCs w:val="false"/>
          <w:color w:val="1A1A1A"/>
          <w:sz w:val="22"/>
          <w:szCs w:val="22"/>
        </w:rPr>
        <w:t xml:space="preserve">Drop-in electrical replacement — no aircraft wiring modifications required</w:t>
      </w:r>
    </w:p>
    <w:p>
      <w:pPr>
        <w:pStyle w:val="ListParagraph"/>
        <w:numPr>
          <w:ilvl w:val="0"/>
          <w:numId w:val="2"/>
        </w:numPr>
        <w:spacing w:before="40" w:after="40"/>
      </w:pPr>
      <w:r>
        <w:rPr>
          <w:rFonts w:ascii="Arial" w:cs="Arial" w:eastAsia="Arial" w:hAnsi="Arial"/>
          <w:b w:val="false"/>
          <w:bCs w:val="false"/>
          <w:color w:val="1A1A1A"/>
          <w:sz w:val="22"/>
          <w:szCs w:val="22"/>
        </w:rPr>
        <w:t xml:space="preserve">Eliminate RPM hunting present in worn or aging 350A units</w:t>
      </w:r>
    </w:p>
    <w:p>
      <w:pPr>
        <w:pStyle w:val="ListParagraph"/>
        <w:numPr>
          <w:ilvl w:val="0"/>
          <w:numId w:val="2"/>
        </w:numPr>
        <w:spacing w:before="40" w:after="40"/>
      </w:pPr>
      <w:r>
        <w:rPr>
          <w:rFonts w:ascii="Arial" w:cs="Arial" w:eastAsia="Arial" w:hAnsi="Arial"/>
          <w:b w:val="false"/>
          <w:bCs w:val="false"/>
          <w:color w:val="1A1A1A"/>
          <w:sz w:val="22"/>
          <w:szCs w:val="22"/>
        </w:rPr>
        <w:t xml:space="preserve">Precise RPM hold using digital pulse counting from the magneto P-lead</w:t>
      </w:r>
    </w:p>
    <w:p>
      <w:pPr>
        <w:pStyle w:val="ListParagraph"/>
        <w:numPr>
          <w:ilvl w:val="0"/>
          <w:numId w:val="2"/>
        </w:numPr>
        <w:spacing w:before="40" w:after="40"/>
      </w:pPr>
      <w:r>
        <w:rPr>
          <w:rFonts w:ascii="Arial" w:cs="Arial" w:eastAsia="Arial" w:hAnsi="Arial"/>
          <w:b w:val="false"/>
          <w:bCs w:val="false"/>
          <w:color w:val="1A1A1A"/>
          <w:sz w:val="22"/>
          <w:szCs w:val="22"/>
        </w:rPr>
        <w:t xml:space="preserve">Five discrete RPM presets via panel-mounted rotary switch</w:t>
      </w:r>
    </w:p>
    <w:p>
      <w:pPr>
        <w:pStyle w:val="ListParagraph"/>
        <w:numPr>
          <w:ilvl w:val="0"/>
          <w:numId w:val="2"/>
        </w:numPr>
        <w:spacing w:before="40" w:after="40"/>
      </w:pPr>
      <w:r>
        <w:rPr>
          <w:rFonts w:ascii="Arial" w:cs="Arial" w:eastAsia="Arial" w:hAnsi="Arial"/>
          <w:b w:val="false"/>
          <w:bCs w:val="false"/>
          <w:color w:val="1A1A1A"/>
          <w:sz w:val="22"/>
          <w:szCs w:val="22"/>
        </w:rPr>
        <w:t xml:space="preserve">OLED display showing live RPM, selected mode, and governor status</w:t>
      </w:r>
    </w:p>
    <w:p>
      <w:pPr>
        <w:pStyle w:val="ListParagraph"/>
        <w:numPr>
          <w:ilvl w:val="0"/>
          <w:numId w:val="2"/>
        </w:numPr>
        <w:spacing w:before="40" w:after="40"/>
      </w:pPr>
      <w:r>
        <w:rPr>
          <w:rFonts w:ascii="Arial" w:cs="Arial" w:eastAsia="Arial" w:hAnsi="Arial"/>
          <w:b w:val="false"/>
          <w:bCs w:val="false"/>
          <w:color w:val="1A1A1A"/>
          <w:sz w:val="22"/>
          <w:szCs w:val="22"/>
        </w:rPr>
        <w:t xml:space="preserve">Open-source hardware and firmware for community improvement</w:t>
      </w:r>
    </w:p>
    <w:p>
      <w:pPr>
        <w:pStyle w:val="ListParagraph"/>
        <w:numPr>
          <w:ilvl w:val="0"/>
          <w:numId w:val="2"/>
        </w:numPr>
        <w:spacing w:before="40" w:after="40"/>
      </w:pPr>
      <w:r>
        <w:rPr>
          <w:rFonts w:ascii="Arial" w:cs="Arial" w:eastAsia="Arial" w:hAnsi="Arial"/>
          <w:b w:val="false"/>
          <w:bCs w:val="false"/>
          <w:color w:val="1A1A1A"/>
          <w:sz w:val="22"/>
          <w:szCs w:val="22"/>
        </w:rPr>
        <w:t xml:space="preserve">Custom-machined aluminum panel inserts for a factory-quality cockpit appearance</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1.2 Compatibility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3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Aircraft</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Beechcraft 35-series Bonanza (A-35 and variants)</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Engine</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Continental IO-470 / IO-520 (6-cylinder)</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Propeller System</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Hartzell electric pitch change motor</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STC</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SA2700WE (Airborne Electronics 350A)</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Connector</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Amphenol MS3106A-14S-7S (7-pin circular)</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Aircraft Power</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12V DC nominal (11–14V operating range)</w:t>
            </w:r>
          </w:p>
        </w:tc>
      </w:tr>
    </w:tbl>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2. System Architecture</w:t>
      </w:r>
    </w:p>
    <w:p>
      <w:pPr>
        <w:spacing w:before="60" w:after="100"/>
      </w:pPr>
      <w:r>
        <w:rPr>
          <w:rFonts w:ascii="Arial" w:cs="Arial" w:eastAsia="Arial" w:hAnsi="Arial"/>
          <w:color w:val="1A1A1A"/>
          <w:sz w:val="22"/>
          <w:szCs w:val="22"/>
        </w:rPr>
        <w:t xml:space="preserve">The controller is built around an Arduino Nano (ATmega328P) with supporting circuitry on a custom 2-layer PCB. The design uses optocoupler isolation on the magneto pulse input, a ULN2003A Darlington array for relay drive, and a regulated 5V supply derived from aircraft 12V bus power.</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2.1 Signal Chain</w:t>
      </w:r>
    </w:p>
    <w:p>
      <w:pPr>
        <w:pStyle w:val="ListParagraph"/>
        <w:numPr>
          <w:ilvl w:val="0"/>
          <w:numId w:val="2"/>
        </w:numPr>
        <w:spacing w:before="40" w:after="40"/>
      </w:pPr>
      <w:r>
        <w:rPr>
          <w:rFonts w:ascii="Arial" w:cs="Arial" w:eastAsia="Arial" w:hAnsi="Arial"/>
          <w:b w:val="false"/>
          <w:bCs w:val="false"/>
          <w:color w:val="1A1A1A"/>
          <w:sz w:val="22"/>
          <w:szCs w:val="22"/>
        </w:rPr>
        <w:t xml:space="preserve">Magneto P-lead (Pin H) → 10kΩ isolating resistor → 6N137 optocoupler → Arduino INT0 (D2)</w:t>
      </w:r>
    </w:p>
    <w:p>
      <w:pPr>
        <w:pStyle w:val="ListParagraph"/>
        <w:numPr>
          <w:ilvl w:val="0"/>
          <w:numId w:val="2"/>
        </w:numPr>
        <w:spacing w:before="40" w:after="40"/>
      </w:pPr>
      <w:r>
        <w:rPr>
          <w:rFonts w:ascii="Arial" w:cs="Arial" w:eastAsia="Arial" w:hAnsi="Arial"/>
          <w:b w:val="false"/>
          <w:bCs w:val="false"/>
          <w:color w:val="1A1A1A"/>
          <w:sz w:val="22"/>
          <w:szCs w:val="22"/>
        </w:rPr>
        <w:t xml:space="preserve">Arduino D6/D7 → ULN2003A → INC/DEC relay coils (Pin C / Pin D)</w:t>
      </w:r>
    </w:p>
    <w:p>
      <w:pPr>
        <w:pStyle w:val="ListParagraph"/>
        <w:numPr>
          <w:ilvl w:val="0"/>
          <w:numId w:val="2"/>
        </w:numPr>
        <w:spacing w:before="40" w:after="40"/>
      </w:pPr>
      <w:r>
        <w:rPr>
          <w:rFonts w:ascii="Arial" w:cs="Arial" w:eastAsia="Arial" w:hAnsi="Arial"/>
          <w:b w:val="false"/>
          <w:bCs w:val="false"/>
          <w:color w:val="1A1A1A"/>
          <w:sz w:val="22"/>
          <w:szCs w:val="22"/>
        </w:rPr>
        <w:t xml:space="preserve">Panel rotary switch (5-position) → Arduino D3/D4/D5/D10/D11</w:t>
      </w:r>
    </w:p>
    <w:p>
      <w:pPr>
        <w:pStyle w:val="ListParagraph"/>
        <w:numPr>
          <w:ilvl w:val="0"/>
          <w:numId w:val="2"/>
        </w:numPr>
        <w:spacing w:before="40" w:after="40"/>
      </w:pPr>
      <w:r>
        <w:rPr>
          <w:rFonts w:ascii="Arial" w:cs="Arial" w:eastAsia="Arial" w:hAnsi="Arial"/>
          <w:b w:val="false"/>
          <w:bCs w:val="false"/>
          <w:color w:val="1A1A1A"/>
          <w:sz w:val="22"/>
          <w:szCs w:val="22"/>
        </w:rPr>
        <w:t xml:space="preserve">Arduino A4/A5 (I2C SDA/SCL) → 0.96" OLED display (SSD1306)</w:t>
      </w:r>
    </w:p>
    <w:p>
      <w:pPr>
        <w:pStyle w:val="ListParagraph"/>
        <w:numPr>
          <w:ilvl w:val="0"/>
          <w:numId w:val="2"/>
        </w:numPr>
        <w:spacing w:before="40" w:after="40"/>
      </w:pPr>
      <w:r>
        <w:rPr>
          <w:rFonts w:ascii="Arial" w:cs="Arial" w:eastAsia="Arial" w:hAnsi="Arial"/>
          <w:b w:val="false"/>
          <w:bCs w:val="false"/>
          <w:color w:val="1A1A1A"/>
          <w:sz w:val="22"/>
          <w:szCs w:val="22"/>
        </w:rPr>
        <w:t xml:space="preserve">Aircraft 12V (Pin A) → LM2596 buck module → 5V regulated → Arduino Nano VIN</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2.2 RPM Sensing</w:t>
      </w:r>
    </w:p>
    <w:p>
      <w:pPr>
        <w:spacing w:before="60" w:after="100"/>
      </w:pPr>
      <w:r>
        <w:rPr>
          <w:rFonts w:ascii="Arial" w:cs="Arial" w:eastAsia="Arial" w:hAnsi="Arial"/>
          <w:color w:val="1A1A1A"/>
          <w:sz w:val="22"/>
          <w:szCs w:val="22"/>
        </w:rPr>
        <w:t xml:space="preserve">RPM is derived from the right magneto P-lead pulse train. The Continental IO-470/IO-520 fires 3 pulses per revolution (one per cylinder pair per rotation). The 6N137 high-speed optocoupler provides electrical isolation from the magneto circuit and level-shifts the signal to 5V logic. The Arduino captures rising edges on INT0 using hardware interrupt, computing RPM over a 250ms measurement window for a balance of responsiveness and stability.</w:t>
      </w:r>
    </w:p>
    <w:p>
      <w:pPr>
        <w:spacing w:before="80" w:after="80"/>
        <w:ind w:left="360"/>
      </w:pPr>
      <w:r>
        <w:rPr>
          <w:rFonts w:ascii="Arial" w:cs="Arial" w:eastAsia="Arial" w:hAnsi="Arial"/>
          <w:b/>
          <w:bCs/>
          <w:color w:val="1F4E8C"/>
          <w:sz w:val="20"/>
          <w:szCs w:val="20"/>
        </w:rPr>
        <w:t xml:space="preserve">NOTE: </w:t>
      </w:r>
      <w:r>
        <w:rPr>
          <w:rFonts w:ascii="Arial" w:cs="Arial" w:eastAsia="Arial" w:hAnsi="Arial"/>
          <w:i/>
          <w:iCs/>
          <w:color w:val="444444"/>
          <w:sz w:val="20"/>
          <w:szCs w:val="20"/>
        </w:rPr>
        <w:t xml:space="preserve">The 10kΩ series resistor on Pin H is part of the original 350A wiring harness. This resistor must remain in the circuit. Do not bypass it.</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2.3 Governor Logic</w:t>
      </w:r>
    </w:p>
    <w:p>
      <w:pPr>
        <w:spacing w:before="60" w:after="100"/>
      </w:pPr>
      <w:r>
        <w:rPr>
          <w:rFonts w:ascii="Arial" w:cs="Arial" w:eastAsia="Arial" w:hAnsi="Arial"/>
          <w:color w:val="1A1A1A"/>
          <w:sz w:val="22"/>
          <w:szCs w:val="22"/>
        </w:rPr>
        <w:t xml:space="preserve">The governor uses a three-zone control strategy:</w:t>
      </w:r>
    </w:p>
    <w:p>
      <w:pPr>
        <w:pStyle w:val="ListParagraph"/>
        <w:numPr>
          <w:ilvl w:val="0"/>
          <w:numId w:val="2"/>
        </w:numPr>
        <w:spacing w:before="40" w:after="40"/>
      </w:pPr>
      <w:r>
        <w:rPr>
          <w:rFonts w:ascii="Arial" w:cs="Arial" w:eastAsia="Arial" w:hAnsi="Arial"/>
          <w:b w:val="false"/>
          <w:bCs w:val="false"/>
          <w:color w:val="1A1A1A"/>
          <w:sz w:val="22"/>
          <w:szCs w:val="22"/>
        </w:rPr>
        <w:t xml:space="preserve">Deadband (±25 RPM): No relay action. Prevents relay chatter at steady cruise.</w:t>
      </w:r>
    </w:p>
    <w:p>
      <w:pPr>
        <w:pStyle w:val="ListParagraph"/>
        <w:numPr>
          <w:ilvl w:val="0"/>
          <w:numId w:val="2"/>
        </w:numPr>
        <w:spacing w:before="40" w:after="40"/>
      </w:pPr>
      <w:r>
        <w:rPr>
          <w:rFonts w:ascii="Arial" w:cs="Arial" w:eastAsia="Arial" w:hAnsi="Arial"/>
          <w:b w:val="false"/>
          <w:bCs w:val="false"/>
          <w:color w:val="1A1A1A"/>
          <w:sz w:val="22"/>
          <w:szCs w:val="22"/>
        </w:rPr>
        <w:t xml:space="preserve">Proportional Zone (±75 RPM): Relay pulse duration scaled to error magnitude. Provides smooth, damped correction.</w:t>
      </w:r>
    </w:p>
    <w:p>
      <w:pPr>
        <w:pStyle w:val="ListParagraph"/>
        <w:numPr>
          <w:ilvl w:val="0"/>
          <w:numId w:val="2"/>
        </w:numPr>
        <w:spacing w:before="40" w:after="40"/>
      </w:pPr>
      <w:r>
        <w:rPr>
          <w:rFonts w:ascii="Arial" w:cs="Arial" w:eastAsia="Arial" w:hAnsi="Arial"/>
          <w:b w:val="false"/>
          <w:bCs w:val="false"/>
          <w:color w:val="1A1A1A"/>
          <w:sz w:val="22"/>
          <w:szCs w:val="22"/>
        </w:rPr>
        <w:t xml:space="preserve">Full Correction (&gt;75 RPM error): Maximum relay duration (capped at 8 seconds) for large deviations.</w:t>
      </w:r>
    </w:p>
    <w:p>
      <w:pPr>
        <w:spacing w:before="0" w:after="120"/>
      </w:pPr>
      <w:r>
        <w:t xml:space="preserve"/>
      </w:r>
    </w:p>
    <w:p>
      <w:pPr>
        <w:spacing w:before="60" w:after="100"/>
      </w:pPr>
      <w:r>
        <w:rPr>
          <w:rFonts w:ascii="Arial" w:cs="Arial" w:eastAsia="Arial" w:hAnsi="Arial"/>
          <w:color w:val="1A1A1A"/>
          <w:sz w:val="22"/>
          <w:szCs w:val="22"/>
        </w:rPr>
        <w:t xml:space="preserve">On RPM preset change, the target ramps at 100 RPM/second to prevent abrupt pitch commands. Position 5 (EMER) bypasses governor logic entirely and commands immediate full-coarse pitch.</w:t>
      </w:r>
    </w:p>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3. Hardware</w:t>
      </w:r>
    </w:p>
    <w:p>
      <w:pPr>
        <w:pStyle w:val="Heading2"/>
        <w:spacing w:before="240" w:after="120"/>
      </w:pPr>
      <w:r>
        <w:rPr>
          <w:rFonts w:ascii="Arial" w:cs="Arial" w:eastAsia="Arial" w:hAnsi="Arial"/>
          <w:b/>
          <w:bCs/>
          <w:color w:val="1F4E8C"/>
          <w:sz w:val="24"/>
          <w:szCs w:val="24"/>
        </w:rPr>
        <w:t xml:space="preserve">3.1 PCB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3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Specification</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Board Size</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100mm × 80mm</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Layers</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2-layer FR4</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Copper Weight</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1oz</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Surface Finish</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HASL or ENIG</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Mounting</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 M3 through-holes at corners</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PCB Tool</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KiCad 8</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Fab Target</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JLCPCB (2-layer, standard spec)</w:t>
            </w:r>
          </w:p>
        </w:tc>
      </w:tr>
    </w:tbl>
    <w:p>
      <w:pPr>
        <w:spacing w:before="0" w:after="120"/>
      </w:pPr>
      <w:r>
        <w:t xml:space="preserve"/>
      </w:r>
    </w:p>
    <w:p>
      <w:pPr>
        <w:pStyle w:val="Heading2"/>
        <w:spacing w:before="240" w:after="120"/>
      </w:pPr>
      <w:r>
        <w:rPr>
          <w:rFonts w:ascii="Arial" w:cs="Arial" w:eastAsia="Arial" w:hAnsi="Arial"/>
          <w:b/>
          <w:bCs/>
          <w:color w:val="1F4E8C"/>
          <w:sz w:val="24"/>
          <w:szCs w:val="24"/>
        </w:rPr>
        <w:t xml:space="preserve">3.2 Component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2400"/>
        <w:gridCol w:w="2160"/>
      </w:tblGrid>
      <w:tr>
        <w:trPr>
          <w:tblHeader/>
        </w:trPr>
        <w:tc>
          <w:tcPr>
            <w:tcW w:type="dxa" w:w="12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Ref</w:t>
            </w:r>
          </w:p>
        </w:tc>
        <w:tc>
          <w:tcPr>
            <w:tcW w:type="dxa" w:w="1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Value/Type</w:t>
            </w:r>
          </w:p>
        </w:tc>
        <w:tc>
          <w:tcPr>
            <w:tcW w:type="dxa" w:w="24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Part / Source</w:t>
            </w:r>
          </w:p>
        </w:tc>
        <w:tc>
          <w:tcPr>
            <w:tcW w:type="dxa" w:w="21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Arduino Nano</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ATmega328P</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LAFVIN Nano V3.0 / Amazon</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CH340 USB; install driver</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U1</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Optocoupler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6N137</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DigiKey #1731495</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DIP-8; Vishay</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U2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Darlington Array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ULN2003A</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DigiKey #599603</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DIP-16; STMicro</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PS1</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Buck Regulator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LM2596 5V</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Amazon 5-pack</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Adjust to 5.0V before install</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J1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Governor Connector</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7-pin MS3106A</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Aircraft Spruce / DigiKey</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MS3106A-14S-7S mating plug</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J2</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Panel Connector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10-pin header</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2.54mm male header</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Switch + display harness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DISP</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OLED Display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0.96" SSD1306</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UCTRONICS / Amazon</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I2C 0x3C; yellow+blue</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R1</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Resistor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10kΩ</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DigiKey 10KEBK-ND</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Magneto input isolation</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Resistor</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4.7kΩ</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DigiKey 4.7KEBK-ND</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Optocoupler bias</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R3, R4</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Resistors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330Ω (×2)</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DigiKey 330EBK-ND</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LED current limit</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C1, C4, C5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Capacitors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100nF (×3)</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BOJACK 104 / Amazon</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Ceramic disc bypass</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C2</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Capacitor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100µF 16V</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Tnisesm / Amazon</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Electrolytic; polarity critical</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Capacitor</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47µF 16V</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Tnisesm / Amazon</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Electrolytic; polarity critical</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D1, D2</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LEDs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3mm red/green</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DigiKey (exact match)</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INC/DEC status indicators</w:t>
            </w:r>
          </w:p>
        </w:tc>
      </w:tr>
    </w:tbl>
    <w:p>
      <w:pPr>
        <w:spacing w:before="0" w:after="120"/>
      </w:pPr>
      <w:r>
        <w:t xml:space="preserve"/>
      </w:r>
    </w:p>
    <w:p>
      <w:pPr>
        <w:pStyle w:val="Heading2"/>
        <w:spacing w:before="240" w:after="120"/>
      </w:pPr>
      <w:r>
        <w:rPr>
          <w:rFonts w:ascii="Arial" w:cs="Arial" w:eastAsia="Arial" w:hAnsi="Arial"/>
          <w:b/>
          <w:bCs/>
          <w:color w:val="1F4E8C"/>
          <w:sz w:val="24"/>
          <w:szCs w:val="24"/>
        </w:rPr>
        <w:t xml:space="preserve">3.3 7-Pin Connector Pinout</w:t>
      </w:r>
    </w:p>
    <w:p>
      <w:pPr>
        <w:spacing w:before="60" w:after="100"/>
      </w:pPr>
      <w:r>
        <w:rPr>
          <w:rFonts w:ascii="Arial" w:cs="Arial" w:eastAsia="Arial" w:hAnsi="Arial"/>
          <w:color w:val="1A1A1A"/>
          <w:sz w:val="22"/>
          <w:szCs w:val="22"/>
        </w:rPr>
        <w:t xml:space="preserve">The MS3106A-14S-7S connector mates directly to the existing aircraft wiring harness. Pin designations are identical to the original 350A: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160"/>
        <w:gridCol w:w="6000"/>
      </w:tblGrid>
      <w:tr>
        <w:trPr>
          <w:tblHeader/>
        </w:trPr>
        <w:tc>
          <w:tcPr>
            <w:tcW w:type="dxa" w:w="12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Pin</w:t>
            </w:r>
          </w:p>
        </w:tc>
        <w:tc>
          <w:tcPr>
            <w:tcW w:type="dxa" w:w="21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60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12V_RAW</w:t>
            </w:r>
          </w:p>
        </w:tc>
        <w:tc>
          <w:tcPr>
            <w:tcW w:type="dxa" w:w="6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Aircraft bus power (switched via prop toggle)</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B</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GND</w:t>
            </w:r>
          </w:p>
        </w:tc>
        <w:tc>
          <w:tcPr>
            <w:tcW w:type="dxa" w:w="6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Aircraft ground</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INC_RPM</w:t>
            </w:r>
          </w:p>
        </w:tc>
        <w:tc>
          <w:tcPr>
            <w:tcW w:type="dxa" w:w="6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Increase RPM relay output (fine pitch command)</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DEC_RPM</w:t>
            </w:r>
          </w:p>
        </w:tc>
        <w:tc>
          <w:tcPr>
            <w:tcW w:type="dxa" w:w="6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Decrease RPM relay output (coarse pitch command)</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E</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GND (new)</w:t>
            </w:r>
          </w:p>
        </w:tc>
        <w:tc>
          <w:tcPr>
            <w:tcW w:type="dxa" w:w="6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Panel pot low side — tied to GND in this design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F</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GND (new)</w:t>
            </w:r>
          </w:p>
        </w:tc>
        <w:tc>
          <w:tcPr>
            <w:tcW w:type="dxa" w:w="6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Panel pot high side — tied to GND in this design</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H</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MAG_PULSE</w:t>
            </w:r>
          </w:p>
        </w:tc>
        <w:tc>
          <w:tcPr>
            <w:tcW w:type="dxa" w:w="6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Right magneto P-lead via 10kΩ series resistor</w:t>
            </w:r>
          </w:p>
        </w:tc>
      </w:tr>
    </w:tbl>
    <w:p>
      <w:pPr>
        <w:spacing w:before="80" w:after="80"/>
        <w:ind w:left="360"/>
      </w:pPr>
      <w:r>
        <w:rPr>
          <w:rFonts w:ascii="Arial" w:cs="Arial" w:eastAsia="Arial" w:hAnsi="Arial"/>
          <w:b/>
          <w:bCs/>
          <w:color w:val="1F4E8C"/>
          <w:sz w:val="20"/>
          <w:szCs w:val="20"/>
        </w:rPr>
        <w:t xml:space="preserve">NOTE: </w:t>
      </w:r>
      <w:r>
        <w:rPr>
          <w:rFonts w:ascii="Arial" w:cs="Arial" w:eastAsia="Arial" w:hAnsi="Arial"/>
          <w:i/>
          <w:iCs/>
          <w:color w:val="444444"/>
          <w:sz w:val="20"/>
          <w:szCs w:val="20"/>
        </w:rPr>
        <w:t xml:space="preserve">Pins E and F previously connected to the panel rheostat wiper. In this design both are tied to ground. The rotary switch replaces rheostat-based RPM selection entirely.</w:t>
      </w:r>
    </w:p>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4. Firmware</w:t>
      </w:r>
    </w:p>
    <w:p>
      <w:pPr>
        <w:pStyle w:val="Heading2"/>
        <w:spacing w:before="240" w:after="120"/>
      </w:pPr>
      <w:r>
        <w:rPr>
          <w:rFonts w:ascii="Arial" w:cs="Arial" w:eastAsia="Arial" w:hAnsi="Arial"/>
          <w:b/>
          <w:bCs/>
          <w:color w:val="1F4E8C"/>
          <w:sz w:val="24"/>
          <w:szCs w:val="24"/>
        </w:rPr>
        <w:t xml:space="preserve">4.1 Overview</w:t>
      </w:r>
    </w:p>
    <w:p>
      <w:pPr>
        <w:spacing w:before="60" w:after="100"/>
      </w:pPr>
      <w:r>
        <w:rPr>
          <w:rFonts w:ascii="Arial" w:cs="Arial" w:eastAsia="Arial" w:hAnsi="Arial"/>
          <w:color w:val="1A1A1A"/>
          <w:sz w:val="22"/>
          <w:szCs w:val="22"/>
        </w:rPr>
        <w:t xml:space="preserve">Firmware is written in C++ for the Arduino framework (avr-gcc). The main control loop runs at approximately 250ms intervals, computing RPM from interrupt-counted pulses and issuing relay commands based on the three-zone control strategy described in Section 2.3.</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4.2 Key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Constant</w:t>
            </w:r>
          </w:p>
        </w:tc>
        <w:tc>
          <w:tcPr>
            <w:tcW w:type="dxa" w:w="1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PULSES_PER_REV</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3</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Continental 6-cyl (IO-470/IO-520)</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DEADBAND</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25 RPM</w:t>
            </w:r>
          </w:p>
        </w:tc>
        <w:tc>
          <w:tcPr>
            <w:tcW w:type="dxa" w:w="4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No-action zone around target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PROP_ZONE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75 RPM</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Proportional control band</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MAX_RELAY_MS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8000 ms</w:t>
            </w:r>
          </w:p>
        </w:tc>
        <w:tc>
          <w:tcPr>
            <w:tcW w:type="dxa" w:w="4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Maximum single relay pulse duration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RAMP_RATE_RPM_PER_SEC</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100 RPM/s</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Target RPM ramp rate on preset change</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SWITCH_SETTLE_MS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80 ms</w:t>
            </w:r>
          </w:p>
        </w:tc>
        <w:tc>
          <w:tcPr>
            <w:tcW w:type="dxa" w:w="4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Rotary switch debounce delay</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MEAS_WINDOW_MS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250 ms</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RPM measurement integration window</w:t>
            </w:r>
          </w:p>
        </w:tc>
      </w:tr>
    </w:tbl>
    <w:p>
      <w:pPr>
        <w:spacing w:before="0" w:after="120"/>
      </w:pPr>
      <w:r>
        <w:t xml:space="preserve"/>
      </w:r>
    </w:p>
    <w:p>
      <w:pPr>
        <w:pStyle w:val="Heading2"/>
        <w:spacing w:before="240" w:after="120"/>
      </w:pPr>
      <w:r>
        <w:rPr>
          <w:rFonts w:ascii="Arial" w:cs="Arial" w:eastAsia="Arial" w:hAnsi="Arial"/>
          <w:b/>
          <w:bCs/>
          <w:color w:val="1F4E8C"/>
          <w:sz w:val="24"/>
          <w:szCs w:val="24"/>
        </w:rPr>
        <w:t xml:space="preserve">4.3 Arduino Nano Pin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Pin</w:t>
            </w:r>
          </w:p>
        </w:tc>
        <w:tc>
          <w:tcPr>
            <w:tcW w:type="dxa" w:w="22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57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D2 (INT0)</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RPM_PULSE</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Magneto pulse input — hardware interrupt</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D3</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SW_POS1</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Rotary switch position 1 (MAX 2650)</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D4</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SW_POS2</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Rotary switch position 2 (CLIMB 2450)</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D5</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SW_POS3</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Rotary switch position 3 (CRUISE 2300)</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D6</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INC_RELAY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Increase RPM relay drive (via ULN2003A)</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D7</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DEC_RELAY</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Decrease RPM relay drive (via ULN2003A)</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D8</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INC_LED</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Increase RPM indicator LED (D1)</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D9</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DEC_LED</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Decrease RPM indicator LED (D2)</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D10</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SW_POS4</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Rotary switch position 4 (ECON 2200)</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D11</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SW_POS5</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Rotary switch position 5 (EMER / Full Coarse)</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A4 (SDA)</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OLED_SDA</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I2C data — OLED display</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A5 (SCL)</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OLED_SCL</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I2C clock — OLED display</w:t>
            </w:r>
          </w:p>
        </w:tc>
      </w:tr>
    </w:tbl>
    <w:p>
      <w:pPr>
        <w:spacing w:before="0" w:after="120"/>
      </w:pPr>
      <w:r>
        <w:t xml:space="preserve"/>
      </w:r>
    </w:p>
    <w:p>
      <w:pPr>
        <w:pStyle w:val="Heading2"/>
        <w:spacing w:before="240" w:after="120"/>
      </w:pPr>
      <w:r>
        <w:rPr>
          <w:rFonts w:ascii="Arial" w:cs="Arial" w:eastAsia="Arial" w:hAnsi="Arial"/>
          <w:b/>
          <w:bCs/>
          <w:color w:val="1F4E8C"/>
          <w:sz w:val="24"/>
          <w:szCs w:val="24"/>
        </w:rPr>
        <w:t xml:space="preserve">4.4 RPM Presets — 5-Position Rotary Switch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800"/>
        <w:gridCol w:w="4360"/>
      </w:tblGrid>
      <w:tr>
        <w:trPr>
          <w:tblHeader/>
        </w:trPr>
        <w:tc>
          <w:tcPr>
            <w:tcW w:type="dxa" w:w="12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Position</w:t>
            </w:r>
          </w:p>
        </w:tc>
        <w:tc>
          <w:tcPr>
            <w:tcW w:type="dxa" w:w="20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Label</w:t>
            </w:r>
          </w:p>
        </w:tc>
        <w:tc>
          <w:tcPr>
            <w:tcW w:type="dxa" w:w="1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Target RPM</w:t>
            </w:r>
          </w:p>
        </w:tc>
        <w:tc>
          <w:tcPr>
            <w:tcW w:type="dxa" w:w="43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MAX / 2650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2650</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Full takeoff/go-around RPM; governs actively</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CLIMB / 2450</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2450</w:t>
            </w:r>
          </w:p>
        </w:tc>
        <w:tc>
          <w:tcPr>
            <w:tcW w:type="dxa" w:w="4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Climb power; governs actively</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3</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CRUISE / 2300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2300</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Standard cruise; governs actively</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4</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ECON / 2200</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2200</w:t>
            </w:r>
          </w:p>
        </w:tc>
        <w:tc>
          <w:tcPr>
            <w:tcW w:type="dxa" w:w="4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Economy cruise; governs actively</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5</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EMER / COARSE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N/A</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Bypasses governor; commands immediate full coarse pitch</w:t>
            </w:r>
          </w:p>
        </w:tc>
      </w:tr>
    </w:tbl>
    <w:p>
      <w:pPr>
        <w:spacing w:before="80" w:after="80"/>
        <w:ind w:left="360"/>
      </w:pPr>
      <w:r>
        <w:rPr>
          <w:rFonts w:ascii="Arial" w:cs="Arial" w:eastAsia="Arial" w:hAnsi="Arial"/>
          <w:b/>
          <w:bCs/>
          <w:color w:val="C00000"/>
          <w:sz w:val="20"/>
          <w:szCs w:val="20"/>
        </w:rPr>
        <w:t xml:space="preserve">WARNING: </w:t>
      </w:r>
      <w:r>
        <w:rPr>
          <w:rFonts w:ascii="Arial" w:cs="Arial" w:eastAsia="Arial" w:hAnsi="Arial"/>
          <w:color w:val="C00000"/>
          <w:sz w:val="20"/>
          <w:szCs w:val="20"/>
        </w:rPr>
        <w:t xml:space="preserve">Position 5 (EMER) commands immediate full-coarse pitch without ramping. This is intentional emergency behavior. Appropriate panel labeling and physical detent or guard on the switch is strongly recommended.</w:t>
      </w:r>
    </w:p>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5. OLED Display</w:t>
      </w:r>
    </w:p>
    <w:p>
      <w:pPr>
        <w:spacing w:before="60" w:after="100"/>
      </w:pPr>
      <w:r>
        <w:rPr>
          <w:rFonts w:ascii="Arial" w:cs="Arial" w:eastAsia="Arial" w:hAnsi="Arial"/>
          <w:color w:val="1A1A1A"/>
          <w:sz w:val="22"/>
          <w:szCs w:val="22"/>
        </w:rPr>
        <w:t xml:space="preserve">A 0.96" SSD1306 OLED (128×64 pixels, I2C at address 0x3C) provides pilot-readable governor status. The display uses a yellow/blue bicolor module: the top 16 pixels illuminate yellow, the bottom 48 pixels illuminate blue. This maps naturally to a status header and data area.</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5.1 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rPr>
          <w:tblHeader/>
        </w:trPr>
        <w:tc>
          <w:tcPr>
            <w:tcW w:type="dxa" w:w="20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Color</w:t>
            </w:r>
          </w:p>
        </w:tc>
        <w:tc>
          <w:tcPr>
            <w:tcW w:type="dxa" w:w="55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Top strip (px 0–15)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Yellow</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"PROP RPM CTRL" — fixed header</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Main area (px 16–47)</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Blue</w:t>
            </w:r>
          </w:p>
        </w:tc>
        <w:tc>
          <w:tcPr>
            <w:tcW w:type="dxa" w:w="5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Live RPM readout — large font (32pt)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Status bar (px 48–63)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Blue</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MODE: [label]  |  GOVERNING / FULL COARSE</w:t>
            </w:r>
          </w:p>
        </w:tc>
      </w:tr>
    </w:tbl>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6. Panel Installation</w:t>
      </w:r>
    </w:p>
    <w:p>
      <w:pPr>
        <w:pStyle w:val="Heading2"/>
        <w:spacing w:before="240" w:after="120"/>
      </w:pPr>
      <w:r>
        <w:rPr>
          <w:rFonts w:ascii="Arial" w:cs="Arial" w:eastAsia="Arial" w:hAnsi="Arial"/>
          <w:b/>
          <w:bCs/>
          <w:color w:val="1F4E8C"/>
          <w:sz w:val="24"/>
          <w:szCs w:val="24"/>
        </w:rPr>
        <w:t xml:space="preserve">6.1 Concept</w:t>
      </w:r>
    </w:p>
    <w:p>
      <w:pPr>
        <w:spacing w:before="60" w:after="100"/>
      </w:pPr>
      <w:r>
        <w:rPr>
          <w:rFonts w:ascii="Arial" w:cs="Arial" w:eastAsia="Arial" w:hAnsi="Arial"/>
          <w:color w:val="1A1A1A"/>
          <w:sz w:val="22"/>
          <w:szCs w:val="22"/>
        </w:rPr>
        <w:t xml:space="preserve">The rotary switch and OLED display are mounted in standard 3.125" instrument blank openings — the same size used by most Bonanza panel instruments. This allows the controller to be installed in any unused blank slot without panel modification. Custom aluminum faceplates machined by Front Panel Express (frontpanelexpress.com) provide a professional, engraved finish.</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6.2 Panel Faceplate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3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Specification</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Blank Size</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3.125" (79.4mm) diameter</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Material</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0.063" aluminum</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Finish</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Black anodize</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Engraving Fill</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White (standard positions) / Red (EMER label)</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Rotary Shaft Hole</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Per switch spec (typically 6mm or 0.25")</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OLED Cutout</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Approx. 25mm × 13mm display window</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Label Layout</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Two-line engraving: mode name over RPM value</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Supplier</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Front Panel Express (frontpanelexpress.com)</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Panel C-C Spacing</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4.5" center-to-center (adjacent standard blanks)</w:t>
            </w:r>
          </w:p>
        </w:tc>
      </w:tr>
    </w:tbl>
    <w:p>
      <w:pPr>
        <w:spacing w:before="0" w:after="120"/>
      </w:pPr>
      <w:r>
        <w:t xml:space="preserve"/>
      </w:r>
    </w:p>
    <w:p>
      <w:pPr>
        <w:pStyle w:val="Heading2"/>
        <w:spacing w:before="240" w:after="120"/>
      </w:pPr>
      <w:r>
        <w:rPr>
          <w:rFonts w:ascii="Arial" w:cs="Arial" w:eastAsia="Arial" w:hAnsi="Arial"/>
          <w:b/>
          <w:bCs/>
          <w:color w:val="1F4E8C"/>
          <w:sz w:val="24"/>
          <w:szCs w:val="24"/>
        </w:rPr>
        <w:t xml:space="preserve">6.3 Switch Position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600"/>
        <w:gridCol w:w="2200"/>
        <w:gridCol w:w="2360"/>
      </w:tblGrid>
      <w:tr>
        <w:trPr>
          <w:tblHeader/>
        </w:trPr>
        <w:tc>
          <w:tcPr>
            <w:tcW w:type="dxa" w:w="14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Position</w:t>
            </w:r>
          </w:p>
        </w:tc>
        <w:tc>
          <w:tcPr>
            <w:tcW w:type="dxa" w:w="1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Line 1</w:t>
            </w:r>
          </w:p>
        </w:tc>
        <w:tc>
          <w:tcPr>
            <w:tcW w:type="dxa" w:w="16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Line 2</w:t>
            </w:r>
          </w:p>
        </w:tc>
        <w:tc>
          <w:tcPr>
            <w:tcW w:type="dxa" w:w="22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Switch Angle</w:t>
            </w:r>
          </w:p>
        </w:tc>
        <w:tc>
          <w:tcPr>
            <w:tcW w:type="dxa" w:w="23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Color</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MAX</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2650</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-150°</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White fill</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CLIMB</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2450</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-75°</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White fill</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CRUISE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2300</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0° (12 o'clock)</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White fill</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4</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ECON</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2200</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+75°</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White fill</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EMER</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COARSE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+150°</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Red fill — distinct warning color</w:t>
            </w:r>
          </w:p>
        </w:tc>
      </w:tr>
    </w:tbl>
    <w:p>
      <w:pPr>
        <w:spacing w:before="80" w:after="80"/>
        <w:ind w:left="360"/>
      </w:pPr>
      <w:r>
        <w:rPr>
          <w:rFonts w:ascii="Arial" w:cs="Arial" w:eastAsia="Arial" w:hAnsi="Arial"/>
          <w:b/>
          <w:bCs/>
          <w:color w:val="1F4E8C"/>
          <w:sz w:val="20"/>
          <w:szCs w:val="20"/>
        </w:rPr>
        <w:t xml:space="preserve">NOTE: </w:t>
      </w:r>
      <w:r>
        <w:rPr>
          <w:rFonts w:ascii="Arial" w:cs="Arial" w:eastAsia="Arial" w:hAnsi="Arial"/>
          <w:i/>
          <w:iCs/>
          <w:color w:val="444444"/>
          <w:sz w:val="20"/>
          <w:szCs w:val="20"/>
        </w:rPr>
        <w:t xml:space="preserve">Position angles assume a 300° total travel arc (standard for most quality rotary switches). Confirm detent positions match the purchased switch before drilling the panel faceplate.</w:t>
      </w:r>
    </w:p>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7. Regulatory Status</w:t>
      </w:r>
    </w:p>
    <w:p>
      <w:pPr>
        <w:spacing w:before="80" w:after="80"/>
        <w:ind w:left="360"/>
      </w:pPr>
      <w:r>
        <w:rPr>
          <w:rFonts w:ascii="Arial" w:cs="Arial" w:eastAsia="Arial" w:hAnsi="Arial"/>
          <w:b/>
          <w:bCs/>
          <w:color w:val="C00000"/>
          <w:sz w:val="20"/>
          <w:szCs w:val="20"/>
        </w:rPr>
        <w:t xml:space="preserve">WARNING: </w:t>
      </w:r>
      <w:r>
        <w:rPr>
          <w:rFonts w:ascii="Arial" w:cs="Arial" w:eastAsia="Arial" w:hAnsi="Arial"/>
          <w:color w:val="C00000"/>
          <w:sz w:val="20"/>
          <w:szCs w:val="20"/>
        </w:rPr>
        <w:t xml:space="preserve">This device is not FAA approved and does not have an STC. It replaces a component covered under STC SA2700WE, which belongs to Airborne Electronics. Installation in an FAA-certificated aircraft requires appropriate regulatory authorization.</w:t>
      </w:r>
    </w:p>
    <w:p>
      <w:pPr>
        <w:spacing w:before="0" w:after="120"/>
      </w:pPr>
      <w:r>
        <w:t xml:space="preserve"/>
      </w:r>
    </w:p>
    <w:p>
      <w:pPr>
        <w:spacing w:before="60" w:after="100"/>
      </w:pPr>
      <w:r>
        <w:rPr>
          <w:rFonts w:ascii="Arial" w:cs="Arial" w:eastAsia="Arial" w:hAnsi="Arial"/>
          <w:color w:val="1A1A1A"/>
          <w:sz w:val="22"/>
          <w:szCs w:val="22"/>
        </w:rPr>
        <w:t xml:space="preserve">The following pathways exist for legal installation:</w:t>
      </w:r>
    </w:p>
    <w:p>
      <w:pPr>
        <w:pStyle w:val="ListParagraph"/>
        <w:numPr>
          <w:ilvl w:val="0"/>
          <w:numId w:val="2"/>
        </w:numPr>
        <w:spacing w:before="40" w:after="40"/>
      </w:pPr>
      <w:r>
        <w:rPr>
          <w:rFonts w:ascii="Arial" w:cs="Arial" w:eastAsia="Arial" w:hAnsi="Arial"/>
          <w:b w:val="false"/>
          <w:bCs w:val="false"/>
          <w:color w:val="1A1A1A"/>
          <w:sz w:val="22"/>
          <w:szCs w:val="22"/>
        </w:rPr>
        <w:t xml:space="preserve">Experimental Amateur-Built Aircraft: No regulatory barrier. Owner-builders may install freely.</w:t>
      </w:r>
    </w:p>
    <w:p>
      <w:pPr>
        <w:pStyle w:val="ListParagraph"/>
        <w:numPr>
          <w:ilvl w:val="0"/>
          <w:numId w:val="2"/>
        </w:numPr>
        <w:spacing w:before="40" w:after="40"/>
      </w:pPr>
      <w:r>
        <w:rPr>
          <w:rFonts w:ascii="Arial" w:cs="Arial" w:eastAsia="Arial" w:hAnsi="Arial"/>
          <w:b w:val="false"/>
          <w:bCs w:val="false"/>
          <w:color w:val="1A1A1A"/>
          <w:sz w:val="22"/>
          <w:szCs w:val="22"/>
        </w:rPr>
        <w:t xml:space="preserve">Experimental Exhibition / Racing: Owner may install under operating limitations.</w:t>
      </w:r>
    </w:p>
    <w:p>
      <w:pPr>
        <w:pStyle w:val="ListParagraph"/>
        <w:numPr>
          <w:ilvl w:val="0"/>
          <w:numId w:val="2"/>
        </w:numPr>
        <w:spacing w:before="40" w:after="40"/>
      </w:pPr>
      <w:r>
        <w:rPr>
          <w:rFonts w:ascii="Arial" w:cs="Arial" w:eastAsia="Arial" w:hAnsi="Arial"/>
          <w:b w:val="false"/>
          <w:bCs w:val="false"/>
          <w:color w:val="1A1A1A"/>
          <w:sz w:val="22"/>
          <w:szCs w:val="22"/>
        </w:rPr>
        <w:t xml:space="preserve">Standard Category Aircraft (e.g., certificated Bonanza): Requires FAA Form 337 field approval under 14 CFR Part 43, or a new STC. Consult a DER (Designated Engineering Representative) or FSDO.</w:t>
      </w:r>
    </w:p>
    <w:p>
      <w:pPr>
        <w:pStyle w:val="ListParagraph"/>
        <w:numPr>
          <w:ilvl w:val="0"/>
          <w:numId w:val="2"/>
        </w:numPr>
        <w:spacing w:before="40" w:after="40"/>
      </w:pPr>
      <w:r>
        <w:rPr>
          <w:rFonts w:ascii="Arial" w:cs="Arial" w:eastAsia="Arial" w:hAnsi="Arial"/>
          <w:b w:val="false"/>
          <w:bCs w:val="false"/>
          <w:color w:val="1A1A1A"/>
          <w:sz w:val="22"/>
          <w:szCs w:val="22"/>
        </w:rPr>
        <w:t xml:space="preserve">Owner-performed maintenance: Even with appropriate authorization, the installation may only be performed by (or under the supervision of) a licensed A&amp;P mechanic or the aircraft owner under 14 CFR 43.3(d) for certain items.</w:t>
      </w:r>
    </w:p>
    <w:p>
      <w:pPr>
        <w:spacing w:before="0" w:after="120"/>
      </w:pPr>
      <w:r>
        <w:t xml:space="preserve"/>
      </w:r>
    </w:p>
    <w:p>
      <w:pPr>
        <w:spacing w:before="80" w:after="80"/>
        <w:ind w:left="360"/>
      </w:pPr>
      <w:r>
        <w:rPr>
          <w:rFonts w:ascii="Arial" w:cs="Arial" w:eastAsia="Arial" w:hAnsi="Arial"/>
          <w:b/>
          <w:bCs/>
          <w:color w:val="1F4E8C"/>
          <w:sz w:val="20"/>
          <w:szCs w:val="20"/>
        </w:rPr>
        <w:t xml:space="preserve">NOTE: </w:t>
      </w:r>
      <w:r>
        <w:rPr>
          <w:rFonts w:ascii="Arial" w:cs="Arial" w:eastAsia="Arial" w:hAnsi="Arial"/>
          <w:i/>
          <w:iCs/>
          <w:color w:val="444444"/>
          <w:sz w:val="20"/>
          <w:szCs w:val="20"/>
        </w:rPr>
        <w:t xml:space="preserve">This project is developed and tested on a Beechcraft A-35 Bonanza operated under standard category certification. All bench and flight testing is conducted by a licensed pilot and documented for potential future regulatory submission.</w:t>
      </w:r>
    </w:p>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8. Development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360"/>
        <w:gridCol w:w="2500"/>
      </w:tblGrid>
      <w:tr>
        <w:trPr>
          <w:tblHeader/>
        </w:trPr>
        <w:tc>
          <w:tcPr>
            <w:tcW w:type="dxa" w:w="45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23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5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Firmware v2.0 (5-position switch, ramping)</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Complete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KiCad PCB schematic + placement</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Complete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Routed by contractor</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PCB routing</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In Progress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Fiverr contractor — 7-day delivery</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BOM sourcing</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~90% Complete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LEDs, passive, ICs, Nano ordered</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Cannon connector (MS3106A-14S-7S)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Pending order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Aircraft Spruce / DigiKey</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5-position rotary switch</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Pending selection</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SP5T, 300° travel, panel mount</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Project box / enclosure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Pending</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Hammond aluminum series</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Panel faceplates (Front Panel Express)</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Pending design file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After switch selection</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PCB fabrication (JLCPCB)</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Pending routed Gerbers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Board assembly</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Pending fab</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Building 2 units simultaneously</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Bench test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Pending assembly</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Full test procedure documented</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Aircraft installation and flight test</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Pending bench test</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
            </w:r>
          </w:p>
        </w:tc>
      </w:tr>
    </w:tbl>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9. Contributing &amp; Contact</w:t>
      </w:r>
    </w:p>
    <w:p>
      <w:pPr>
        <w:spacing w:before="60" w:after="100"/>
      </w:pPr>
      <w:r>
        <w:rPr>
          <w:rFonts w:ascii="Arial" w:cs="Arial" w:eastAsia="Arial" w:hAnsi="Arial"/>
          <w:color w:val="1A1A1A"/>
          <w:sz w:val="22"/>
          <w:szCs w:val="22"/>
        </w:rPr>
        <w:t xml:space="preserve">This project is open-source and welcomes collaboration from pilots, avionics engineers, and embedded developers. The GitHub repository contains all firmware source, KiCad project files, BOM, assembly instructions, bench test procedure, and wiring documentation.</w:t>
      </w:r>
    </w:p>
    <w:p>
      <w:pPr>
        <w:spacing w:before="0" w:after="120"/>
      </w:pPr>
      <w:r>
        <w:t xml:space="preserve"/>
      </w:r>
    </w:p>
    <w:p>
      <w:pPr>
        <w:pStyle w:val="ListParagraph"/>
        <w:numPr>
          <w:ilvl w:val="0"/>
          <w:numId w:val="2"/>
        </w:numPr>
        <w:spacing w:before="40" w:after="40"/>
      </w:pPr>
      <w:r>
        <w:rPr>
          <w:rFonts w:ascii="Arial" w:cs="Arial" w:eastAsia="Arial" w:hAnsi="Arial"/>
          <w:b w:val="false"/>
          <w:bCs w:val="false"/>
          <w:color w:val="1A1A1A"/>
          <w:sz w:val="22"/>
          <w:szCs w:val="22"/>
        </w:rPr>
        <w:t xml:space="preserve">GitHub: https://github.com/billmallard/Beech215PropController</w:t>
      </w:r>
    </w:p>
    <w:p>
      <w:pPr>
        <w:pStyle w:val="ListParagraph"/>
        <w:numPr>
          <w:ilvl w:val="0"/>
          <w:numId w:val="2"/>
        </w:numPr>
        <w:spacing w:before="40" w:after="40"/>
      </w:pPr>
      <w:r>
        <w:rPr>
          <w:rFonts w:ascii="Arial" w:cs="Arial" w:eastAsia="Arial" w:hAnsi="Arial"/>
          <w:b w:val="false"/>
          <w:bCs w:val="false"/>
          <w:color w:val="1A1A1A"/>
          <w:sz w:val="22"/>
          <w:szCs w:val="22"/>
        </w:rPr>
        <w:t xml:space="preserve">Issues and pull requests welcome</w:t>
      </w:r>
    </w:p>
    <w:p>
      <w:pPr>
        <w:pStyle w:val="ListParagraph"/>
        <w:numPr>
          <w:ilvl w:val="0"/>
          <w:numId w:val="2"/>
        </w:numPr>
        <w:spacing w:before="40" w:after="40"/>
      </w:pPr>
      <w:r>
        <w:rPr>
          <w:rFonts w:ascii="Arial" w:cs="Arial" w:eastAsia="Arial" w:hAnsi="Arial"/>
          <w:b w:val="false"/>
          <w:bCs w:val="false"/>
          <w:color w:val="1A1A1A"/>
          <w:sz w:val="22"/>
          <w:szCs w:val="22"/>
        </w:rPr>
        <w:t xml:space="preserve">Particularly seeking: DER contacts, additional aircraft type testing (E-series, F-series Bonanza, other Hartzell electric prop installations)</w:t>
      </w:r>
    </w:p>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10. Disclaimer</w:t>
      </w:r>
    </w:p>
    <w:p>
      <w:pPr>
        <w:spacing w:before="60" w:after="100"/>
      </w:pPr>
      <w:r>
        <w:rPr>
          <w:rFonts w:ascii="Arial" w:cs="Arial" w:eastAsia="Arial" w:hAnsi="Arial"/>
          <w:color w:val="1A1A1A"/>
          <w:sz w:val="22"/>
          <w:szCs w:val="22"/>
        </w:rPr>
        <w:t xml:space="preserve">This project is provided for educational and experimental purposes. The authors make no warranty regarding airworthiness, reliability, or suitability for use in aircraft. Propeller control system failures can be hazardous. Any use of this design in an aircraft is solely at the operator's risk and must comply with all applicable FAA regulations. This project is not affiliated with Airborne Electronics or Hartzell Propeller.</w:t>
      </w:r>
    </w:p>
    <w:p>
      <w:pPr>
        <w:spacing w:before="0" w:after="120"/>
      </w:pPr>
      <w:r>
        <w:t xml:space="preserve"/>
      </w:r>
    </w:p>
    <w:p>
      <w:pPr>
        <w:spacing w:before="240" w:after="0"/>
        <w:jc w:val="center"/>
      </w:pPr>
      <w:r>
        <w:rPr>
          <w:rFonts w:ascii="Arial" w:cs="Arial" w:eastAsia="Arial" w:hAnsi="Arial"/>
          <w:i/>
          <w:iCs/>
          <w:color w:val="999999"/>
          <w:sz w:val="20"/>
          <w:szCs w:val="20"/>
        </w:rPr>
        <w:t xml:space="preserve">— End of Document —</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8C" w:sz="6" w:space="4"/>
      </w:pBdr>
      <w:jc w:val="center"/>
    </w:pPr>
    <w:r>
      <w:rPr>
        <w:rFonts w:ascii="Arial" w:cs="Arial" w:eastAsia="Arial" w:hAnsi="Arial"/>
        <w:color w:val="999999"/>
        <w:sz w:val="16"/>
        <w:szCs w:val="16"/>
      </w:rPr>
      <w:t xml:space="preserve">FOR EXPERIMENTAL AND DEVELOPMENT USE ONLY  ·  Page </w:t>
    </w:r>
    <w:fldSimple w:instr="[object Objec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8C" w:sz="6" w:space="4"/>
      </w:pBdr>
    </w:pPr>
    <w:r>
      <w:rPr>
        <w:rFonts w:ascii="Arial" w:cs="Arial" w:eastAsia="Arial" w:hAnsi="Arial"/>
        <w:color w:val="888888"/>
        <w:sz w:val="18"/>
        <w:szCs w:val="18"/>
      </w:rPr>
      <w:t xml:space="preserve">350A Digital Propeller Governor  ·  Technical Specification</w:t>
    </w:r>
    <w:r>
      <w:rPr>
        <w:rFonts w:ascii="Arial" w:cs="Arial" w:eastAsia="Arial" w:hAnsi="Arial"/>
        <w:color w:val="BBBBBB"/>
        <w:sz w:val="18"/>
        <w:szCs w:val="18"/>
      </w:rPr>
      <w:t xml:space="preserve">  ·  Rev 1.0  ·  March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sz w:val="28"/>
      <w:szCs w:val="28"/>
    </w:rPr>
  </w:style>
  <w:style w:type="paragraph" w:styleId="Heading2">
    <w:name w:val="Heading 2"/>
    <w:basedOn w:val="Normal"/>
    <w:next w:val="Normal"/>
    <w:qFormat/>
    <w:pPr>
      <w:spacing w:before="240" w:after="12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2026-03-12T20:32:01.265Z</dcterms:created>
  <dcterms:modified xsi:type="dcterms:W3CDTF">2026-03-12T20:32:01.266Z</dcterms:modified>
</cp:coreProperties>
</file>

<file path=docProps/custom.xml><?xml version="1.0" encoding="utf-8"?>
<Properties xmlns="http://schemas.openxmlformats.org/officeDocument/2006/custom-properties" xmlns:vt="http://schemas.openxmlformats.org/officeDocument/2006/docPropsVTypes"/>
</file>