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360" w:lineRule="auto"/>
        <w:ind w:left="0" w:right="0" w:firstLine="0"/>
        <w:jc w:val="both"/>
        <w:rPr>
          <w:color w:val="0563c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Layout w:type="fixed"/>
        <w:tblLook w:val="0600"/>
      </w:tblPr>
      <w:tblGrid>
        <w:gridCol w:w="1830"/>
        <w:gridCol w:w="6810"/>
        <w:tblGridChange w:id="0">
          <w:tblGrid>
            <w:gridCol w:w="1830"/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563c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sz w:val="24"/>
                <w:szCs w:val="24"/>
              </w:rPr>
              <w:drawing>
                <wp:inline distB="114300" distT="114300" distL="114300" distR="114300">
                  <wp:extent cx="1073468" cy="107346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468" cy="1073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" w:line="240" w:lineRule="auto"/>
              <w:ind w:left="0" w:right="0" w:firstLine="0"/>
              <w:rPr>
                <w:color w:val="0563c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rtl w:val="0"/>
              </w:rPr>
              <w:t xml:space="preserve">ΠΑΝΕΠΙΣΤΗΜΙΟ ΔΥΤΙΚΗΣ ΑΤΤΙΚΗΣ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563c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rtl w:val="0"/>
              </w:rPr>
              <w:t xml:space="preserve">ΤΜΗΜΑ ΜΗΧΑΝΙΚΩΝ ΠΛΗΡΟΦΟΡΙΚΗΣ ΚΑΙ ΥΠΟΛΟΓΙΣΤΩΝ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rtl w:val="0"/>
              </w:rPr>
              <w:t xml:space="preserve">ΑΝΤΙΚΕΙΜΕΝΟΣΤΡΕΦΗΣ ΠΡΟΓΡΑΜΜΑΤΙΣΜΟΣ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Άσκηση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Κλάσεις (χαρακτηριστικά, μέθοδοι, access modifiers, κατασκευαστές, καταστροφείς)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Κατεβάστε, μεταφράστε και εκτελέστε το πρόγραμμα BigIntv1.cpp. Σε περίπτωση που τρέχετε το πρόγραμμα στην Dev C++, μετατρέψτε τη κωδικοποίηση των χαρακτήρων σε “latin” μέσω του notepad++ ή αντίστοιχου εργαλείου και προσθέστε την εντολή: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 (“chcp 1253”);</w:t>
      </w:r>
      <w:r w:rsidDel="00000000" w:rsidR="00000000" w:rsidRPr="00000000">
        <w:rPr>
          <w:sz w:val="24"/>
          <w:szCs w:val="24"/>
          <w:rtl w:val="0"/>
        </w:rPr>
        <w:t xml:space="preserve"> στην αρχή του προγράμματος.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Μελετήστε το διεξοδικά. Τροποποιήστε τα σημεία που προτείνονται από τα σχόλια ή όποια άλλα σημεία θέλετε. Καταγράψτε τις απορίες σας.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Δημιουργήστε την κλάση “Φοιτητής”. Η κλάση θα περιέχει τα ακόλουθα χαρακτηριστικά: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ΑΜ (char *)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Ονοματεπώνυμο (String)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Τρέχον εξάμηνο (unsigned int)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Αριθμός Περασμένων Μαθημάτων (unsigned int)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Βαθμών Περασμένων Μαθημάτων (float *)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κλάση θα υποστηρίζει κατασκευή αντικειμένου με τους ακόλουθους τρόπους: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Ορίζοντας ΑΜ και Ονοματεπώνυμο . Σε αυτή την περίπτωση το τρέχον εξάμηνο του φοιτητή θα είναι 1 και δεν θα έχει περάσει κάποιο μάθημα.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Ορίζοντας ΑΜ, Ονοματεπώνυμο και Εξάμηνο. Σε αυτή την περίπτωση ο φοιτητής δεν θα έχει περάσει κάποιο μάθημα.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Ορίζοντας τιμές σε όλα τα χαρακτηριστικά.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Ορίζοντας σε όλα τα χαρακτηριστικά ως τιμές τις τιμές των χαρακτηριστικών ενός άλλου “Φοιτητή”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κλάση θα παρέχει getters και setters για όλα τα χαρακτηριστικά της. Επιπλέον θα μπορεί να εκτελέσει τις ακόλουθες λειτουργίες: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Εισαγωγή νέου βαθμού στον πίνακα βαθμών περασμένων μαθημάτων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Εκτύπωση  των 3 πρώτων χαρακτηριστικών, σε μία γραμμή, σε οποιοδήποτε κανάλι (οstream)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Εκτύπωση αναλυτικής βαθμολογίας σε κανάλι. Αντί για λεκτικό μαθήματος χρησιμοποιήστε τις συμβολοσειρές “Μάθημα 1” , “Μάθημα 2”, κοκ. Η αναλυτική βαθμολογία θα πρέπει να περιέχει και τον μέχρι στιγμής μέσο όρο του φοιτητή.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Δημιουργήστε ένα πρόγραμμα το οποίο θα περιέχει την προηγούμενη κλάση και θα επιδεικνύει τη λειτουργία της.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Στο eclass θα αναρτηθεί μόνο η απάντηση στο 2ο ζητούμενο.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570"/>
        </w:tabs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l-G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