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关于2026年防汛工作的实施方案</w:t>
      </w:r>
    </w:p>
    <w:p>
      <w:pPr>
        <w:pStyle w:val="Heading1"/>
      </w:pPr>
      <w:r>
        <w:t>一、工作目标</w:t>
      </w:r>
    </w:p>
    <w:p>
      <w:pPr>
        <w:pStyle w:val="Heading2"/>
      </w:pPr>
      <w:r>
        <w:t>（一）总体目标</w:t>
      </w:r>
    </w:p>
    <w:p>
      <w:r>
        <w:t>到2027年基本建成覆盖全市的防汛减灾体系，重点领域和关键环节取得实质性进展。</w:t>
      </w:r>
    </w:p>
    <w:p>
      <w:pPr>
        <w:pStyle w:val="Heading2"/>
      </w:pPr>
      <w:r>
        <w:t>（二）具体指标</w:t>
      </w:r>
    </w:p>
    <w:p>
      <w:r>
        <w:t>病险水库除险加固率达到100%，城市易涝点整治率达到95%以上。</w:t>
      </w:r>
    </w:p>
    <w:p>
      <w:pPr>
        <w:pStyle w:val="Heading1"/>
      </w:pPr>
      <w:r>
        <w:t>二、重点任务</w:t>
      </w:r>
    </w:p>
    <w:p>
      <w:pPr>
        <w:pStyle w:val="Heading2"/>
      </w:pPr>
      <w:r>
        <w:t>（一）排查整治</w:t>
      </w:r>
    </w:p>
    <w:p>
      <w:pPr>
        <w:pStyle w:val="ListNumber"/>
      </w:pPr>
      <w:r>
        <w:t>对重点部位开展排查；</w:t>
      </w:r>
    </w:p>
    <w:p>
      <w:pPr>
        <w:pStyle w:val="ListNumber"/>
      </w:pPr>
      <w:r>
        <w:t>建立问题台账；</w:t>
      </w:r>
    </w:p>
    <w:p>
      <w:pPr>
        <w:pStyle w:val="ListNumber"/>
      </w:pPr>
      <w:r>
        <w:t>限期整改销号。</w:t>
      </w:r>
    </w:p>
    <w:p>
      <w:pPr>
        <w:pStyle w:val="Heading2"/>
      </w:pPr>
      <w:r>
        <w:t>（二）监测预警</w:t>
      </w:r>
    </w:p>
    <w:p>
      <w:r>
        <w:t>完善监测预警体系，</w:t>
      </w:r>
      <w:r>
        <w:rPr>
          <w:b/>
        </w:rPr>
        <w:t>重点</w:t>
      </w:r>
      <w:r>
        <w:t>加强山洪灾害监测，及时发布预警信息。</w:t>
      </w:r>
    </w:p>
    <w:p>
      <w:pPr>
        <w:pStyle w:val="Heading1"/>
      </w:pPr>
      <w:r>
        <w:t>三、保障措施</w:t>
      </w:r>
    </w:p>
    <w:p>
      <w:r>
        <w:rPr>
          <w:b/>
        </w:rPr>
        <w:t>工作要求</w:t>
      </w:r>
      <w:r/>
    </w:p>
    <w:p>
      <w:r>
        <w:t>各单位要高度重视，加强组织领导，细化工作措施，确保各项任务落到实处。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责任单位</w:t>
            </w:r>
          </w:p>
        </w:tc>
        <w:tc>
          <w:tcPr>
            <w:tcW w:type="dxa" w:w="2880"/>
          </w:tcPr>
          <w:p>
            <w:r>
              <w:t>主要任务</w:t>
            </w:r>
          </w:p>
        </w:tc>
        <w:tc>
          <w:tcPr>
            <w:tcW w:type="dxa" w:w="2880"/>
          </w:tcPr>
          <w:p>
            <w:r>
              <w:t>完成时限</w:t>
            </w:r>
          </w:p>
        </w:tc>
      </w:tr>
      <w:tr>
        <w:tc>
          <w:tcPr>
            <w:tcW w:type="dxa" w:w="2880"/>
          </w:tcPr>
          <w:p>
            <w:r>
              <w:t>市应急管理局</w:t>
            </w:r>
          </w:p>
        </w:tc>
        <w:tc>
          <w:tcPr>
            <w:tcW w:type="dxa" w:w="2880"/>
          </w:tcPr>
          <w:p>
            <w:r>
              <w:t>统筹协调</w:t>
            </w:r>
          </w:p>
        </w:tc>
        <w:tc>
          <w:tcPr>
            <w:tcW w:type="dxa" w:w="2880"/>
          </w:tcPr>
          <w:p>
            <w:r>
              <w:t>2026年12月底</w:t>
            </w:r>
          </w:p>
        </w:tc>
      </w:tr>
      <w:tr>
        <w:tc>
          <w:tcPr>
            <w:tcW w:type="dxa" w:w="2880"/>
          </w:tcPr>
          <w:p>
            <w:r>
              <w:t>各区县人民政府</w:t>
            </w:r>
          </w:p>
        </w:tc>
        <w:tc>
          <w:tcPr>
            <w:tcW w:type="dxa" w:w="2880"/>
          </w:tcPr>
          <w:p>
            <w:r>
              <w:t>组织实施</w:t>
            </w:r>
          </w:p>
        </w:tc>
        <w:tc>
          <w:tcPr>
            <w:tcW w:type="dxa" w:w="2880"/>
          </w:tcPr>
          <w:p>
            <w:r>
              <w:t>2026年12月底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