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 xml:space="preserve">in recent decades </w:t>
      </w:r>
      <w:proofErr w:type="gramStart"/>
      <w:r w:rsidR="0031185A">
        <w:t>have ???</w:t>
      </w:r>
      <w:proofErr w:type="gramEnd"/>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2EDE065F"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 xml:space="preserve">In Apalachicola Bay </w:t>
      </w:r>
      <w:r w:rsidR="00E56514">
        <w:t>four</w:t>
      </w:r>
      <w:r w:rsidR="00A25B18">
        <w:t xml:space="preserve"> different restoration projects with similar objectives and methodologies occurred during this time. In the first</w:t>
      </w:r>
      <w:r w:rsidR="0064356D">
        <w:t xml:space="preserve"> (NRDA), approximately 24,840 cubic cards of fossil shell material</w:t>
      </w:r>
      <w:r w:rsidR="00E56514">
        <w:t xml:space="preserve"> </w:t>
      </w:r>
      <w:proofErr w:type="gramStart"/>
      <w:r w:rsidR="00E56514">
        <w:t>was</w:t>
      </w:r>
      <w:proofErr w:type="gramEnd"/>
      <w:r w:rsidR="00E56514">
        <w:t xml:space="preserve"> deployed as part of a NRDA project on 16 different sites at an average cultch density of 200 cubic yards per acre.  In the second project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w:t>
      </w:r>
      <w:r w:rsidR="00E56514">
        <w:t>third</w:t>
      </w:r>
      <w:r w:rsidR="000F1A4E">
        <w:t xml:space="preserve"> </w:t>
      </w:r>
      <w:r w:rsidR="00E56514">
        <w:t xml:space="preserve">project </w:t>
      </w:r>
      <w:r w:rsidR="000F1A4E">
        <w:t xml:space="preserve">(FWC) </w:t>
      </w:r>
      <w:r w:rsidR="000F1A4E">
        <w:lastRenderedPageBreak/>
        <w:t>deployed 9600 cubic yards of shell material in sites 2-acres in size at densities of 100, 200, 300, or 400 cubic yards per acre.</w:t>
      </w:r>
      <w:r w:rsidR="00E56514">
        <w:t xml:space="preserve">  The fourth project deployed XYZ (FWC NFWF 2) deployed XYZ cubic yards of </w:t>
      </w:r>
      <w:proofErr w:type="spellStart"/>
      <w:r w:rsidR="00E56514">
        <w:t>limestrone</w:t>
      </w:r>
      <w:proofErr w:type="spellEnd"/>
      <w:r w:rsidR="00E56514">
        <w:t xml:space="preserve"> at a density of ABC at Z different stations.</w:t>
      </w:r>
      <w:r w:rsidR="000F1A4E">
        <w:t xml:space="preserve">  </w:t>
      </w:r>
      <w:proofErr w:type="spellStart"/>
      <w:r w:rsidR="000F1A4E">
        <w:t>Across</w:t>
      </w:r>
      <w:proofErr w:type="spellEnd"/>
      <w:r w:rsidR="000F1A4E">
        <w:t xml:space="preserve">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435BBE5A" w14:textId="0606DBA0" w:rsidR="001836A5" w:rsidRDefault="001836A5" w:rsidP="00ED11FF">
      <w:pPr>
        <w:spacing w:after="0" w:line="360" w:lineRule="auto"/>
      </w:pPr>
      <w:r>
        <w:t xml:space="preserve">Landings </w:t>
      </w:r>
      <w:r w:rsidRPr="000142BB">
        <w:t>–</w:t>
      </w:r>
      <w:r>
        <w:t xml:space="preserve"> We summarized commercial fisheries landings data for each of the three bays from Florida Fish and Wildlife Conservation Commission public database.  For each bay we summed the landings and trips by county surrounding the bay, and the calculated catch-per-unit effort (CPUE) as annual landings/annual trips.</w:t>
      </w:r>
    </w:p>
    <w:p w14:paraId="5D72B257" w14:textId="465198B2"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0E4F237B"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w:t>
      </w:r>
      <w:r w:rsidR="001836A5">
        <w:t xml:space="preserve"> modified based on how data were collected in the field</w:t>
      </w:r>
      <w:r>
        <w:t>.  Briefly, we summed counts of live oysters at each restoration site</w:t>
      </w:r>
      <w:r w:rsidR="00AF3465">
        <w:t xml:space="preserve"> and period into three size classes, spat (&lt;26-mm shell height), sublegal (26-75-mm shell height), and legal (&gt;76-mm shell height)</w:t>
      </w:r>
      <w:r w:rsidR="00687C45">
        <w:t>.  For some studies, counts were totaled in this way in the field and for other studies total counts (all sizes) were converted to counts per size class by calculating the proportion of oysters within each size class from concurrent oyster shell height samples to the sample of total oysters.  We then</w:t>
      </w:r>
      <w:r>
        <w:t xml:space="preserve">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used 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 xml:space="preserve">sampling months into winter [November-April] or summer [May-October]) and we used site as a </w:t>
      </w:r>
      <w:r w:rsidR="00277FAE">
        <w:lastRenderedPageBreak/>
        <w:t>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effect), and then used the best fitting model (</w:t>
      </w:r>
      <w:r w:rsidR="00941C7F">
        <w:t xml:space="preserve">informed by AIC value and visual assessments of model fit to data) to predict oyster counts by period and </w:t>
      </w:r>
      <w:r w:rsidR="00941C7F" w:rsidRPr="00E8399B">
        <w:rPr>
          <w:rFonts w:cstheme="minorHAnsi"/>
        </w:rPr>
        <w:t xml:space="preserve">location using the </w:t>
      </w:r>
      <w:proofErr w:type="spellStart"/>
      <w:r w:rsidR="00941C7F" w:rsidRPr="00E8399B">
        <w:rPr>
          <w:rFonts w:cstheme="minorHAnsi"/>
        </w:rPr>
        <w:t>glmm.TMB</w:t>
      </w:r>
      <w:proofErr w:type="spellEnd"/>
      <w:r w:rsidR="00941C7F" w:rsidRPr="00E8399B">
        <w:rPr>
          <w:rFonts w:cstheme="minorHAnsi"/>
        </w:rPr>
        <w:t xml:space="preserve"> (Brooks et al. 2017)</w:t>
      </w:r>
      <w:r w:rsidR="00E8399B" w:rsidRPr="00E8399B">
        <w:rPr>
          <w:rFonts w:cstheme="minorHAnsi"/>
        </w:rPr>
        <w:t xml:space="preserve"> and </w:t>
      </w:r>
      <w:proofErr w:type="spellStart"/>
      <w:r w:rsidR="00E8399B" w:rsidRPr="00E8399B">
        <w:rPr>
          <w:rFonts w:cstheme="minorHAnsi"/>
        </w:rPr>
        <w:t>ggeffects</w:t>
      </w:r>
      <w:proofErr w:type="spellEnd"/>
      <w:r w:rsidR="00E8399B" w:rsidRPr="00E8399B">
        <w:rPr>
          <w:rFonts w:cstheme="minorHAnsi"/>
        </w:rPr>
        <w:t xml:space="preserve"> packages (</w:t>
      </w:r>
      <w:proofErr w:type="spellStart"/>
      <w:r w:rsidR="00E8399B" w:rsidRPr="00E8399B">
        <w:rPr>
          <w:rFonts w:cstheme="minorHAnsi"/>
          <w:color w:val="000000"/>
          <w:shd w:val="clear" w:color="auto" w:fill="FFFFFF"/>
        </w:rPr>
        <w:t>Lüdecke</w:t>
      </w:r>
      <w:proofErr w:type="spellEnd"/>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w:t>
      </w:r>
      <w:proofErr w:type="gramStart"/>
      <w:r w:rsidR="00DA103B">
        <w:t>river bed</w:t>
      </w:r>
      <w:proofErr w:type="gramEnd"/>
      <w:r w:rsidR="00DA103B">
        <w:t xml:space="preserve"> degradation (S. Leitman, personal communication).  Regardless, we use the number of days per </w:t>
      </w:r>
      <w:proofErr w:type="gramStart"/>
      <w:r w:rsidR="00DA103B">
        <w:t>Period river</w:t>
      </w:r>
      <w:proofErr w:type="gramEnd"/>
      <w:r w:rsidR="00DA103B">
        <w:t xml:space="preserve">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w:t>
      </w:r>
      <w:r w:rsidR="003D09A8">
        <w:t xml:space="preserve">  Because Apalachicola Bay had multiple projects with different starting points and cultch materials, we summed the weight of cultch collected by divers by</w:t>
      </w:r>
      <w:r w:rsidR="004602C6">
        <w:t xml:space="preserve"> restoration project, site in the bay, and</w:t>
      </w:r>
      <w:r w:rsidR="003D09A8">
        <w:t xml:space="preserve"> period</w:t>
      </w:r>
      <w:r w:rsidR="004602C6">
        <w:t>.  We then used a similar generalized linear model framework as the live oyster count data to assess patterns in cultch material persistence across projects in the bay.</w:t>
      </w:r>
      <w:r w:rsidR="003D09A8">
        <w:t xml:space="preserve">  </w:t>
      </w:r>
      <w:r w:rsidR="00E8399B">
        <w:t>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7BF45A7D" w:rsidR="00AD5B7C" w:rsidRDefault="007C361E" w:rsidP="00AF3465">
      <w:pPr>
        <w:spacing w:after="0" w:line="360" w:lineRule="auto"/>
        <w:rPr>
          <w:i/>
          <w:iCs/>
        </w:rPr>
      </w:pPr>
      <w:r>
        <w:rPr>
          <w:i/>
          <w:iCs/>
        </w:rPr>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w:t>
      </w:r>
      <w:r w:rsidR="0064356D">
        <w:rPr>
          <w:i/>
          <w:iCs/>
        </w:rPr>
        <w:t>???</w:t>
      </w:r>
      <w:r w:rsidR="00FE7DB8">
        <w:rPr>
          <w:i/>
          <w:iCs/>
        </w:rPr>
        <w:t xml:space="preserve"> cultch</w:t>
      </w:r>
    </w:p>
    <w:p w14:paraId="5C22348D" w14:textId="39E5DCFF" w:rsidR="007C361E" w:rsidRPr="00AD5B7C" w:rsidRDefault="007C361E" w:rsidP="00AF3465">
      <w:pPr>
        <w:spacing w:after="0" w:line="360" w:lineRule="auto"/>
        <w:rPr>
          <w:i/>
          <w:iCs/>
        </w:rPr>
      </w:pPr>
      <w:r>
        <w:rPr>
          <w:i/>
          <w:iCs/>
        </w:rPr>
        <w:t>#DEP_all_bays_all_years analyses</w:t>
      </w:r>
    </w:p>
    <w:p w14:paraId="1A8902DD" w14:textId="5D889620" w:rsidR="00AF3465" w:rsidRDefault="007C361E" w:rsidP="00AF3465">
      <w:pPr>
        <w:spacing w:after="0" w:line="360" w:lineRule="auto"/>
      </w:pPr>
      <w:r>
        <w:lastRenderedPageBreak/>
        <w:t xml:space="preserve">The dispersion parameter using a binom2 family was 0.56 suggesting extreme overdispersion and supporting the use of a negative binomial distribution in the GLM.  </w:t>
      </w:r>
      <w:r w:rsidR="00AD5B7C">
        <w:t xml:space="preserve">Based on AIC, GLM models that include Bay (Apalachicola, Pensacola, St. Andrews) </w:t>
      </w:r>
      <w:r w:rsidR="000B5F61">
        <w:t>and Period (Bay + Period) or an interaction term between</w:t>
      </w:r>
      <w:r w:rsidR="00AD5B7C">
        <w:t xml:space="preserve"> Bay</w:t>
      </w:r>
      <w:r w:rsidR="000B5F61">
        <w:t>*</w:t>
      </w:r>
      <w:r w:rsidR="00AD5B7C">
        <w:t xml:space="preserve">Period </w:t>
      </w:r>
      <w:r w:rsidR="000B5F61">
        <w:t xml:space="preserve">with site within the Bay as a random effect and the number of quadrats as an offset </w:t>
      </w:r>
      <w:r w:rsidR="00AD5B7C">
        <w:t xml:space="preserve">were not different (delta AIC = </w:t>
      </w:r>
      <w:r w:rsidR="000B5F61">
        <w:t>0.3</w:t>
      </w:r>
      <w:r w:rsidR="00AD5B7C">
        <w:t xml:space="preserve">).   </w:t>
      </w:r>
      <w:r w:rsidR="000B5F61">
        <w:t xml:space="preserve">Because our interest is in how counts of oyster spat change over time (as a restoration effort to shift the system from an undesired to desired state) we were most interested in the Bay + Period model. </w:t>
      </w:r>
      <w:r w:rsidR="00017761">
        <w:t xml:space="preserve"> For this model</w:t>
      </w:r>
      <w:r w:rsidR="00661414">
        <w:t>,</w:t>
      </w:r>
      <w:r w:rsidR="00017761">
        <w:t xml:space="preserve"> Period was not significant (</w:t>
      </w:r>
      <w:r w:rsidR="007834F9">
        <w:t xml:space="preserve">beta = 0.003, SE beta = 0.05, </w:t>
      </w:r>
      <w:r w:rsidR="00017761">
        <w:t>p=0.95)</w:t>
      </w:r>
      <w:r w:rsidR="007834F9">
        <w:t xml:space="preserve"> suggesting across all </w:t>
      </w:r>
      <w:r w:rsidR="00661414">
        <w:t>three B</w:t>
      </w:r>
      <w:r w:rsidR="007834F9">
        <w:t>ays oyster spat counts did not change significantly over time.  However, the beta value is positive</w:t>
      </w:r>
      <w:r w:rsidR="00661414">
        <w:t>,</w:t>
      </w:r>
      <w:r w:rsidR="007834F9">
        <w:t xml:space="preserve"> and a </w:t>
      </w:r>
      <w:r w:rsidR="00A4473E">
        <w:t>back transformed</w:t>
      </w:r>
      <w:r w:rsidR="007834F9">
        <w:t xml:space="preserve"> value (</w:t>
      </w:r>
      <w:r w:rsidR="007834F9" w:rsidRPr="00C519CD">
        <w:rPr>
          <w:i/>
          <w:iCs/>
        </w:rPr>
        <w:t>e</w:t>
      </w:r>
      <w:r w:rsidR="00C519CD">
        <w:rPr>
          <w:i/>
          <w:iCs/>
        </w:rPr>
        <w:t>xp</w:t>
      </w:r>
      <w:r w:rsidR="007834F9" w:rsidRPr="00C519CD">
        <w:rPr>
          <w:vertAlign w:val="superscript"/>
        </w:rPr>
        <w:t>0.003</w:t>
      </w:r>
      <w:r w:rsidR="007834F9">
        <w:t>) suggests a change of about 1 live oyster spat per period</w:t>
      </w:r>
      <w:r>
        <w:t xml:space="preserve"> across all Bays</w:t>
      </w:r>
      <w:r w:rsidR="007834F9">
        <w:t xml:space="preserve">. </w:t>
      </w:r>
      <w:r w:rsidR="004060FE">
        <w:t xml:space="preserve"> Examining each Bay</w:t>
      </w:r>
      <w:r>
        <w:t xml:space="preserve"> individually</w:t>
      </w:r>
      <w:r w:rsidR="004060FE">
        <w:t xml:space="preserve"> across Period suggest</w:t>
      </w:r>
      <w:r w:rsidR="000D00D7">
        <w:t>s</w:t>
      </w:r>
      <w:r w:rsidR="004060FE">
        <w:t xml:space="preserve"> a significant change in Apalachicola live spat over time (beta = 1.83, SE beta = 0.47, p &lt;0.001) and in St. Andrews Bay (beta = </w:t>
      </w:r>
      <w:r w:rsidR="00807478">
        <w:t>3.85 SE beta = 0.</w:t>
      </w:r>
      <w:r w:rsidR="00A4473E">
        <w:t>90</w:t>
      </w:r>
      <w:r w:rsidR="00807478">
        <w:t>, p &lt; 0.001) but not for Pensacola Bay</w:t>
      </w:r>
      <w:r w:rsidR="00A4473E">
        <w:t xml:space="preserve"> (beta = 2.38, SE beta = 0.82, p = 0.11).</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18.5 (9.5 - 35.8), Pensacola = 25.5 (12.9 - 50.4), and St. Andrews = 134.4 (63.63 - 283.72) which are declines from the predicted values for each Bay at the beginning of the time series (Figure X, predicted with data).</w:t>
      </w:r>
    </w:p>
    <w:p w14:paraId="6D0B707B" w14:textId="20B704AD" w:rsidR="007645BF" w:rsidRDefault="00BE4DE7" w:rsidP="007645BF">
      <w:pPr>
        <w:spacing w:after="0" w:line="360" w:lineRule="auto"/>
      </w:pPr>
      <w:r>
        <w:tab/>
        <w:t>Fitting the same Bay + Period model to counts of sub-legal oyster</w:t>
      </w:r>
      <w:r w:rsidR="007645BF">
        <w:t xml:space="preserve"> counts</w:t>
      </w:r>
      <w:r>
        <w:t xml:space="preserve"> model results were similar with a nonsignificant change over Period in counts of live sub-legal oysters across Period (beta = -0.04, SE = 0.06, P=0.48) across all Bays.  For Apalachicola Bay, counts of sub-legal oysters were also </w:t>
      </w:r>
      <w:r w:rsidR="005B3488">
        <w:t>not significant (beta = 0.38, SE = 0.59, p = 0.52) but the beta coefficients were significant for Pensacola (beta = 2.41, SE = 1.05, p &lt; 0.001) and St. Andrews bays (beta = 3.11, SE = 1.15, p &lt; 0.001).</w:t>
      </w:r>
      <w:r w:rsidR="007645BF">
        <w:t xml:space="preserve">  Predicted mean live oyster sublegal counts (95% CI) for the last period of the time series (period 14) from a single ¼-m</w:t>
      </w:r>
      <w:r w:rsidR="007645BF" w:rsidRPr="00A533F2">
        <w:rPr>
          <w:vertAlign w:val="superscript"/>
        </w:rPr>
        <w:t>2</w:t>
      </w:r>
      <w:r w:rsidR="007645BF">
        <w:t xml:space="preserve"> </w:t>
      </w:r>
      <w:r w:rsidR="005B0098">
        <w:t xml:space="preserve">quadrat </w:t>
      </w:r>
      <w:r w:rsidR="007645BF">
        <w:t xml:space="preserve">are Apalachicola = 2.67 (1.2 – 6.0), Pensacola = 12.8 (5.8 - </w:t>
      </w:r>
      <w:r w:rsidR="00381278">
        <w:t>26</w:t>
      </w:r>
      <w:r w:rsidR="007645BF">
        <w:t xml:space="preserve">.4), and St. Andrews = </w:t>
      </w:r>
      <w:r w:rsidR="00381278">
        <w:t>23.2</w:t>
      </w:r>
      <w:r w:rsidR="007645BF">
        <w:t xml:space="preserve"> (</w:t>
      </w:r>
      <w:r w:rsidR="00381278">
        <w:t>8</w:t>
      </w:r>
      <w:r w:rsidR="007645BF">
        <w:t>.</w:t>
      </w:r>
      <w:r w:rsidR="00381278">
        <w:t>9</w:t>
      </w:r>
      <w:r w:rsidR="007645BF">
        <w:t xml:space="preserve"> - </w:t>
      </w:r>
      <w:r w:rsidR="00381278">
        <w:t>60</w:t>
      </w:r>
      <w:r w:rsidR="007645BF">
        <w:t>.</w:t>
      </w:r>
      <w:r w:rsidR="00381278">
        <w:t>6</w:t>
      </w:r>
      <w:r w:rsidR="007645BF">
        <w:t xml:space="preserve">) which are declines from the predicted values for </w:t>
      </w:r>
      <w:r w:rsidR="00381278">
        <w:t>all bays</w:t>
      </w:r>
      <w:r w:rsidR="007645BF">
        <w:t xml:space="preserve"> at the beginning of the time series (Figure X, predicted with data)</w:t>
      </w:r>
      <w:r w:rsidR="00381278">
        <w:t>.</w:t>
      </w:r>
    </w:p>
    <w:p w14:paraId="2972460A" w14:textId="5BF43E49" w:rsidR="008F2D5D" w:rsidRDefault="008F2D5D" w:rsidP="008F2D5D">
      <w:pPr>
        <w:spacing w:after="0" w:line="360" w:lineRule="auto"/>
        <w:ind w:firstLine="720"/>
      </w:pPr>
      <w:r>
        <w:t>The Bay + Period model fit to counts of legal oysters were similar with a nonsignificant change over Period in counts of live sub-legal oysters across Period (beta = -0.07, SE = 0.07, P=0.31) across all Bays.  For Apalachicola Bay, counts of sub-legal oysters were significant (beta = -1.37, SE = 0.61, p = 0.02) and beta coefficients for Pensacola (beta = -2.3, SE = 1.06, p = 0.06) and St. Andrews bays (beta = -0.09, SE = 1.14, p &lt; 0.001).  Predicted mean live oyster sublegal counts (95% CI) for the last period of the time series (period 14) from a single ¼-m</w:t>
      </w:r>
      <w:r w:rsidRPr="00A533F2">
        <w:rPr>
          <w:vertAlign w:val="superscript"/>
        </w:rPr>
        <w:t>2</w:t>
      </w:r>
      <w:r>
        <w:t xml:space="preserve"> are </w:t>
      </w:r>
      <w:r w:rsidR="00283A67">
        <w:t xml:space="preserve">less than </w:t>
      </w:r>
      <w:r w:rsidR="00ED11FF">
        <w:t>one</w:t>
      </w:r>
      <w:r w:rsidR="00283A67">
        <w:t xml:space="preserve"> legal adult oyster</w:t>
      </w:r>
      <w:r w:rsidR="00ED11FF">
        <w:t xml:space="preserve"> per quadrat</w:t>
      </w:r>
      <w:r w:rsidR="00283A67">
        <w:t xml:space="preserve"> for all three bays.</w:t>
      </w:r>
    </w:p>
    <w:p w14:paraId="49740D84" w14:textId="0FC9D5E4" w:rsidR="007C361E" w:rsidRDefault="007C361E" w:rsidP="007C361E">
      <w:pPr>
        <w:spacing w:after="0" w:line="360" w:lineRule="auto"/>
      </w:pPr>
    </w:p>
    <w:p w14:paraId="4D1F400D" w14:textId="4AEA0F93" w:rsidR="007C361E" w:rsidRDefault="007C361E" w:rsidP="007C361E">
      <w:pPr>
        <w:spacing w:after="0" w:line="360" w:lineRule="auto"/>
      </w:pPr>
      <w:r>
        <w:lastRenderedPageBreak/>
        <w:t>#</w:t>
      </w:r>
      <w:proofErr w:type="gramStart"/>
      <w:r>
        <w:t>ok</w:t>
      </w:r>
      <w:proofErr w:type="gramEnd"/>
      <w:r>
        <w:t xml:space="preserve"> the above is done. Just a reminder, this is based only on the DEP data so this would be all rock sites.</w:t>
      </w:r>
    </w:p>
    <w:p w14:paraId="594FBEAD" w14:textId="77777777" w:rsidR="007C361E" w:rsidRDefault="007C361E" w:rsidP="008F2D5D">
      <w:pPr>
        <w:spacing w:after="0" w:line="360" w:lineRule="auto"/>
        <w:ind w:firstLine="720"/>
      </w:pPr>
    </w:p>
    <w:p w14:paraId="71D2AD02" w14:textId="68B7D57D" w:rsidR="007C361E" w:rsidRPr="00AD5B7C" w:rsidRDefault="007C361E" w:rsidP="007C361E">
      <w:pPr>
        <w:spacing w:after="0" w:line="360" w:lineRule="auto"/>
        <w:rPr>
          <w:i/>
          <w:iCs/>
        </w:rPr>
      </w:pPr>
      <w:r>
        <w:rPr>
          <w:i/>
          <w:iCs/>
        </w:rPr>
        <w:t>A detailed analysis Apalachicola Bay oyster population response to restoration measured by counts from rock and shell cultch from multiple studies</w:t>
      </w:r>
    </w:p>
    <w:p w14:paraId="195F1422" w14:textId="161C65E1" w:rsidR="00912438" w:rsidRPr="00912438" w:rsidRDefault="00912438" w:rsidP="00912438">
      <w:pPr>
        <w:spacing w:after="0" w:line="360" w:lineRule="auto"/>
        <w:ind w:firstLine="720"/>
      </w:pPr>
      <w:r>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w:t>
      </w:r>
      <w:proofErr w:type="gramStart"/>
      <w:r>
        <w:t>spat</w:t>
      </w:r>
      <w:proofErr w:type="gramEnd"/>
      <w:r>
        <w:t xml:space="preserve"> have ranged from 0 to more than 80000 per 1/4-m</w:t>
      </w:r>
      <w:r w:rsidRPr="00912438">
        <w:rPr>
          <w:vertAlign w:val="superscript"/>
        </w:rPr>
        <w:t>2</w:t>
      </w:r>
      <w:r w:rsidR="002C7ED3">
        <w:t xml:space="preserve"> depending on study and period of time (Figure X) suggesting that these data are highly </w:t>
      </w:r>
      <w:proofErr w:type="spellStart"/>
      <w:r w:rsidR="002C7ED3">
        <w:t>overdispersed</w:t>
      </w:r>
      <w:proofErr w:type="spellEnd"/>
      <w:r w:rsidR="002C7ED3">
        <w:t xml:space="preserve">, but over time oyster counts across study trend closer to zero.  </w:t>
      </w:r>
    </w:p>
    <w:p w14:paraId="209A0DE2" w14:textId="57A61C3A"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(beta = -0.18, SE = 0.04, p &lt; 0.</w:t>
      </w:r>
      <w:commentRangeStart w:id="2"/>
      <w:r>
        <w:t>001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restoration action.  Predicted number of </w:t>
      </w:r>
      <w:proofErr w:type="gramStart"/>
      <w:r w:rsidR="002C7ED3">
        <w:t>oyster</w:t>
      </w:r>
      <w:proofErr w:type="gramEnd"/>
      <w:r w:rsidR="002C7ED3">
        <w:t xml:space="preserve"> spat per ¼-m</w:t>
      </w:r>
      <w:r w:rsidR="002C7ED3" w:rsidRPr="002C7ED3">
        <w:rPr>
          <w:vertAlign w:val="superscript"/>
        </w:rPr>
        <w:t>2</w:t>
      </w:r>
      <w:r w:rsidR="002C7ED3">
        <w:t xml:space="preserve"> transect (95%) </w:t>
      </w:r>
      <w:r w:rsidR="00C97CF3">
        <w:t xml:space="preserve">in Period 14 </w:t>
      </w:r>
      <w:r w:rsidR="002C7ED3">
        <w:t>was 18.4 (12.6-26.8)</w:t>
      </w:r>
      <w:r w:rsidR="00C97CF3">
        <w:t xml:space="preserve"> much lower than in Period 1</w:t>
      </w:r>
      <w:r w:rsidR="006642F9">
        <w:t xml:space="preserve"> (Figure X)</w:t>
      </w:r>
      <w:r w:rsidR="00DA103B">
        <w:t xml:space="preserve">.  We fit the same model as above but included an additional parameter describing the number of days river discharge was below 12,000 CFS in the model. </w:t>
      </w:r>
      <w:r w:rsidR="00D07B21">
        <w:t xml:space="preserve"> Both period and the low days term are significant in the model</w:t>
      </w:r>
      <w:r w:rsidR="00C97CF3">
        <w:t xml:space="preserve"> with the terms for low days ((beta = -0.009, SE = 0.003, p = 0.007)</w:t>
      </w:r>
      <w:r w:rsidR="00D07B21">
        <w:t xml:space="preserve"> </w:t>
      </w:r>
      <w:r w:rsidR="00C97CF3">
        <w:t xml:space="preserve">suggesting that </w:t>
      </w:r>
      <w:r w:rsidR="00035D83">
        <w:t>for each day increase in the number of days discharge is</w:t>
      </w:r>
      <w:r w:rsidR="00C97CF3">
        <w:t xml:space="preserve"> below 12,000 CFS the number of </w:t>
      </w:r>
      <w:proofErr w:type="gramStart"/>
      <w:r w:rsidR="00C97CF3">
        <w:t>oyster</w:t>
      </w:r>
      <w:proofErr w:type="gramEnd"/>
      <w:r w:rsidR="00C97CF3">
        <w:t xml:space="preserve"> spat declines slightly (exp</w:t>
      </w:r>
      <w:r w:rsidR="00C97CF3" w:rsidRPr="00C97CF3">
        <w:rPr>
          <w:vertAlign w:val="superscript"/>
        </w:rPr>
        <w:t>-0.09</w:t>
      </w:r>
      <w:r w:rsidR="00C97CF3">
        <w:t>) by about 1 oyster spat</w:t>
      </w:r>
      <w:r w:rsidR="00035D83">
        <w:t xml:space="preserve"> per ¼-m</w:t>
      </w:r>
      <w:r w:rsidR="00035D83" w:rsidRPr="00035D83">
        <w:rPr>
          <w:vertAlign w:val="superscript"/>
        </w:rPr>
        <w:t>2</w:t>
      </w:r>
      <w:r w:rsidR="00035D83">
        <w:t xml:space="preserve"> quadrat.</w:t>
      </w:r>
      <w:r w:rsidR="00C60143">
        <w:t xml:space="preserve">  The same model, but a 1 period lag on the number days discharge was below 12,000 CFS, suggested that the number of low days in the prior period did not influence the number of live spat in the current period (p = 0.31).</w:t>
      </w:r>
    </w:p>
    <w:p w14:paraId="1726B1BE" w14:textId="719357E2" w:rsidR="00035D83"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w:t>
      </w:r>
      <w:r>
        <w:lastRenderedPageBreak/>
        <w:t xml:space="preserve">change over time. </w:t>
      </w:r>
      <w:r w:rsidR="00BB5D4E">
        <w:t xml:space="preserve"> We fit a GLM model that included period and Project (four different projects, three using rock and 1 using shell) to the observed counts of oyster spat per quadrat.  Comparisons of the performance of project in producing oyster spat are difficult because of variations in the diming of when the monitoring began on each project.  As an example, for one project monitoring did not begin until nearly two years following construction, and if the response of cultch to restoration is different two years following restoration than immediately after restoration, then this would not be clear.  </w:t>
      </w:r>
      <w:r w:rsidR="00C60143">
        <w:t>T</w:t>
      </w:r>
      <w:r w:rsidR="00BB5D4E">
        <w:t xml:space="preserve">o create a comparative framework across studies we predicted the number of </w:t>
      </w:r>
      <w:proofErr w:type="gramStart"/>
      <w:r w:rsidR="00BB5D4E">
        <w:t>oyster</w:t>
      </w:r>
      <w:proofErr w:type="gramEnd"/>
      <w:r w:rsidR="00BB5D4E">
        <w:t xml:space="preserve"> spat per ¼-m</w:t>
      </w:r>
      <w:r w:rsidR="00BB5D4E" w:rsidRPr="00BB5D4E">
        <w:rPr>
          <w:vertAlign w:val="superscript"/>
        </w:rPr>
        <w:t>2</w:t>
      </w:r>
      <w:r w:rsidR="00BB5D4E">
        <w:t xml:space="preserve"> in period </w:t>
      </w:r>
      <w:commentRangeStart w:id="3"/>
      <w:r w:rsidR="00BB5D4E">
        <w:t>14</w:t>
      </w:r>
      <w:commentRangeEnd w:id="3"/>
      <w:r w:rsidR="00C60143">
        <w:t xml:space="preserve">, the last year of monitoring.  </w:t>
      </w:r>
      <w:r w:rsidR="00A30DFD">
        <w:t>In this comparison three studies would have completed their construction efforts 3-5 years prior (NFWF-1, NRDA 4044, NRDA 5007) and FWC-2021 would be &lt; 2 years since construction.  If time since construction were a major influence, then the predicted values for each study in the common period should differ</w:t>
      </w:r>
      <w:r w:rsidR="005F1ACC">
        <w:rPr>
          <w:rStyle w:val="CommentReference"/>
        </w:rPr>
        <w:commentReference w:id="3"/>
      </w:r>
      <w:r w:rsidR="00BB5D4E">
        <w:t>.  For the single project that used shell cultch (NFWF-1), we predict in Period 14 about 71.2 (95% CI 24.8-204.7) live oyster spat per ¼-m</w:t>
      </w:r>
      <w:r w:rsidR="00BB5D4E" w:rsidRPr="00BB5D4E">
        <w:rPr>
          <w:vertAlign w:val="superscript"/>
        </w:rPr>
        <w:t>2</w:t>
      </w:r>
      <w:r w:rsidR="00BB5D4E">
        <w:t xml:space="preserve"> quadrat.  For the rock projects the predicted number of live </w:t>
      </w:r>
      <w:proofErr w:type="gramStart"/>
      <w:r w:rsidR="00BB5D4E">
        <w:t>oyster</w:t>
      </w:r>
      <w:proofErr w:type="gramEnd"/>
      <w:r w:rsidR="00BB5D4E">
        <w:t xml:space="preserve"> spat per ¼-m</w:t>
      </w:r>
      <w:r w:rsidR="00BB5D4E" w:rsidRPr="00BB5D4E">
        <w:rPr>
          <w:vertAlign w:val="superscript"/>
        </w:rPr>
        <w:t>2</w:t>
      </w:r>
      <w:r w:rsidR="00BB5D4E">
        <w:t xml:space="preserve"> quadrat vary.  For project NRDA 4044 mean predicted</w:t>
      </w:r>
      <w:r w:rsidR="004602C6">
        <w:t xml:space="preserve"> number of live </w:t>
      </w:r>
      <w:proofErr w:type="gramStart"/>
      <w:r w:rsidR="004602C6">
        <w:t>spat</w:t>
      </w:r>
      <w:proofErr w:type="gramEnd"/>
      <w:r w:rsidR="00BB5D4E">
        <w:t xml:space="preserve"> =10.9 (6.0, 19.8), project NRDA 5007 mean predicted = 41.7 (23.0 – 75.9), and project FWC-2021 mean predicted = 19.06 (12.2 -29.8). </w:t>
      </w:r>
      <w:r w:rsidR="00A30DFD">
        <w:t xml:space="preserve"> </w:t>
      </w:r>
      <w:r w:rsidR="004602C6">
        <w:t>An interesting result is that t</w:t>
      </w:r>
      <w:r w:rsidR="00A30DFD">
        <w:t xml:space="preserve">he </w:t>
      </w:r>
      <w:r w:rsidR="004602C6">
        <w:t xml:space="preserve">most recent (existing fewest number of years) </w:t>
      </w:r>
      <w:r w:rsidR="00A30DFD">
        <w:t>constructed reef project FWC-2021 had predicted counts between the two older constructed reef projects, all with rock substrate.</w:t>
      </w:r>
      <w:r w:rsidR="00BB5D4E">
        <w:t xml:space="preserve"> Project NFWF-1, the only project which used shell as cultch, had significantly higher</w:t>
      </w:r>
      <w:r w:rsidR="004602C6">
        <w:t xml:space="preserve"> initial (soon after restoration)</w:t>
      </w:r>
      <w:r w:rsidR="00BB5D4E">
        <w:t xml:space="preserve"> observed live oyster spat counts</w:t>
      </w:r>
      <w:r w:rsidR="00FE72B2">
        <w:t xml:space="preserve"> by a factor of more than 100 than any of the other projects.  The extreme dispersion observed for this project (Figure X, observed counts) resulted in poor model fit compared to the other projects, thus the predicted live oyster spat counts in period 14 may be positively biased.</w:t>
      </w:r>
    </w:p>
    <w:p w14:paraId="3C9F7495" w14:textId="4B1D58FA" w:rsidR="002740F9" w:rsidRPr="00BB5D4E" w:rsidRDefault="002740F9" w:rsidP="007C361E">
      <w:pPr>
        <w:spacing w:after="0" w:line="360" w:lineRule="auto"/>
      </w:pPr>
      <w:r>
        <w:tab/>
        <w:t xml:space="preserve">Total cultch weights were made integers by rounding to nearest whole kg.  </w:t>
      </w:r>
      <w:r w:rsidR="00CD4DED">
        <w:t>Data were then subset for each project</w:t>
      </w:r>
      <w:r w:rsidR="00771D3A">
        <w:t xml:space="preserve"> and calculations of mean and variance by project suggested the data were </w:t>
      </w:r>
      <w:proofErr w:type="spellStart"/>
      <w:r w:rsidR="00771D3A">
        <w:t>overdispersed</w:t>
      </w:r>
      <w:proofErr w:type="spellEnd"/>
      <w:r w:rsidR="00771D3A">
        <w:t xml:space="preserve"> (variance &gt; mean).   We then fit similar GLM models as described for oyster count data to the cultch biomass.</w:t>
      </w:r>
    </w:p>
    <w:p w14:paraId="71456634" w14:textId="6C59EC65" w:rsidR="00912438" w:rsidRDefault="00912438"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 xml:space="preserve">and monitoring efforts.   at a variety of densities.  </w:t>
      </w:r>
      <w:proofErr w:type="spellStart"/>
      <w:r>
        <w:t>Additionall</w:t>
      </w:r>
      <w:proofErr w:type="spellEnd"/>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lastRenderedPageBreak/>
        <w:t xml:space="preserve">We first tested to see if there was a response from any restoration over time by project.  If </w:t>
      </w:r>
      <w:proofErr w:type="gramStart"/>
      <w:r>
        <w:t>so</w:t>
      </w:r>
      <w:proofErr w:type="gramEnd"/>
      <w:r>
        <w:t xml:space="preserve"> then what is unique about that project and does this benefit persist?</w:t>
      </w:r>
    </w:p>
    <w:p w14:paraId="5D099EAB" w14:textId="77B1AA7F" w:rsidR="00FE6160" w:rsidRDefault="00FE6160" w:rsidP="007C361E">
      <w:pPr>
        <w:spacing w:after="0" w:line="360" w:lineRule="auto"/>
      </w:pPr>
      <w:r>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xml:space="preserve"># Predicted counts of </w:t>
      </w:r>
      <w:proofErr w:type="spellStart"/>
      <w:r w:rsidRPr="00FE7DB8">
        <w:rPr>
          <w:sz w:val="16"/>
          <w:szCs w:val="16"/>
        </w:rPr>
        <w:t>Sum_spat</w:t>
      </w:r>
      <w:proofErr w:type="spellEnd"/>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xml:space="preserve"># Predicted counts of </w:t>
      </w:r>
      <w:proofErr w:type="spellStart"/>
      <w:r w:rsidRPr="007645BF">
        <w:rPr>
          <w:sz w:val="16"/>
          <w:szCs w:val="16"/>
        </w:rPr>
        <w:t>Sum_sublegal</w:t>
      </w:r>
      <w:proofErr w:type="spellEnd"/>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lastRenderedPageBreak/>
        <w:t xml:space="preserve">     7 |      5.69 | [3.64</w:t>
      </w:r>
      <w:proofErr w:type="gramStart"/>
      <w:r w:rsidRPr="007645BF">
        <w:rPr>
          <w:sz w:val="16"/>
          <w:szCs w:val="16"/>
        </w:rPr>
        <w:t>,  8.88</w:t>
      </w:r>
      <w:proofErr w:type="gramEnd"/>
      <w:r w:rsidRPr="007645BF">
        <w:rPr>
          <w:sz w:val="16"/>
          <w:szCs w:val="16"/>
        </w:rPr>
        <w:t>]</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w:t>
      </w:r>
      <w:proofErr w:type="gramStart"/>
      <w:r w:rsidRPr="007645BF">
        <w:rPr>
          <w:sz w:val="16"/>
          <w:szCs w:val="16"/>
        </w:rPr>
        <w:t>,  6.81</w:t>
      </w:r>
      <w:proofErr w:type="gramEnd"/>
      <w:r w:rsidRPr="007645BF">
        <w:rPr>
          <w:sz w:val="16"/>
          <w:szCs w:val="16"/>
        </w:rPr>
        <w:t>]</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w:t>
      </w:r>
      <w:proofErr w:type="gramStart"/>
      <w:r w:rsidRPr="007645BF">
        <w:rPr>
          <w:sz w:val="16"/>
          <w:szCs w:val="16"/>
        </w:rPr>
        <w:t>,  5.99</w:t>
      </w:r>
      <w:proofErr w:type="gramEnd"/>
      <w:r w:rsidRPr="007645BF">
        <w:rPr>
          <w:sz w:val="16"/>
          <w:szCs w:val="16"/>
        </w:rPr>
        <w:t>]</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w:t>
      </w:r>
      <w:proofErr w:type="gramStart"/>
      <w:r w:rsidRPr="007645BF">
        <w:rPr>
          <w:sz w:val="16"/>
          <w:szCs w:val="16"/>
        </w:rPr>
        <w:t>,  99.20</w:t>
      </w:r>
      <w:proofErr w:type="gramEnd"/>
      <w:r w:rsidRPr="007645BF">
        <w:rPr>
          <w:sz w:val="16"/>
          <w:szCs w:val="16"/>
        </w:rPr>
        <w:t>]</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w:t>
      </w:r>
      <w:proofErr w:type="gramStart"/>
      <w:r w:rsidRPr="007645BF">
        <w:rPr>
          <w:sz w:val="16"/>
          <w:szCs w:val="16"/>
        </w:rPr>
        <w:t>,  74.13</w:t>
      </w:r>
      <w:proofErr w:type="gramEnd"/>
      <w:r w:rsidRPr="007645BF">
        <w:rPr>
          <w:sz w:val="16"/>
          <w:szCs w:val="16"/>
        </w:rPr>
        <w:t>]</w:t>
      </w:r>
    </w:p>
    <w:p w14:paraId="2647366B" w14:textId="67D5F8D1" w:rsidR="007645BF" w:rsidRDefault="007645BF" w:rsidP="007645BF">
      <w:pPr>
        <w:spacing w:after="0" w:line="240" w:lineRule="auto"/>
        <w:rPr>
          <w:sz w:val="16"/>
          <w:szCs w:val="16"/>
        </w:rPr>
      </w:pPr>
      <w:r w:rsidRPr="007645BF">
        <w:rPr>
          <w:sz w:val="16"/>
          <w:szCs w:val="16"/>
        </w:rPr>
        <w:t xml:space="preserve">    14 |     23.22 | [ 8.91</w:t>
      </w:r>
      <w:proofErr w:type="gramStart"/>
      <w:r w:rsidRPr="007645BF">
        <w:rPr>
          <w:sz w:val="16"/>
          <w:szCs w:val="16"/>
        </w:rPr>
        <w:t>,  60.57</w:t>
      </w:r>
      <w:proofErr w:type="gramEnd"/>
      <w:r w:rsidRPr="007645BF">
        <w:rPr>
          <w:sz w:val="16"/>
          <w:szCs w:val="16"/>
        </w:rPr>
        <w:t>]</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lastRenderedPageBreak/>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w:t>
      </w:r>
      <w:proofErr w:type="gramStart"/>
      <w:r>
        <w:t>ok</w:t>
      </w:r>
      <w:proofErr w:type="gramEnd"/>
      <w:r>
        <w:t xml:space="preserve"> walk through the 3 bays R code, which I think is just the DEP projects</w:t>
      </w:r>
    </w:p>
    <w:p w14:paraId="483C5474" w14:textId="216E1E95" w:rsidR="00EC3FF4" w:rsidRDefault="00EC3FF4" w:rsidP="00AF3465">
      <w:pPr>
        <w:spacing w:after="0" w:line="360" w:lineRule="auto"/>
      </w:pPr>
      <w:r>
        <w:t>#</w:t>
      </w:r>
      <w:proofErr w:type="gramStart"/>
      <w:r>
        <w:t>then</w:t>
      </w:r>
      <w:proofErr w:type="gramEnd"/>
      <w:r>
        <w:t xml:space="preserve"> go through the quadrat summary code which is just </w:t>
      </w:r>
      <w:proofErr w:type="spellStart"/>
      <w:r>
        <w:t>Apalach</w:t>
      </w:r>
      <w:proofErr w:type="spellEnd"/>
      <w:r>
        <w:t xml:space="preserve"> in detail with all of the projects.</w:t>
      </w:r>
    </w:p>
    <w:p w14:paraId="18980609" w14:textId="1B2C3AD3" w:rsidR="00912438" w:rsidRDefault="00912438" w:rsidP="00AF3465">
      <w:pPr>
        <w:spacing w:after="0" w:line="360" w:lineRule="auto"/>
      </w:pPr>
    </w:p>
    <w:p w14:paraId="0AD962EF" w14:textId="07A87B80" w:rsidR="00912438" w:rsidRDefault="00912438" w:rsidP="00AF3465">
      <w:pPr>
        <w:spacing w:after="0" w:line="360" w:lineRule="auto"/>
      </w:pPr>
      <w:r>
        <w:t>This is r2 from quadrat synthesis</w:t>
      </w:r>
    </w:p>
    <w:p w14:paraId="65968895" w14:textId="04657CAF" w:rsidR="00912438" w:rsidRPr="00AF3465" w:rsidRDefault="00912438" w:rsidP="00AF3465">
      <w:pPr>
        <w:spacing w:after="0" w:line="360" w:lineRule="auto"/>
      </w:pPr>
      <w:r w:rsidRPr="00912438">
        <w:rPr>
          <w:noProof/>
        </w:rPr>
        <w:lastRenderedPageBreak/>
        <w:drawing>
          <wp:inline distT="0" distB="0" distL="0" distR="0" wp14:anchorId="446CF0A8" wp14:editId="4F41A3FC">
            <wp:extent cx="5943600" cy="6515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735"/>
                    </a:xfrm>
                    <a:prstGeom prst="rect">
                      <a:avLst/>
                    </a:prstGeom>
                  </pic:spPr>
                </pic:pic>
              </a:graphicData>
            </a:graphic>
          </wp:inline>
        </w:drawing>
      </w: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 xml:space="preserve">Brooks ME, Kristensen K, van </w:t>
      </w:r>
      <w:proofErr w:type="spellStart"/>
      <w:r>
        <w:rPr>
          <w:color w:val="000000"/>
          <w:sz w:val="27"/>
          <w:szCs w:val="27"/>
          <w:shd w:val="clear" w:color="auto" w:fill="FFFFFF"/>
        </w:rPr>
        <w:t>Benthem</w:t>
      </w:r>
      <w:proofErr w:type="spellEnd"/>
      <w:r>
        <w:rPr>
          <w:color w:val="000000"/>
          <w:sz w:val="27"/>
          <w:szCs w:val="27"/>
          <w:shd w:val="clear" w:color="auto" w:fill="FFFFFF"/>
        </w:rPr>
        <w:t xml:space="preserve"> KJ, Magnusson A, Berg CW, Nielsen A, </w:t>
      </w:r>
      <w:proofErr w:type="spellStart"/>
      <w:r>
        <w:rPr>
          <w:color w:val="000000"/>
          <w:sz w:val="27"/>
          <w:szCs w:val="27"/>
          <w:shd w:val="clear" w:color="auto" w:fill="FFFFFF"/>
        </w:rPr>
        <w:t>Skaug</w:t>
      </w:r>
      <w:proofErr w:type="spellEnd"/>
      <w:r>
        <w:rPr>
          <w:color w:val="000000"/>
          <w:sz w:val="27"/>
          <w:szCs w:val="27"/>
          <w:shd w:val="clear" w:color="auto" w:fill="FFFFFF"/>
        </w:rPr>
        <w:t xml:space="preserve"> HJ, </w:t>
      </w:r>
      <w:proofErr w:type="spellStart"/>
      <w:r>
        <w:rPr>
          <w:color w:val="000000"/>
          <w:sz w:val="27"/>
          <w:szCs w:val="27"/>
          <w:shd w:val="clear" w:color="auto" w:fill="FFFFFF"/>
        </w:rPr>
        <w:t>Maechler</w:t>
      </w:r>
      <w:proofErr w:type="spellEnd"/>
      <w:r>
        <w:rPr>
          <w:color w:val="000000"/>
          <w:sz w:val="27"/>
          <w:szCs w:val="27"/>
          <w:shd w:val="clear" w:color="auto" w:fill="FFFFFF"/>
        </w:rPr>
        <w:t xml:space="preserve"> M, Bolker BM (2017). “</w:t>
      </w:r>
      <w:proofErr w:type="spellStart"/>
      <w:r>
        <w:rPr>
          <w:color w:val="000000"/>
          <w:sz w:val="27"/>
          <w:szCs w:val="27"/>
          <w:shd w:val="clear" w:color="auto" w:fill="FFFFFF"/>
        </w:rPr>
        <w:t>glmmTMB</w:t>
      </w:r>
      <w:proofErr w:type="spellEnd"/>
      <w:r>
        <w:rPr>
          <w:color w:val="000000"/>
          <w:sz w:val="27"/>
          <w:szCs w:val="27"/>
          <w:shd w:val="clear" w:color="auto" w:fill="FFFFFF"/>
        </w:rPr>
        <w:t xml:space="preserve">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proofErr w:type="spellStart"/>
      <w:r>
        <w:rPr>
          <w:color w:val="000000"/>
          <w:sz w:val="27"/>
          <w:szCs w:val="27"/>
          <w:shd w:val="clear" w:color="auto" w:fill="FFFFFF"/>
        </w:rPr>
        <w:t>Lüdecke</w:t>
      </w:r>
      <w:proofErr w:type="spellEnd"/>
      <w:r>
        <w:rPr>
          <w:color w:val="000000"/>
          <w:sz w:val="27"/>
          <w:szCs w:val="27"/>
          <w:shd w:val="clear" w:color="auto" w:fill="FFFFFF"/>
        </w:rPr>
        <w:t xml:space="preserve"> D (2018). “</w:t>
      </w:r>
      <w:proofErr w:type="spellStart"/>
      <w:proofErr w:type="gramStart"/>
      <w:r>
        <w:rPr>
          <w:color w:val="000000"/>
          <w:sz w:val="27"/>
          <w:szCs w:val="27"/>
          <w:shd w:val="clear" w:color="auto" w:fill="FFFFFF"/>
        </w:rPr>
        <w:t>ggeffects</w:t>
      </w:r>
      <w:proofErr w:type="spellEnd"/>
      <w:proofErr w:type="gramEnd"/>
      <w:r>
        <w:rPr>
          <w:color w:val="000000"/>
          <w:sz w:val="27"/>
          <w:szCs w:val="27"/>
          <w:shd w:val="clear" w:color="auto" w:fill="FFFFFF"/>
        </w:rPr>
        <w:t>: Tidy Data Frames of Marginal Effects from Regression Models.”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 xml:space="preserve">(26), 772.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Bill Pine"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3" w:author="Bill Pine" w:date="2022-03-15T15:51:00Z" w:initials="PB">
    <w:p w14:paraId="45C7D885" w14:textId="7CD2BDE8" w:rsidR="005F1ACC" w:rsidRDefault="005F1ACC">
      <w:pPr>
        <w:pStyle w:val="CommentText"/>
      </w:pPr>
      <w:r>
        <w:rPr>
          <w:rStyle w:val="CommentReference"/>
        </w:rPr>
        <w:annotationRef/>
      </w:r>
      <w:r>
        <w:t>This is just test 2 in quadrat synthesis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Ex w15:paraId="5F27CF2F" w15:done="0"/>
  <w15:commentEx w15:paraId="7D99C3F1" w15:done="0"/>
  <w15:commentEx w15:paraId="45C7D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DB348E" w16cex:dateUtc="2022-03-1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Id w16cid:paraId="5F27CF2F" w16cid:durableId="25D86AAE"/>
  <w16cid:commentId w16cid:paraId="7D99C3F1" w16cid:durableId="25DB2B4F"/>
  <w16cid:commentId w16cid:paraId="45C7D885" w16cid:durableId="25DB3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NKwFANmE34ItAAAA"/>
  </w:docVars>
  <w:rsids>
    <w:rsidRoot w:val="00853094"/>
    <w:rsid w:val="000142BB"/>
    <w:rsid w:val="00017761"/>
    <w:rsid w:val="00035D83"/>
    <w:rsid w:val="000B5F61"/>
    <w:rsid w:val="000D00D7"/>
    <w:rsid w:val="000F1A4E"/>
    <w:rsid w:val="00105EB4"/>
    <w:rsid w:val="00155D89"/>
    <w:rsid w:val="00162DA9"/>
    <w:rsid w:val="001836A5"/>
    <w:rsid w:val="001A7831"/>
    <w:rsid w:val="001F102B"/>
    <w:rsid w:val="002740F9"/>
    <w:rsid w:val="00277FAE"/>
    <w:rsid w:val="00283A67"/>
    <w:rsid w:val="002C7ED3"/>
    <w:rsid w:val="002F512A"/>
    <w:rsid w:val="0031185A"/>
    <w:rsid w:val="003603BC"/>
    <w:rsid w:val="00381278"/>
    <w:rsid w:val="003A05D0"/>
    <w:rsid w:val="003D09A8"/>
    <w:rsid w:val="004060FE"/>
    <w:rsid w:val="004602C6"/>
    <w:rsid w:val="0047701A"/>
    <w:rsid w:val="004D0BDC"/>
    <w:rsid w:val="00523BDE"/>
    <w:rsid w:val="005712EF"/>
    <w:rsid w:val="005A3CBE"/>
    <w:rsid w:val="005B0098"/>
    <w:rsid w:val="005B3488"/>
    <w:rsid w:val="005D5537"/>
    <w:rsid w:val="005F1ACC"/>
    <w:rsid w:val="005F53CF"/>
    <w:rsid w:val="0062102F"/>
    <w:rsid w:val="0064356D"/>
    <w:rsid w:val="00661414"/>
    <w:rsid w:val="006642F9"/>
    <w:rsid w:val="00674678"/>
    <w:rsid w:val="00687C45"/>
    <w:rsid w:val="00691675"/>
    <w:rsid w:val="006D6B61"/>
    <w:rsid w:val="0070216B"/>
    <w:rsid w:val="0075285F"/>
    <w:rsid w:val="007645BF"/>
    <w:rsid w:val="00771D3A"/>
    <w:rsid w:val="007728E8"/>
    <w:rsid w:val="007834F9"/>
    <w:rsid w:val="0079387B"/>
    <w:rsid w:val="007C361E"/>
    <w:rsid w:val="00803D33"/>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30DFD"/>
    <w:rsid w:val="00A4473E"/>
    <w:rsid w:val="00A533F2"/>
    <w:rsid w:val="00A84DB8"/>
    <w:rsid w:val="00AD5B7C"/>
    <w:rsid w:val="00AD70D9"/>
    <w:rsid w:val="00AF3465"/>
    <w:rsid w:val="00B01AA8"/>
    <w:rsid w:val="00B2408F"/>
    <w:rsid w:val="00BB5D4E"/>
    <w:rsid w:val="00BC2996"/>
    <w:rsid w:val="00BC39BC"/>
    <w:rsid w:val="00BC7150"/>
    <w:rsid w:val="00BE4DE7"/>
    <w:rsid w:val="00C004AF"/>
    <w:rsid w:val="00C00CF6"/>
    <w:rsid w:val="00C02D67"/>
    <w:rsid w:val="00C20968"/>
    <w:rsid w:val="00C519CD"/>
    <w:rsid w:val="00C60143"/>
    <w:rsid w:val="00C752FF"/>
    <w:rsid w:val="00C97CF3"/>
    <w:rsid w:val="00CB6300"/>
    <w:rsid w:val="00CD4DED"/>
    <w:rsid w:val="00CF2C26"/>
    <w:rsid w:val="00D07B21"/>
    <w:rsid w:val="00D143F6"/>
    <w:rsid w:val="00D26ADF"/>
    <w:rsid w:val="00DA103B"/>
    <w:rsid w:val="00DE5BDD"/>
    <w:rsid w:val="00E56514"/>
    <w:rsid w:val="00E8399B"/>
    <w:rsid w:val="00E925BD"/>
    <w:rsid w:val="00EA3D77"/>
    <w:rsid w:val="00EC3FF4"/>
    <w:rsid w:val="00ED11FF"/>
    <w:rsid w:val="00EE25E5"/>
    <w:rsid w:val="00F03AC4"/>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10113</TotalTime>
  <Pages>11</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22</cp:revision>
  <dcterms:created xsi:type="dcterms:W3CDTF">2022-02-08T19:44:00Z</dcterms:created>
  <dcterms:modified xsi:type="dcterms:W3CDTF">2022-03-29T10:47:00Z</dcterms:modified>
</cp:coreProperties>
</file>