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other ?)</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4E445E8B" w:rsidR="003664CE" w:rsidRDefault="003664CE" w:rsidP="0089381E">
      <w:pPr>
        <w:spacing w:after="0" w:line="360" w:lineRule="auto"/>
      </w:pPr>
      <w:r>
        <w:rPr>
          <w:i/>
          <w:iCs/>
        </w:rPr>
        <w:t>Abstract</w:t>
      </w:r>
    </w:p>
    <w:p w14:paraId="237A7CEE" w14:textId="77777777" w:rsidR="003664CE" w:rsidRDefault="003664CE" w:rsidP="0089381E">
      <w:pPr>
        <w:spacing w:after="0" w:line="360" w:lineRule="auto"/>
      </w:pPr>
    </w:p>
    <w:p w14:paraId="7C545CEA" w14:textId="3E08D16A"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BA5E78">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 xml:space="preserve">prolonged drought, </w:t>
      </w:r>
      <w:r w:rsidR="00BA5E78">
        <w:t>extrem</w:t>
      </w:r>
      <w:r w:rsidR="0079387B">
        <w:t>e rain events, or freshwater releases from water management structures (refs)</w:t>
      </w:r>
      <w:r w:rsidR="00BA5E78">
        <w:t xml:space="preserve">. </w:t>
      </w:r>
      <w:r w:rsidR="00982007">
        <w:t xml:space="preserve">Florida has engaged in litigation </w:t>
      </w:r>
      <w:r w:rsidR="00BA5E78">
        <w:t>in</w:t>
      </w:r>
      <w:r w:rsidR="00982007">
        <w:t xml:space="preserve"> the US Supreme Court over oyster population collapse in Apalachicola Bay (ref).</w:t>
      </w:r>
      <w:r>
        <w:t xml:space="preserve"> Several of these states have implemented fishery closures in response to </w:t>
      </w:r>
      <w:r w:rsidR="00BA5E78">
        <w:t xml:space="preserve">the </w:t>
      </w:r>
      <w:r>
        <w:t xml:space="preserve">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(Deepwater Horizon Natural Resources Damage Assessment Trustees, 2016)</w:t>
      </w:r>
      <w:r w:rsidR="00BA5E78">
        <w:t>.</w:t>
      </w:r>
      <w:r w:rsidR="0070216B">
        <w:t xml:space="preserve"> </w:t>
      </w:r>
      <w:r w:rsidR="00BA5E78">
        <w:t xml:space="preserve">This </w:t>
      </w:r>
      <w:r w:rsidR="00F952AC">
        <w:t>created substantial funding opportunities (more than $199M US) for oyster restoration in the Gulf of Mexico</w:t>
      </w:r>
      <w:r w:rsidR="00BA5E78">
        <w:t>. The dollars allocated for restoration exceeded</w:t>
      </w:r>
      <w:r w:rsidR="00D26ADF">
        <w:t xml:space="preserve"> the annual value of oyster landings (Pine et al. 2022)</w:t>
      </w:r>
      <w:r w:rsidR="0075285F">
        <w:t>.</w:t>
      </w:r>
      <w:r w:rsidR="00D26ADF">
        <w:t xml:space="preserve">  </w:t>
      </w:r>
    </w:p>
    <w:p w14:paraId="58C233C5" w14:textId="60CFD59F" w:rsidR="009D442A" w:rsidRDefault="0075285F" w:rsidP="009D442A">
      <w:pPr>
        <w:spacing w:after="0" w:line="360" w:lineRule="auto"/>
        <w:ind w:firstLine="720"/>
      </w:pPr>
      <w:r>
        <w:t>Many</w:t>
      </w:r>
      <w:r w:rsidR="00F952AC">
        <w:t xml:space="preserve"> proposed, ongoing, and historical oyster restoration efforts focus </w:t>
      </w:r>
      <w:r>
        <w:t xml:space="preserve">on </w:t>
      </w:r>
      <w:r w:rsidR="00BA5E78">
        <w:t>adding</w:t>
      </w:r>
      <w:r>
        <w:t xml:space="preserve"> various materials for oyster spat (larvae) to settle and grow</w:t>
      </w:r>
      <w:r w:rsidR="00BA5E78">
        <w:t xml:space="preserve"> (Howie and Bishop 2021)</w:t>
      </w:r>
      <w:r w:rsidR="00F952AC">
        <w:t xml:space="preserve">. </w:t>
      </w:r>
      <w:r w:rsidR="00E925BD">
        <w:t>A</w:t>
      </w:r>
      <w:r w:rsidR="00F952AC">
        <w:t>dding this material</w:t>
      </w:r>
      <w:r w:rsidR="005A3CBE">
        <w:t xml:space="preserve"> to </w:t>
      </w:r>
      <w:r w:rsidR="00BA5E78">
        <w:t xml:space="preserve">the </w:t>
      </w:r>
      <w:r w:rsidR="005A3CBE">
        <w:t>substrate</w:t>
      </w:r>
      <w:r w:rsidR="00BA5E78">
        <w:t xml:space="preserve"> </w:t>
      </w:r>
      <w:r w:rsidR="00F952AC">
        <w:t>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xml:space="preserve">. </w:t>
      </w:r>
      <w:r w:rsidR="00BA5E78">
        <w:t>These material additions provide</w:t>
      </w:r>
      <w:r w:rsidR="005A3CBE">
        <w:t xml:space="preserve"> material</w:t>
      </w:r>
      <w:r w:rsidR="0070216B">
        <w:t xml:space="preserve"> from outside of the system of management interest</w:t>
      </w:r>
      <w:r w:rsidR="005A3CBE">
        <w:t xml:space="preserve"> to replace</w:t>
      </w:r>
      <w:r w:rsidR="00BA5E78">
        <w:t xml:space="preserve"> </w:t>
      </w:r>
      <w:r w:rsidR="00BA5E78">
        <w:t>natural oyster cultch</w:t>
      </w:r>
      <w:r w:rsidR="00BA5E78">
        <w:t>,</w:t>
      </w:r>
      <w:r w:rsidR="00BA5E78">
        <w:t xml:space="preserve"> a complex matrix of living and dead material where oyster larvae settle and grow</w:t>
      </w:r>
      <w:r w:rsidR="00BA5E78">
        <w:t xml:space="preserve">. </w:t>
      </w:r>
      <w:r w:rsidR="00982007">
        <w:t>These restoration efforts attempt to shift oyster reefs from an observed low</w:t>
      </w:r>
      <w:r w:rsidR="009D442A">
        <w:t xml:space="preserve"> but resilient state to a more desired productive state </w:t>
      </w:r>
      <w:r w:rsidR="00C004AF">
        <w:t>(</w:t>
      </w:r>
      <w:r w:rsidR="009D442A">
        <w:t>Pine et al. 2022) through restoration.</w:t>
      </w:r>
      <w:r w:rsidR="00C752FF">
        <w:t xml:space="preserve">  </w:t>
      </w:r>
    </w:p>
    <w:p w14:paraId="36D452FA" w14:textId="20432B13"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w:t>
      </w:r>
      <w:r>
        <w:lastRenderedPageBreak/>
        <w:t>estuaries in the northern Gulf of Mexico</w:t>
      </w:r>
      <w:r w:rsidR="00BC7150">
        <w:t>.</w:t>
      </w:r>
      <w:r w:rsidR="005A3CBE">
        <w:t xml:space="preserve"> Many of the large restoration programs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281706B2"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24A64C9E"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w:t>
      </w:r>
      <w:r w:rsidR="00C20968">
        <w:lastRenderedPageBreak/>
        <w:t xml:space="preserve">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approximately 95,500 cubic yards of limerock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1AD60BDD"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r>
              <w:t>Limerock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r>
              <w:t>Limerock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091D52F"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A28D488"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w:t>
      </w:r>
      <w:r>
        <w:lastRenderedPageBreak/>
        <w:t xml:space="preserve">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5B6E235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FEA2F05"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w:t>
      </w:r>
      <w:r w:rsidR="00F03AC4">
        <w:lastRenderedPageBreak/>
        <w:t>used the best fitting model (</w:t>
      </w:r>
      <w:r w:rsidR="00941C7F">
        <w:t xml:space="preserve">informed by AIC value and visual assessments of model fit to data) to predict oyster counts by period and </w:t>
      </w:r>
      <w:r w:rsidR="00941C7F" w:rsidRPr="00E8399B">
        <w:rPr>
          <w:rFonts w:cstheme="minorHAnsi"/>
        </w:rPr>
        <w:t>location using the glmm.TMB (Brooks et al. 2017)</w:t>
      </w:r>
      <w:r w:rsidR="00E8399B" w:rsidRPr="00E8399B">
        <w:rPr>
          <w:rFonts w:cstheme="minorHAnsi"/>
        </w:rPr>
        <w:t xml:space="preserve"> and ggeffects packages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r w:rsidR="00656754">
        <w:t>river bed</w:t>
      </w:r>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161A991A"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1CC6F61B"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F0A995E"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t>
      </w:r>
      <w:r w:rsidR="006E5504">
        <w:lastRenderedPageBreak/>
        <w:t>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150C90EB"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1E2055AC"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w:t>
      </w:r>
      <w:r w:rsidR="00BE54FD">
        <w:lastRenderedPageBreak/>
        <w:t xml:space="preserve">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14DED6F6"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60513A85"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We fit the same model as above but included an additional parameter describing the number of days river discharge was below 12,000 CFS in the model.</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lastRenderedPageBreak/>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3878EDF7" w:rsidR="00035D83" w:rsidRDefault="00035D83" w:rsidP="007C361E">
      <w:pPr>
        <w:spacing w:after="0" w:line="360" w:lineRule="auto"/>
      </w:pPr>
      <w:r>
        <w:tab/>
        <w:t>An examination of the different projects, which were deployed in different periods and monitoring begin in different periods,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71F285B2"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w:t>
      </w:r>
      <w:r w:rsidR="00BA5E78">
        <w:t>s</w:t>
      </w:r>
      <w:r w:rsidR="00AC7DCE">
        <w:t>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4DEB1E7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lastRenderedPageBreak/>
        <w:t>Discussion</w:t>
      </w:r>
    </w:p>
    <w:p w14:paraId="55DC67DD" w14:textId="21E93973"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ts in Apalachicola Bay where irregular clutching 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4D8896FE" w:rsidR="00CC728B" w:rsidRDefault="00066076" w:rsidP="007C361E">
      <w:pPr>
        <w:spacing w:after="0" w:line="360" w:lineRule="auto"/>
        <w:rPr>
          <w:rFonts w:cstheme="minorHAnsi"/>
        </w:rPr>
      </w:pPr>
      <w:r>
        <w:rPr>
          <w:rFonts w:cstheme="minorHAnsi"/>
        </w:rPr>
        <w:tab/>
        <w:t xml:space="preserve">The cultch density used </w:t>
      </w:r>
      <w:r w:rsidRPr="008D3F8B">
        <w:rPr>
          <w:rFonts w:cstheme="minorHAnsi"/>
          <w:highlight w:val="yellow"/>
        </w:rPr>
        <w:t>by Berrigan (1990) of about 617 yds</w:t>
      </w:r>
      <w:r w:rsidRPr="008D3F8B">
        <w:rPr>
          <w:rFonts w:cstheme="minorHAnsi"/>
          <w:highlight w:val="yellow"/>
          <w:vertAlign w:val="superscript"/>
        </w:rPr>
        <w:t>3</w:t>
      </w:r>
      <w:r w:rsidRPr="008D3F8B">
        <w:rPr>
          <w:rFonts w:cstheme="minorHAnsi"/>
          <w:highlight w:val="yellow"/>
        </w:rPr>
        <w:t xml:space="preserve"> </w:t>
      </w:r>
      <w:commentRangeStart w:id="9"/>
      <w:r w:rsidRPr="008D3F8B">
        <w:rPr>
          <w:rFonts w:cstheme="minorHAnsi"/>
          <w:highlight w:val="yellow"/>
        </w:rPr>
        <w:t>per</w:t>
      </w:r>
      <w:commentRangeEnd w:id="9"/>
      <w:r w:rsidR="008D3F8B">
        <w:rPr>
          <w:rStyle w:val="CommentReference"/>
        </w:rPr>
        <w:commentReference w:id="9"/>
      </w:r>
      <w:r>
        <w:rPr>
          <w:rFonts w:cstheme="minorHAnsi"/>
        </w:rPr>
        <w:t xml:space="preserve">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xml:space="preserve">. This clutching </w:t>
      </w:r>
      <w:r w:rsidR="004263DE">
        <w:rPr>
          <w:rFonts w:cstheme="minorHAnsi"/>
        </w:rPr>
        <w:lastRenderedPageBreak/>
        <w:t>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3C2B565B"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10"/>
      <w:r w:rsidR="00F613D3">
        <w:rPr>
          <w:rFonts w:cstheme="minorHAnsi"/>
        </w:rPr>
        <w:t>2017</w:t>
      </w:r>
      <w:commentRangeEnd w:id="10"/>
      <w:r w:rsidR="00F613D3">
        <w:rPr>
          <w:rStyle w:val="CommentReference"/>
        </w:rPr>
        <w:commentReference w:id="10"/>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60DA422A" w:rsidR="00CC728B" w:rsidRDefault="000B4A97" w:rsidP="00CC728B">
      <w:pPr>
        <w:spacing w:after="0" w:line="360"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2F5DF5D6"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w:t>
      </w:r>
      <w:r>
        <w:rPr>
          <w:rFonts w:cstheme="minorHAnsi"/>
        </w:rPr>
        <w:lastRenderedPageBreak/>
        <w:t>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42ACE6BD" w:rsidR="00233B8A" w:rsidRPr="00233B8A"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1"/>
      <w:r w:rsidR="00D00475">
        <w:rPr>
          <w:rFonts w:cstheme="minorHAnsi"/>
        </w:rPr>
        <w:t>Bersoza</w:t>
      </w:r>
      <w:commentRangeEnd w:id="11"/>
      <w:r w:rsidR="00D00475">
        <w:rPr>
          <w:rStyle w:val="CommentReference"/>
        </w:rPr>
        <w:commentReference w:id="11"/>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OYSTER AND CLAM SHELLS PROPERTY OF DEPARTMENT.—</w:t>
      </w:r>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CC728B">
      <w:pPr>
        <w:spacing w:after="0" w:line="360" w:lineRule="auto"/>
        <w:ind w:firstLine="720"/>
        <w:rPr>
          <w:rFonts w:cstheme="minorHAnsi"/>
        </w:rPr>
      </w:pPr>
    </w:p>
    <w:p w14:paraId="4096A3F6" w14:textId="75F46A7A"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2"/>
      <w:r>
        <w:rPr>
          <w:rFonts w:cstheme="minorHAnsi"/>
        </w:rPr>
        <w:t>Bay</w:t>
      </w:r>
      <w:commentRangeEnd w:id="12"/>
      <w:r>
        <w:rPr>
          <w:rStyle w:val="CommentReference"/>
        </w:rPr>
        <w:commentReference w:id="12"/>
      </w:r>
      <w:r>
        <w:rPr>
          <w:rFonts w:cstheme="minorHAnsi"/>
        </w:rPr>
        <w:t xml:space="preserve"> (Zu </w:t>
      </w:r>
      <w:r>
        <w:rPr>
          <w:rFonts w:cstheme="minorHAnsi"/>
        </w:rPr>
        <w:lastRenderedPageBreak/>
        <w:t xml:space="preserve">Ermgassen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637A3F53" w:rsidR="000B4A97" w:rsidRPr="00B110FB" w:rsidRDefault="006F3B81" w:rsidP="007C361E">
      <w:pPr>
        <w:spacing w:after="0" w:line="360" w:lineRule="auto"/>
        <w:rPr>
          <w:rFonts w:cstheme="minorHAnsi"/>
          <w:i/>
          <w:iCs/>
        </w:rPr>
      </w:pPr>
      <w:r>
        <w:rPr>
          <w:rFonts w:cstheme="minorHAnsi"/>
          <w:i/>
          <w:iCs/>
        </w:rPr>
        <w:t>R</w:t>
      </w:r>
      <w:r w:rsidR="00B110FB">
        <w:rPr>
          <w:rFonts w:cstheme="minorHAnsi"/>
          <w:i/>
          <w:iCs/>
        </w:rPr>
        <w:t xml:space="preserve">esistant to </w:t>
      </w:r>
      <w:commentRangeStart w:id="13"/>
      <w:r w:rsidR="00B110FB">
        <w:rPr>
          <w:rFonts w:cstheme="minorHAnsi"/>
          <w:i/>
          <w:iCs/>
        </w:rPr>
        <w:t>restoration</w:t>
      </w:r>
      <w:commentRangeEnd w:id="13"/>
      <w:r>
        <w:rPr>
          <w:rStyle w:val="CommentReference"/>
        </w:rPr>
        <w:commentReference w:id="13"/>
      </w:r>
      <w:r>
        <w:rPr>
          <w:rFonts w:cstheme="minorHAnsi"/>
          <w:i/>
          <w:iCs/>
        </w:rPr>
        <w:t xml:space="preserve"> or resistant to learning</w:t>
      </w:r>
      <w:r w:rsidR="00B110FB">
        <w:rPr>
          <w:rFonts w:cstheme="minorHAnsi"/>
          <w:i/>
          <w:iCs/>
        </w:rPr>
        <w:t>?</w:t>
      </w:r>
    </w:p>
    <w:p w14:paraId="4584946A" w14:textId="521B7ABA" w:rsidR="009D7B0A" w:rsidRDefault="00602E34" w:rsidP="00233B8A">
      <w:pPr>
        <w:spacing w:after="0" w:line="360" w:lineRule="auto"/>
        <w:ind w:firstLine="720"/>
      </w:pPr>
      <w:r>
        <w:t xml:space="preserve">There are at least </w:t>
      </w:r>
      <w:r w:rsidR="00871766">
        <w:t>five</w:t>
      </w:r>
      <w:r>
        <w:t xml:space="preserve"> key takeaways from this </w:t>
      </w:r>
      <w:r w:rsidR="00B54A5F">
        <w:t>analysis</w:t>
      </w:r>
      <w:r>
        <w:t>:</w:t>
      </w:r>
    </w:p>
    <w:p w14:paraId="46196115" w14:textId="3CA5D311"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2DDD857E"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657013A" w:rsidR="00F924E2" w:rsidRDefault="00F924E2" w:rsidP="00667E1F">
      <w:pPr>
        <w:spacing w:after="0" w:line="360"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44CAD458" w:rsidR="00F924E2" w:rsidRDefault="00F924E2" w:rsidP="00667E1F">
      <w:pPr>
        <w:spacing w:after="0" w:line="360"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14"/>
      <w:r w:rsidR="00B54A5F">
        <w:t>clam</w:t>
      </w:r>
      <w:commentRangeEnd w:id="14"/>
      <w:r w:rsidR="00B54A5F">
        <w:rPr>
          <w:rStyle w:val="CommentReference"/>
        </w:rPr>
        <w:commentReference w:id="14"/>
      </w:r>
      <w:r w:rsidR="00B54A5F">
        <w:t xml:space="preserve"> shell in the Chesapeake Bay.</w:t>
      </w:r>
      <w:r w:rsidR="002D1A2E">
        <w:t xml:space="preserve"> Oyster shell material is cited as one of the most effective shell restoration </w:t>
      </w:r>
      <w:r w:rsidR="002D1A2E">
        <w:lastRenderedPageBreak/>
        <w:t xml:space="preserve">materials (Frederick et al. 2016, summary figure across projects based on </w:t>
      </w:r>
      <w:commentRangeStart w:id="15"/>
      <w:r w:rsidR="002D1A2E">
        <w:t>LaPeyre</w:t>
      </w:r>
      <w:commentRangeEnd w:id="15"/>
      <w:r w:rsidR="002D1A2E">
        <w:rPr>
          <w:rStyle w:val="CommentReference"/>
        </w:rPr>
        <w:commentReference w:id="15"/>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3C2F0D3B"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42C14DC0"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6"/>
      <w:r w:rsidR="00ED3261">
        <w:t>al</w:t>
      </w:r>
      <w:commentRangeEnd w:id="16"/>
      <w:r w:rsidR="00ED3261">
        <w:rPr>
          <w:rStyle w:val="CommentReference"/>
        </w:rPr>
        <w:commentReference w:id="16"/>
      </w:r>
      <w:r w:rsidR="00ED3261">
        <w:t>. 2022)</w:t>
      </w:r>
      <w:r w:rsidR="007E4D4B">
        <w:t xml:space="preserve"> or an example wild oyster fishery that is highly regulated, carefully monitored, and adaptively managed that appears sustainable </w:t>
      </w:r>
      <w:r w:rsidR="007E4D4B">
        <w:lastRenderedPageBreak/>
        <w:t xml:space="preserve">(Delaware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17"/>
      <w:r w:rsidR="00111AC2" w:rsidRPr="00B54A5F">
        <w:rPr>
          <w:rFonts w:cstheme="minorHAnsi"/>
        </w:rPr>
        <w:t>2022</w:t>
      </w:r>
      <w:commentRangeEnd w:id="17"/>
      <w:r w:rsidR="00111AC2" w:rsidRPr="00B54A5F">
        <w:rPr>
          <w:rStyle w:val="CommentReference"/>
          <w:rFonts w:cstheme="minorHAnsi"/>
          <w:sz w:val="22"/>
          <w:szCs w:val="22"/>
        </w:rPr>
        <w:commentReference w:id="17"/>
      </w:r>
      <w:r w:rsidR="00111AC2" w:rsidRPr="00B54A5F">
        <w:rPr>
          <w:rFonts w:cstheme="minorHAnsi"/>
        </w:rPr>
        <w:t xml:space="preserve">) and has been a challenge to large-scale restoration and management efforts for decades (Walters 1986; Gunderson 1999; Walters 2007; Pine et al. 2022). </w:t>
      </w:r>
      <w:commentRangeStart w:id="18"/>
      <w:r w:rsidR="00111AC2" w:rsidRPr="00B54A5F">
        <w:rPr>
          <w:rFonts w:cstheme="minorHAnsi"/>
        </w:rPr>
        <w:t>Gunderson</w:t>
      </w:r>
      <w:commentRangeEnd w:id="18"/>
      <w:r w:rsidR="003A5067" w:rsidRPr="00B54A5F">
        <w:rPr>
          <w:rStyle w:val="CommentReference"/>
          <w:rFonts w:cstheme="minorHAnsi"/>
          <w:sz w:val="22"/>
          <w:szCs w:val="22"/>
        </w:rPr>
        <w:commentReference w:id="18"/>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0CD0984B"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w:t>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###This will be a really great map of the panhandle with the FL inset</w:t>
      </w:r>
    </w:p>
    <w:p w14:paraId="68308694" w14:textId="77777777" w:rsidR="00A2283D" w:rsidRDefault="00A2283D" w:rsidP="007C361E">
      <w:pPr>
        <w:spacing w:after="0" w:line="360" w:lineRule="auto"/>
      </w:pPr>
    </w:p>
    <w:p w14:paraId="0DEDC9A0" w14:textId="396F2B0C"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FE2457F"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5691112C" w:rsidR="00AA1015" w:rsidRDefault="00E67B3A" w:rsidP="00AA79C4">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1A25807C" w:rsidR="00234B71" w:rsidRDefault="00234B71" w:rsidP="00AA79C4">
      <w:pPr>
        <w:spacing w:after="0" w:line="240" w:lineRule="auto"/>
      </w:pPr>
      <w:r>
        <w:t>Figure 4</w:t>
      </w:r>
      <w:r w:rsidR="00421B15">
        <w:t xml:space="preserve">. Predicted count of live spat (y-axis) by period of time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B7D9E05"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6CB6F7CD"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899BD40" w:rsidR="00470B0E" w:rsidRDefault="0062195C" w:rsidP="00AA79C4">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3B094167" w:rsidR="00B12931" w:rsidRDefault="006F228A" w:rsidP="00AA79C4">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264C557A"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19C7CB06" w:rsidR="004332BE" w:rsidRDefault="007A0628" w:rsidP="004332BE">
      <w:pPr>
        <w:spacing w:after="0" w:line="240" w:lineRule="auto"/>
      </w:pPr>
      <w:r>
        <w:t>Figure 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030BB143"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08791E7"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7E820F6C"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35676ED0"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Pine, Bill" w:date="2022-05-26T22:05:00Z" w:initials="PB">
    <w:p w14:paraId="44AB22DB" w14:textId="0CA6351A" w:rsidR="008D3F8B" w:rsidRDefault="008D3F8B">
      <w:pPr>
        <w:pStyle w:val="CommentText"/>
      </w:pPr>
      <w:r>
        <w:rPr>
          <w:rStyle w:val="CommentReference"/>
        </w:rPr>
        <w:annotationRef/>
      </w:r>
      <w:r>
        <w:t>Check this, ryan pointed out was wrong, I think you converted to yds per ha and not yds per ac</w:t>
      </w:r>
    </w:p>
  </w:comment>
  <w:comment w:id="10" w:author="Pine, Bill"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1" w:author="Pine, Bill"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2" w:author="Pine, Bill"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3" w:author="Pine, Bill"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14" w:author="Pine, Bill"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5" w:author="Pine, Bill"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6" w:author="Pine, Bill"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7" w:author="Pine, Bill"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8" w:author="Pine, Bill"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Ex w15:paraId="44AB22DB" w15:done="0"/>
  <w15:commentEx w15:paraId="342BEA69" w15:done="0"/>
  <w15:commentEx w15:paraId="56CC1015" w15:done="0"/>
  <w15:commentEx w15:paraId="2ECED31E" w15:done="0"/>
  <w15:commentEx w15:paraId="74C4BE0B" w15:done="0"/>
  <w15:commentEx w15:paraId="54728C17"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3A7832" w16cex:dateUtc="2022-05-27T02:05: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Id w16cid:paraId="44AB22DB" w16cid:durableId="263A7832"/>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NqoFAHQDdqo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5E74"/>
    <w:rsid w:val="00233B8A"/>
    <w:rsid w:val="00234B71"/>
    <w:rsid w:val="002424BA"/>
    <w:rsid w:val="0024252C"/>
    <w:rsid w:val="00246C8C"/>
    <w:rsid w:val="002615C5"/>
    <w:rsid w:val="002626DF"/>
    <w:rsid w:val="002720C8"/>
    <w:rsid w:val="00272D80"/>
    <w:rsid w:val="002740F9"/>
    <w:rsid w:val="00277FAE"/>
    <w:rsid w:val="00283A67"/>
    <w:rsid w:val="002A6D97"/>
    <w:rsid w:val="002C1B3A"/>
    <w:rsid w:val="002C7ED3"/>
    <w:rsid w:val="002D1A2E"/>
    <w:rsid w:val="002E1880"/>
    <w:rsid w:val="002F512A"/>
    <w:rsid w:val="002F6171"/>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71766"/>
    <w:rsid w:val="008807DB"/>
    <w:rsid w:val="008842B3"/>
    <w:rsid w:val="0089381E"/>
    <w:rsid w:val="008C1C2B"/>
    <w:rsid w:val="008D2765"/>
    <w:rsid w:val="008D3F8B"/>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A5E78"/>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12534</TotalTime>
  <Pages>29</Pages>
  <Words>7804</Words>
  <Characters>44484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78</cp:revision>
  <dcterms:created xsi:type="dcterms:W3CDTF">2022-02-08T19:44:00Z</dcterms:created>
  <dcterms:modified xsi:type="dcterms:W3CDTF">2022-06-05T14:50:00Z</dcterms:modified>
</cp:coreProperties>
</file>