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686BD" w14:textId="77777777" w:rsidR="00ED287A" w:rsidRDefault="00ED287A" w:rsidP="00ED287A">
      <w:pPr>
        <w:suppressAutoHyphens/>
        <w:ind w:firstLine="0"/>
        <w:rPr>
          <w:szCs w:val="24"/>
        </w:rPr>
      </w:pPr>
      <w:r>
        <w:rPr>
          <w:noProof/>
          <w:szCs w:val="24"/>
        </w:rPr>
        <w:drawing>
          <wp:inline distT="0" distB="0" distL="0" distR="0" wp14:anchorId="5715EBE4" wp14:editId="7F077FC3">
            <wp:extent cx="5943600" cy="5943600"/>
            <wp:effectExtent l="0" t="0" r="0" b="0"/>
            <wp:docPr id="8" name="Picture 8" descr="Chart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timeli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0342" w14:textId="77777777" w:rsidR="00ED287A" w:rsidRDefault="00ED287A" w:rsidP="00ED287A">
      <w:pPr>
        <w:suppressAutoHyphens/>
        <w:spacing w:line="240" w:lineRule="auto"/>
        <w:ind w:firstLine="0"/>
        <w:rPr>
          <w:szCs w:val="24"/>
        </w:rPr>
      </w:pPr>
      <w:r>
        <w:rPr>
          <w:szCs w:val="24"/>
        </w:rPr>
        <w:t>Figure 3. A schematic demonstrating the placement and persistence of cultch material by project (y-axis, red line) over time (x-axis) and the sampling events (grey circles) that collected oyster count data from each project. Project AB (Apalachicola Bay) NRDA-4044 only collected samples from one site in Period 3 (open circle) and sampling did not begin on other sites until Period 5. Even number periods include the months October-March</w:t>
      </w:r>
      <w:r w:rsidRPr="001E673E">
        <w:rPr>
          <w:szCs w:val="24"/>
        </w:rPr>
        <w:t xml:space="preserve"> beginning in 2015</w:t>
      </w:r>
      <w:r>
        <w:rPr>
          <w:szCs w:val="24"/>
        </w:rPr>
        <w:t xml:space="preserve"> and</w:t>
      </w:r>
      <w:r w:rsidRPr="001E673E">
        <w:rPr>
          <w:szCs w:val="24"/>
        </w:rPr>
        <w:t xml:space="preserve"> odd-number periods are summers</w:t>
      </w:r>
      <w:r>
        <w:rPr>
          <w:szCs w:val="24"/>
        </w:rPr>
        <w:t xml:space="preserve"> months April-September</w:t>
      </w:r>
      <w:r w:rsidRPr="001E673E">
        <w:rPr>
          <w:szCs w:val="24"/>
        </w:rPr>
        <w:t xml:space="preserve"> beginning in 2016</w:t>
      </w:r>
      <w:r>
        <w:rPr>
          <w:szCs w:val="24"/>
        </w:rPr>
        <w:t>.</w:t>
      </w:r>
    </w:p>
    <w:p w14:paraId="48EFF33F" w14:textId="77777777" w:rsidR="001A16F6" w:rsidRDefault="001A16F6"/>
    <w:sectPr w:rsidR="001A16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7A"/>
    <w:rsid w:val="001A16F6"/>
    <w:rsid w:val="00ED2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70D74"/>
  <w15:chartTrackingRefBased/>
  <w15:docId w15:val="{E631546E-6137-4F93-9FC7-5DDFDBF7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87A"/>
    <w:pPr>
      <w:spacing w:after="0" w:line="480" w:lineRule="auto"/>
      <w:ind w:firstLine="72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Pine</dc:creator>
  <cp:keywords/>
  <dc:description/>
  <cp:lastModifiedBy>Bill Pine</cp:lastModifiedBy>
  <cp:revision>1</cp:revision>
  <dcterms:created xsi:type="dcterms:W3CDTF">2022-11-05T17:14:00Z</dcterms:created>
  <dcterms:modified xsi:type="dcterms:W3CDTF">2022-11-05T17:14:00Z</dcterms:modified>
</cp:coreProperties>
</file>