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96DB" w14:textId="44E0985B" w:rsidR="000D1F4B" w:rsidRPr="001E673E" w:rsidRDefault="000D1F4B" w:rsidP="000D1F4B">
      <w:pPr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 w:rsidR="00D26DD6">
        <w:rPr>
          <w:szCs w:val="24"/>
        </w:rPr>
        <w:t>5</w:t>
      </w:r>
      <w:r w:rsidRPr="001E673E">
        <w:rPr>
          <w:szCs w:val="24"/>
        </w:rPr>
        <w:t xml:space="preserve">. Model selection table for the GLM </w:t>
      </w:r>
      <w:r>
        <w:rPr>
          <w:szCs w:val="24"/>
        </w:rPr>
        <w:t>assessing patterns in</w:t>
      </w:r>
      <w:r w:rsidRPr="001E673E">
        <w:rPr>
          <w:szCs w:val="24"/>
        </w:rPr>
        <w:t xml:space="preserve"> oyster </w:t>
      </w:r>
      <w:r>
        <w:rPr>
          <w:szCs w:val="24"/>
        </w:rPr>
        <w:t>cultch biomass</w:t>
      </w:r>
      <w:r w:rsidRPr="001E673E">
        <w:rPr>
          <w:szCs w:val="24"/>
        </w:rPr>
        <w:t xml:space="preserve"> from subtidal reefs in three bays in the Florida panhandle. The predicted response is </w:t>
      </w:r>
      <w:r>
        <w:rPr>
          <w:szCs w:val="24"/>
        </w:rPr>
        <w:t>biomass of cultch (kg)</w:t>
      </w:r>
      <w:r w:rsidRPr="001E673E">
        <w:rPr>
          <w:szCs w:val="24"/>
        </w:rPr>
        <w:t xml:space="preserve">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are provided to inform comparisons of the model statistical </w:t>
      </w:r>
      <w:r w:rsidRPr="00A13C6A">
        <w:rPr>
          <w:szCs w:val="24"/>
        </w:rPr>
        <w:t xml:space="preserve">fit to the data. Period = a continuous variable which describes time (one-half year, summer or winter); bay = Pensacola, East (St. Andrew), or </w:t>
      </w:r>
      <w:proofErr w:type="gramStart"/>
      <w:r w:rsidRPr="00A13C6A">
        <w:rPr>
          <w:szCs w:val="24"/>
        </w:rPr>
        <w:t>Apalachicola bay</w:t>
      </w:r>
      <w:proofErr w:type="gramEnd"/>
      <w:r w:rsidRPr="00A13C6A">
        <w:rPr>
          <w:szCs w:val="24"/>
        </w:rPr>
        <w:t>.</w:t>
      </w:r>
      <w:r>
        <w:rPr>
          <w:szCs w:val="24"/>
        </w:rPr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192"/>
        <w:gridCol w:w="1078"/>
        <w:gridCol w:w="1193"/>
        <w:gridCol w:w="1127"/>
      </w:tblGrid>
      <w:tr w:rsidR="000D1F4B" w:rsidRPr="001E673E" w14:paraId="27824F55" w14:textId="77777777" w:rsidTr="00AC53DD">
        <w:trPr>
          <w:cantSplit/>
          <w:tblHeader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A52D7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 w:rsidRPr="004C06BA">
              <w:rPr>
                <w:szCs w:val="24"/>
              </w:rPr>
              <w:t>Model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CD38B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>Degrees of freedom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06B20D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E9A58B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 w:rsidRPr="004C06BA">
              <w:rPr>
                <w:szCs w:val="24"/>
              </w:rPr>
              <w:t xml:space="preserve">Delta </w:t>
            </w:r>
            <w:proofErr w:type="spellStart"/>
            <w:r>
              <w:rPr>
                <w:szCs w:val="24"/>
              </w:rPr>
              <w:t>AICcc</w:t>
            </w:r>
            <w:proofErr w:type="spellEnd"/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14:paraId="2580930C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  <w:p w14:paraId="50960D1F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AICcc</w:t>
            </w:r>
            <w:proofErr w:type="spellEnd"/>
            <w:r>
              <w:rPr>
                <w:szCs w:val="24"/>
              </w:rPr>
              <w:t xml:space="preserve"> Weight</w:t>
            </w:r>
          </w:p>
        </w:tc>
      </w:tr>
      <w:tr w:rsidR="000D1F4B" w:rsidRPr="001E673E" w14:paraId="3DC252AB" w14:textId="77777777" w:rsidTr="00AC53DD">
        <w:tc>
          <w:tcPr>
            <w:tcW w:w="4770" w:type="dxa"/>
          </w:tcPr>
          <w:p w14:paraId="4D2A2707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6528056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078" w:type="dxa"/>
          </w:tcPr>
          <w:p w14:paraId="4B63C2F7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2055.4</w:t>
            </w:r>
          </w:p>
        </w:tc>
        <w:tc>
          <w:tcPr>
            <w:tcW w:w="1193" w:type="dxa"/>
          </w:tcPr>
          <w:p w14:paraId="4D3B5E50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0.00</w:t>
            </w:r>
          </w:p>
        </w:tc>
        <w:tc>
          <w:tcPr>
            <w:tcW w:w="1127" w:type="dxa"/>
          </w:tcPr>
          <w:p w14:paraId="799E0212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0.56</w:t>
            </w:r>
          </w:p>
        </w:tc>
      </w:tr>
      <w:tr w:rsidR="000D1F4B" w:rsidRPr="001E673E" w14:paraId="0B1113F6" w14:textId="77777777" w:rsidTr="00AC53DD">
        <w:tc>
          <w:tcPr>
            <w:tcW w:w="4770" w:type="dxa"/>
          </w:tcPr>
          <w:p w14:paraId="62EA33C6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DD121F9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078" w:type="dxa"/>
          </w:tcPr>
          <w:p w14:paraId="6B112EA3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2058.54</w:t>
            </w:r>
          </w:p>
        </w:tc>
        <w:tc>
          <w:tcPr>
            <w:tcW w:w="1193" w:type="dxa"/>
          </w:tcPr>
          <w:p w14:paraId="0D37139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  <w:tc>
          <w:tcPr>
            <w:tcW w:w="1127" w:type="dxa"/>
          </w:tcPr>
          <w:p w14:paraId="14F80CD5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0.12</w:t>
            </w:r>
          </w:p>
        </w:tc>
      </w:tr>
      <w:tr w:rsidR="000D1F4B" w:rsidRPr="001E673E" w14:paraId="743BEB73" w14:textId="77777777" w:rsidTr="00AC53DD">
        <w:tc>
          <w:tcPr>
            <w:tcW w:w="4770" w:type="dxa"/>
          </w:tcPr>
          <w:p w14:paraId="293769E8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DE6C33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078" w:type="dxa"/>
          </w:tcPr>
          <w:p w14:paraId="28DB2DC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2058.54</w:t>
            </w:r>
          </w:p>
        </w:tc>
        <w:tc>
          <w:tcPr>
            <w:tcW w:w="1193" w:type="dxa"/>
          </w:tcPr>
          <w:p w14:paraId="7B790D1A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3.11</w:t>
            </w:r>
          </w:p>
        </w:tc>
        <w:tc>
          <w:tcPr>
            <w:tcW w:w="1127" w:type="dxa"/>
          </w:tcPr>
          <w:p w14:paraId="6DF89368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0.12</w:t>
            </w:r>
          </w:p>
        </w:tc>
      </w:tr>
      <w:tr w:rsidR="000D1F4B" w:rsidRPr="001E673E" w14:paraId="5036F2FD" w14:textId="77777777" w:rsidTr="00AC53DD">
        <w:tc>
          <w:tcPr>
            <w:tcW w:w="4770" w:type="dxa"/>
          </w:tcPr>
          <w:p w14:paraId="39C47F8E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425E504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078" w:type="dxa"/>
          </w:tcPr>
          <w:p w14:paraId="373A06D6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2058.66</w:t>
            </w:r>
          </w:p>
        </w:tc>
        <w:tc>
          <w:tcPr>
            <w:tcW w:w="1193" w:type="dxa"/>
          </w:tcPr>
          <w:p w14:paraId="48251A2E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3.22</w:t>
            </w:r>
          </w:p>
        </w:tc>
        <w:tc>
          <w:tcPr>
            <w:tcW w:w="1127" w:type="dxa"/>
          </w:tcPr>
          <w:p w14:paraId="526A39C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0.11</w:t>
            </w:r>
          </w:p>
        </w:tc>
      </w:tr>
      <w:tr w:rsidR="000D1F4B" w:rsidRPr="001E673E" w14:paraId="4DA9C183" w14:textId="77777777" w:rsidTr="00AC53DD">
        <w:tc>
          <w:tcPr>
            <w:tcW w:w="4770" w:type="dxa"/>
          </w:tcPr>
          <w:p w14:paraId="6714A521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1E0FDF4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078" w:type="dxa"/>
          </w:tcPr>
          <w:p w14:paraId="61F62732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2058.90</w:t>
            </w:r>
          </w:p>
        </w:tc>
        <w:tc>
          <w:tcPr>
            <w:tcW w:w="1193" w:type="dxa"/>
          </w:tcPr>
          <w:p w14:paraId="3B4A9908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3.46</w:t>
            </w:r>
          </w:p>
        </w:tc>
        <w:tc>
          <w:tcPr>
            <w:tcW w:w="1127" w:type="dxa"/>
          </w:tcPr>
          <w:p w14:paraId="37DDA904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0.10</w:t>
            </w:r>
          </w:p>
        </w:tc>
      </w:tr>
      <w:tr w:rsidR="000D1F4B" w:rsidRPr="001E673E" w14:paraId="3B78E89E" w14:textId="77777777" w:rsidTr="00AC53DD">
        <w:tc>
          <w:tcPr>
            <w:tcW w:w="4770" w:type="dxa"/>
          </w:tcPr>
          <w:p w14:paraId="0471AE3D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Bay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192" w:type="dxa"/>
          </w:tcPr>
          <w:p w14:paraId="18360000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Did not converge</w:t>
            </w:r>
          </w:p>
        </w:tc>
        <w:tc>
          <w:tcPr>
            <w:tcW w:w="1078" w:type="dxa"/>
          </w:tcPr>
          <w:p w14:paraId="6AAACF6C" w14:textId="77777777" w:rsidR="000D1F4B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35E450C1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12FAD2E2" w14:textId="77777777" w:rsidR="000D1F4B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35942882" w14:textId="77777777" w:rsidTr="00AC53DD">
        <w:tc>
          <w:tcPr>
            <w:tcW w:w="4770" w:type="dxa"/>
          </w:tcPr>
          <w:p w14:paraId="2880B7F0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F82427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Bay</w:t>
            </w:r>
            <w:r w:rsidRPr="00F82427">
              <w:rPr>
                <w:sz w:val="20"/>
                <w:szCs w:val="20"/>
              </w:rPr>
              <w:t xml:space="preserve"> + (Period | SP) + </w:t>
            </w:r>
            <w:proofErr w:type="spellStart"/>
            <w:proofErr w:type="gramStart"/>
            <w:r w:rsidRPr="00F82427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Bay</w:t>
            </w:r>
            <w:proofErr w:type="spellEnd"/>
            <w:proofErr w:type="gramEnd"/>
            <w:r w:rsidRPr="00F82427">
              <w:rPr>
                <w:sz w:val="20"/>
                <w:szCs w:val="20"/>
              </w:rPr>
              <w:t xml:space="preserve"> +  offset(log(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Bay</w:t>
            </w:r>
          </w:p>
        </w:tc>
        <w:tc>
          <w:tcPr>
            <w:tcW w:w="1192" w:type="dxa"/>
          </w:tcPr>
          <w:p w14:paraId="6D1D310D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Did not converge</w:t>
            </w:r>
          </w:p>
        </w:tc>
        <w:tc>
          <w:tcPr>
            <w:tcW w:w="1078" w:type="dxa"/>
          </w:tcPr>
          <w:p w14:paraId="13EFA8C6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6C2A80E1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359F267C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18A84067" w14:textId="77777777" w:rsidTr="00AC53DD">
        <w:tc>
          <w:tcPr>
            <w:tcW w:w="4770" w:type="dxa"/>
          </w:tcPr>
          <w:p w14:paraId="0FE2C551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09B86FD9" w14:textId="77777777" w:rsidR="000D1F4B" w:rsidRPr="004C06BA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078" w:type="dxa"/>
          </w:tcPr>
          <w:p w14:paraId="03A78CE3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4DD484A8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6CF1F09A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  <w:tr w:rsidR="000D1F4B" w:rsidRPr="001E673E" w14:paraId="27FDB508" w14:textId="77777777" w:rsidTr="00AC53DD">
        <w:tc>
          <w:tcPr>
            <w:tcW w:w="4770" w:type="dxa"/>
          </w:tcPr>
          <w:p w14:paraId="09BB7E05" w14:textId="77777777" w:rsidR="000D1F4B" w:rsidRPr="00A9205E" w:rsidRDefault="000D1F4B" w:rsidP="00AC53DD">
            <w:pPr>
              <w:suppressAutoHyphens/>
              <w:spacing w:after="12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92" w:type="dxa"/>
          </w:tcPr>
          <w:p w14:paraId="78DE4E0B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078" w:type="dxa"/>
          </w:tcPr>
          <w:p w14:paraId="03650019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rPr>
                <w:szCs w:val="24"/>
              </w:rPr>
            </w:pPr>
          </w:p>
        </w:tc>
        <w:tc>
          <w:tcPr>
            <w:tcW w:w="1193" w:type="dxa"/>
          </w:tcPr>
          <w:p w14:paraId="54C17B8C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1127" w:type="dxa"/>
          </w:tcPr>
          <w:p w14:paraId="1DAD9A1B" w14:textId="77777777" w:rsidR="000D1F4B" w:rsidRPr="00F21B50" w:rsidRDefault="000D1F4B" w:rsidP="00AC53DD">
            <w:pPr>
              <w:suppressAutoHyphens/>
              <w:spacing w:after="120" w:line="240" w:lineRule="auto"/>
              <w:ind w:firstLine="0"/>
              <w:jc w:val="center"/>
              <w:rPr>
                <w:szCs w:val="24"/>
              </w:rPr>
            </w:pPr>
          </w:p>
        </w:tc>
      </w:tr>
    </w:tbl>
    <w:p w14:paraId="5C9523F0" w14:textId="53CE2A29" w:rsidR="001A16F6" w:rsidRDefault="001A16F6" w:rsidP="00454B54">
      <w:pPr>
        <w:ind w:firstLine="0"/>
      </w:pPr>
    </w:p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sjQxNjU1NTA2MjRR0lEKTi0uzszPAykwrAUAfeJt6ywAAAA="/>
  </w:docVars>
  <w:rsids>
    <w:rsidRoot w:val="000D1F4B"/>
    <w:rsid w:val="000D1F4B"/>
    <w:rsid w:val="001A16F6"/>
    <w:rsid w:val="00454B54"/>
    <w:rsid w:val="00D2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ED12"/>
  <w15:chartTrackingRefBased/>
  <w15:docId w15:val="{666D0A3D-A8D6-47D7-B170-810F619C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4B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2023-03-31T09:44:00Z</dcterms:created>
  <dcterms:modified xsi:type="dcterms:W3CDTF">2023-03-31T09:44:00Z</dcterms:modified>
</cp:coreProperties>
</file>