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B24" w:rsidRPr="00AC56D6" w:rsidRDefault="00AC56D6" w:rsidP="00AC56D6">
      <w:pPr>
        <w:jc w:val="center"/>
        <w:rPr>
          <w:rFonts w:asciiTheme="majorHAnsi" w:hAnsiTheme="majorHAnsi"/>
          <w:b/>
          <w:sz w:val="24"/>
        </w:rPr>
      </w:pPr>
      <w:r w:rsidRPr="00AC56D6">
        <w:rPr>
          <w:rFonts w:asciiTheme="majorHAnsi" w:hAnsiTheme="majorHAnsi"/>
          <w:b/>
          <w:sz w:val="24"/>
        </w:rPr>
        <w:t xml:space="preserve">MBA 665 </w:t>
      </w:r>
      <w:r w:rsidRPr="00AC56D6">
        <w:rPr>
          <w:rFonts w:asciiTheme="majorHAnsi" w:hAnsiTheme="majorHAnsi"/>
          <w:b/>
          <w:sz w:val="24"/>
        </w:rPr>
        <w:sym w:font="Wingdings 2" w:char="F096"/>
      </w:r>
      <w:r w:rsidRPr="00AC56D6">
        <w:rPr>
          <w:rFonts w:asciiTheme="majorHAnsi" w:hAnsiTheme="majorHAnsi"/>
          <w:b/>
          <w:sz w:val="24"/>
        </w:rPr>
        <w:t xml:space="preserve"> Leadership</w:t>
      </w:r>
    </w:p>
    <w:p w:rsidR="00AC56D6" w:rsidRPr="00AC56D6" w:rsidRDefault="00AC56D6" w:rsidP="00AC56D6">
      <w:pPr>
        <w:jc w:val="center"/>
        <w:rPr>
          <w:rFonts w:asciiTheme="majorHAnsi" w:hAnsiTheme="majorHAnsi"/>
          <w:i/>
          <w:sz w:val="20"/>
        </w:rPr>
      </w:pPr>
      <w:r w:rsidRPr="00AC56D6">
        <w:rPr>
          <w:rFonts w:asciiTheme="majorHAnsi" w:hAnsiTheme="majorHAnsi"/>
          <w:i/>
          <w:sz w:val="20"/>
        </w:rPr>
        <w:t>Course Syllabus &amp; Tentative Timeline</w:t>
      </w:r>
    </w:p>
    <w:p w:rsidR="00AC56D6" w:rsidRPr="00AC56D6" w:rsidRDefault="00AC56D6" w:rsidP="00AC56D6">
      <w:pPr>
        <w:jc w:val="center"/>
        <w:rPr>
          <w:rFonts w:asciiTheme="majorHAnsi" w:hAnsiTheme="majorHAnsi"/>
        </w:rPr>
      </w:pPr>
    </w:p>
    <w:p w:rsidR="00AC56D6" w:rsidRPr="00AC56D6" w:rsidRDefault="00AC56D6" w:rsidP="00AC56D6">
      <w:pPr>
        <w:rPr>
          <w:rFonts w:asciiTheme="majorHAnsi" w:hAnsiTheme="majorHAnsi"/>
        </w:rPr>
      </w:pPr>
      <w:r w:rsidRPr="00AC56D6">
        <w:rPr>
          <w:rFonts w:asciiTheme="majorHAnsi" w:hAnsiTheme="majorHAnsi"/>
        </w:rPr>
        <w:t>Dr. Jeff Bourgeois</w:t>
      </w:r>
    </w:p>
    <w:p w:rsidR="00AC56D6" w:rsidRPr="00AC56D6" w:rsidRDefault="00AC56D6" w:rsidP="00AC56D6">
      <w:pPr>
        <w:rPr>
          <w:rFonts w:asciiTheme="majorHAnsi" w:hAnsiTheme="majorHAnsi"/>
        </w:rPr>
      </w:pPr>
      <w:r w:rsidRPr="00AC56D6">
        <w:rPr>
          <w:rFonts w:asciiTheme="majorHAnsi" w:hAnsiTheme="majorHAnsi"/>
        </w:rPr>
        <w:t xml:space="preserve">jeffb@sandiego.edu </w:t>
      </w:r>
    </w:p>
    <w:p w:rsidR="00AC56D6" w:rsidRPr="00AC56D6" w:rsidRDefault="00AC56D6" w:rsidP="00AC56D6">
      <w:pPr>
        <w:rPr>
          <w:rFonts w:asciiTheme="majorHAnsi" w:hAnsiTheme="majorHAnsi"/>
        </w:rPr>
      </w:pPr>
      <w:r w:rsidRPr="00AC56D6">
        <w:rPr>
          <w:rFonts w:asciiTheme="majorHAnsi" w:hAnsiTheme="majorHAnsi"/>
        </w:rPr>
        <w:t>(619) 994.1655</w:t>
      </w:r>
    </w:p>
    <w:p w:rsidR="00AC56D6" w:rsidRPr="00AC56D6" w:rsidRDefault="00DE784C" w:rsidP="00AC56D6">
      <w:pPr>
        <w:rPr>
          <w:rFonts w:asciiTheme="majorHAnsi" w:hAnsiTheme="majorHAnsi"/>
        </w:rPr>
      </w:pPr>
      <w:r>
        <w:rPr>
          <w:rFonts w:asciiTheme="majorHAnsi" w:hAnsiTheme="majorHAnsi"/>
        </w:rPr>
        <w:t>Office hours: by appointment</w:t>
      </w:r>
    </w:p>
    <w:p w:rsidR="00E64A12" w:rsidRDefault="00E64A12" w:rsidP="00AC56D6">
      <w:pPr>
        <w:rPr>
          <w:rFonts w:asciiTheme="majorHAnsi" w:hAnsiTheme="majorHAnsi"/>
        </w:rPr>
        <w:sectPr w:rsidR="00E64A12" w:rsidSect="00E64A12">
          <w:type w:val="continuous"/>
          <w:pgSz w:w="12240" w:h="15840"/>
          <w:pgMar w:top="1440" w:right="1080" w:bottom="1440" w:left="1080" w:header="720" w:footer="720" w:gutter="0"/>
          <w:cols w:space="720"/>
          <w:docGrid w:linePitch="360"/>
        </w:sectPr>
      </w:pPr>
    </w:p>
    <w:p w:rsidR="00AC56D6" w:rsidRPr="003D0D11" w:rsidRDefault="00AC56D6" w:rsidP="00AC56D6">
      <w:pPr>
        <w:rPr>
          <w:rFonts w:asciiTheme="majorHAnsi" w:hAnsiTheme="majorHAnsi"/>
          <w:sz w:val="18"/>
        </w:rPr>
      </w:pPr>
    </w:p>
    <w:p w:rsidR="00C34332" w:rsidRDefault="00C34332" w:rsidP="00AC56D6">
      <w:pPr>
        <w:pStyle w:val="Default"/>
        <w:rPr>
          <w:rFonts w:asciiTheme="majorHAnsi" w:hAnsiTheme="majorHAnsi"/>
          <w:b/>
          <w:sz w:val="22"/>
        </w:rPr>
        <w:sectPr w:rsidR="00C34332" w:rsidSect="006D19A1">
          <w:type w:val="continuous"/>
          <w:pgSz w:w="12240" w:h="15840"/>
          <w:pgMar w:top="1440" w:right="1080" w:bottom="1440" w:left="1080" w:header="720" w:footer="720" w:gutter="0"/>
          <w:cols w:num="2" w:space="720"/>
          <w:docGrid w:linePitch="360"/>
        </w:sectPr>
      </w:pPr>
    </w:p>
    <w:p w:rsidR="00AC56D6" w:rsidRPr="00AC56D6" w:rsidRDefault="00AC56D6" w:rsidP="00AC56D6">
      <w:pPr>
        <w:pStyle w:val="Default"/>
        <w:rPr>
          <w:rFonts w:asciiTheme="majorHAnsi" w:hAnsiTheme="majorHAnsi"/>
          <w:b/>
          <w:sz w:val="22"/>
        </w:rPr>
      </w:pPr>
      <w:r w:rsidRPr="00AC56D6">
        <w:rPr>
          <w:rFonts w:asciiTheme="majorHAnsi" w:hAnsiTheme="majorHAnsi"/>
          <w:b/>
          <w:sz w:val="22"/>
        </w:rPr>
        <w:t>Course Description</w:t>
      </w:r>
    </w:p>
    <w:p w:rsidR="00AC56D6" w:rsidRPr="00AC56D6" w:rsidRDefault="00AC56D6" w:rsidP="00AC56D6">
      <w:pPr>
        <w:rPr>
          <w:rFonts w:asciiTheme="majorHAnsi" w:hAnsiTheme="majorHAnsi"/>
          <w:szCs w:val="23"/>
        </w:rPr>
      </w:pPr>
      <w:r w:rsidRPr="00AC56D6">
        <w:rPr>
          <w:rFonts w:asciiTheme="majorHAnsi" w:hAnsiTheme="majorHAnsi"/>
          <w:szCs w:val="23"/>
        </w:rPr>
        <w:t xml:space="preserve">This course is designed to engage students in developing an understanding of leadership theory, strategy, approaches, and considerations. Specific models of leadership will be explored, as well as contemporary issues and considerations including culture, gender, and ethics. Class and activities will provide context in prescribing concepts and theory. </w:t>
      </w:r>
    </w:p>
    <w:p w:rsidR="00AC56D6" w:rsidRPr="00AC56D6" w:rsidRDefault="00AC56D6" w:rsidP="00AC56D6">
      <w:pPr>
        <w:rPr>
          <w:rFonts w:asciiTheme="majorHAnsi" w:hAnsiTheme="majorHAnsi"/>
          <w:szCs w:val="23"/>
        </w:rPr>
      </w:pPr>
    </w:p>
    <w:p w:rsidR="00AC56D6" w:rsidRPr="005D4A98" w:rsidRDefault="005D4A98" w:rsidP="00AC56D6">
      <w:pPr>
        <w:rPr>
          <w:rFonts w:asciiTheme="majorHAnsi" w:hAnsiTheme="majorHAnsi"/>
          <w:b/>
        </w:rPr>
      </w:pPr>
      <w:r w:rsidRPr="005D4A98">
        <w:rPr>
          <w:rFonts w:asciiTheme="majorHAnsi" w:hAnsiTheme="majorHAnsi"/>
          <w:b/>
        </w:rPr>
        <w:t>General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4927"/>
        <w:gridCol w:w="5035"/>
        <w:gridCol w:w="108"/>
      </w:tblGrid>
      <w:tr w:rsidR="005D4A98" w:rsidRPr="005D4A98" w:rsidTr="005D4A98">
        <w:trPr>
          <w:gridAfter w:val="1"/>
          <w:wAfter w:w="108" w:type="dxa"/>
        </w:trPr>
        <w:tc>
          <w:tcPr>
            <w:tcW w:w="5035" w:type="dxa"/>
            <w:gridSpan w:val="2"/>
          </w:tcPr>
          <w:p w:rsidR="005D4A98" w:rsidRPr="005D4A98" w:rsidRDefault="005D4A98" w:rsidP="007179DE">
            <w:pPr>
              <w:rPr>
                <w:rFonts w:asciiTheme="majorHAnsi" w:hAnsiTheme="majorHAnsi"/>
              </w:rPr>
            </w:pPr>
            <w:r w:rsidRPr="005D4A98">
              <w:rPr>
                <w:rFonts w:asciiTheme="majorHAnsi" w:hAnsiTheme="majorHAnsi"/>
              </w:rPr>
              <w:t>Number of Units: 5</w:t>
            </w:r>
          </w:p>
        </w:tc>
        <w:tc>
          <w:tcPr>
            <w:tcW w:w="5035" w:type="dxa"/>
          </w:tcPr>
          <w:p w:rsidR="005D4A98" w:rsidRPr="005D4A98" w:rsidRDefault="005D4A98" w:rsidP="007179DE">
            <w:pPr>
              <w:rPr>
                <w:rFonts w:asciiTheme="majorHAnsi" w:hAnsiTheme="majorHAnsi"/>
              </w:rPr>
            </w:pPr>
            <w:r w:rsidRPr="005D4A98">
              <w:rPr>
                <w:rFonts w:asciiTheme="majorHAnsi" w:hAnsiTheme="majorHAnsi"/>
              </w:rPr>
              <w:t>Number of Weeks: 5</w:t>
            </w:r>
          </w:p>
        </w:tc>
      </w:tr>
      <w:tr w:rsidR="005D4A98" w:rsidRPr="005D4A98" w:rsidTr="005D4A98">
        <w:trPr>
          <w:gridAfter w:val="1"/>
          <w:wAfter w:w="108" w:type="dxa"/>
        </w:trPr>
        <w:tc>
          <w:tcPr>
            <w:tcW w:w="5035" w:type="dxa"/>
            <w:gridSpan w:val="2"/>
          </w:tcPr>
          <w:p w:rsidR="005D4A98" w:rsidRPr="005D4A98" w:rsidRDefault="005D4A98" w:rsidP="007179DE">
            <w:pPr>
              <w:rPr>
                <w:rFonts w:asciiTheme="majorHAnsi" w:hAnsiTheme="majorHAnsi"/>
              </w:rPr>
            </w:pPr>
            <w:r w:rsidRPr="005D4A98">
              <w:rPr>
                <w:rFonts w:asciiTheme="majorHAnsi" w:hAnsiTheme="majorHAnsi"/>
              </w:rPr>
              <w:t>Number of Sessions: 10</w:t>
            </w:r>
          </w:p>
        </w:tc>
        <w:tc>
          <w:tcPr>
            <w:tcW w:w="5035" w:type="dxa"/>
          </w:tcPr>
          <w:p w:rsidR="005D4A98" w:rsidRPr="005D4A98" w:rsidRDefault="005D4A98" w:rsidP="007179DE">
            <w:pPr>
              <w:rPr>
                <w:rFonts w:asciiTheme="majorHAnsi" w:hAnsiTheme="majorHAnsi"/>
              </w:rPr>
            </w:pPr>
            <w:r w:rsidRPr="005D4A98">
              <w:rPr>
                <w:rFonts w:asciiTheme="majorHAnsi" w:hAnsiTheme="majorHAnsi"/>
              </w:rPr>
              <w:t>Prerequisites: None</w:t>
            </w:r>
          </w:p>
        </w:tc>
      </w:tr>
      <w:tr w:rsidR="005D4A98" w:rsidRPr="005D4A98" w:rsidTr="005D4A98">
        <w:trPr>
          <w:gridAfter w:val="1"/>
          <w:wAfter w:w="108" w:type="dxa"/>
        </w:trPr>
        <w:tc>
          <w:tcPr>
            <w:tcW w:w="5035" w:type="dxa"/>
            <w:gridSpan w:val="2"/>
          </w:tcPr>
          <w:p w:rsidR="005D4A98" w:rsidRPr="005D4A98" w:rsidRDefault="005D4A98" w:rsidP="007179DE">
            <w:pPr>
              <w:rPr>
                <w:rFonts w:asciiTheme="majorHAnsi" w:hAnsiTheme="majorHAnsi"/>
              </w:rPr>
            </w:pPr>
            <w:r w:rsidRPr="005D4A98">
              <w:rPr>
                <w:rFonts w:asciiTheme="majorHAnsi" w:hAnsiTheme="majorHAnsi"/>
              </w:rPr>
              <w:t>Co-requisites: None</w:t>
            </w:r>
          </w:p>
        </w:tc>
        <w:tc>
          <w:tcPr>
            <w:tcW w:w="5035" w:type="dxa"/>
          </w:tcPr>
          <w:p w:rsidR="005D4A98" w:rsidRPr="005D4A98" w:rsidRDefault="005D4A98" w:rsidP="007179DE">
            <w:pPr>
              <w:rPr>
                <w:rFonts w:asciiTheme="majorHAnsi" w:hAnsiTheme="majorHAnsi"/>
              </w:rPr>
            </w:pPr>
            <w:r w:rsidRPr="005D4A98">
              <w:rPr>
                <w:rFonts w:asciiTheme="majorHAnsi" w:hAnsiTheme="majorHAnsi"/>
              </w:rPr>
              <w:t>Course Developer: Jeff Bourgeois</w:t>
            </w:r>
          </w:p>
        </w:tc>
      </w:tr>
      <w:tr w:rsidR="005D4A98" w:rsidRPr="005D4A98" w:rsidTr="00DE784C">
        <w:trPr>
          <w:gridBefore w:val="1"/>
          <w:wBefore w:w="108" w:type="dxa"/>
        </w:trPr>
        <w:tc>
          <w:tcPr>
            <w:tcW w:w="4927" w:type="dxa"/>
          </w:tcPr>
          <w:p w:rsidR="005D4A98" w:rsidRPr="005D4A98" w:rsidRDefault="005D4A98" w:rsidP="005D4A98">
            <w:pPr>
              <w:rPr>
                <w:rFonts w:asciiTheme="majorHAnsi" w:hAnsiTheme="majorHAnsi"/>
              </w:rPr>
            </w:pPr>
          </w:p>
        </w:tc>
        <w:tc>
          <w:tcPr>
            <w:tcW w:w="5143" w:type="dxa"/>
            <w:gridSpan w:val="2"/>
          </w:tcPr>
          <w:p w:rsidR="005D4A98" w:rsidRPr="005D4A98" w:rsidRDefault="005D4A98" w:rsidP="00DE784C">
            <w:pPr>
              <w:rPr>
                <w:rFonts w:asciiTheme="majorHAnsi" w:hAnsiTheme="majorHAnsi"/>
              </w:rPr>
            </w:pPr>
            <w:r w:rsidRPr="005D4A98">
              <w:rPr>
                <w:rFonts w:asciiTheme="majorHAnsi" w:hAnsiTheme="majorHAnsi"/>
              </w:rPr>
              <w:t xml:space="preserve">Submitted: </w:t>
            </w:r>
          </w:p>
        </w:tc>
      </w:tr>
    </w:tbl>
    <w:p w:rsidR="00AC56D6" w:rsidRPr="00AC56D6" w:rsidRDefault="00AC56D6" w:rsidP="00AC56D6">
      <w:pPr>
        <w:jc w:val="center"/>
        <w:rPr>
          <w:rFonts w:asciiTheme="majorHAnsi" w:hAnsiTheme="majorHAnsi"/>
        </w:rPr>
      </w:pPr>
    </w:p>
    <w:p w:rsidR="00AC56D6" w:rsidRPr="005D4A98" w:rsidRDefault="005D4A98" w:rsidP="005D4A98">
      <w:pPr>
        <w:rPr>
          <w:rFonts w:asciiTheme="majorHAnsi" w:hAnsiTheme="majorHAnsi"/>
          <w:b/>
        </w:rPr>
      </w:pPr>
      <w:r w:rsidRPr="005D4A98">
        <w:rPr>
          <w:rFonts w:asciiTheme="majorHAnsi" w:hAnsiTheme="majorHAnsi"/>
          <w:b/>
        </w:rPr>
        <w:t>Instructional Methods Used in This Course</w:t>
      </w:r>
    </w:p>
    <w:p w:rsidR="005D4A98" w:rsidRPr="005D4A98" w:rsidRDefault="005D4A98" w:rsidP="005D4A98">
      <w:pPr>
        <w:pStyle w:val="ListParagraph"/>
        <w:numPr>
          <w:ilvl w:val="0"/>
          <w:numId w:val="1"/>
        </w:numPr>
        <w:ind w:left="360"/>
        <w:rPr>
          <w:rFonts w:asciiTheme="majorHAnsi" w:hAnsiTheme="majorHAnsi"/>
        </w:rPr>
      </w:pPr>
      <w:r w:rsidRPr="005D4A98">
        <w:rPr>
          <w:rFonts w:asciiTheme="majorHAnsi" w:hAnsiTheme="majorHAnsi"/>
        </w:rPr>
        <w:t>Reading from required and suggested sources in preparation for lectures and discussion</w:t>
      </w:r>
    </w:p>
    <w:p w:rsidR="005D4A98" w:rsidRPr="005D4A98" w:rsidRDefault="005D4A98" w:rsidP="005D4A98">
      <w:pPr>
        <w:pStyle w:val="ListParagraph"/>
        <w:numPr>
          <w:ilvl w:val="0"/>
          <w:numId w:val="1"/>
        </w:numPr>
        <w:ind w:left="360"/>
        <w:rPr>
          <w:rFonts w:asciiTheme="majorHAnsi" w:hAnsiTheme="majorHAnsi"/>
        </w:rPr>
      </w:pPr>
      <w:r w:rsidRPr="005D4A98">
        <w:rPr>
          <w:rFonts w:asciiTheme="majorHAnsi" w:hAnsiTheme="majorHAnsi"/>
        </w:rPr>
        <w:t>Instructor</w:t>
      </w:r>
      <w:r>
        <w:rPr>
          <w:rFonts w:asciiTheme="majorHAnsi" w:hAnsiTheme="majorHAnsi"/>
        </w:rPr>
        <w:t xml:space="preserve"> (and guests)</w:t>
      </w:r>
      <w:r w:rsidRPr="005D4A98">
        <w:rPr>
          <w:rFonts w:asciiTheme="majorHAnsi" w:hAnsiTheme="majorHAnsi"/>
        </w:rPr>
        <w:t xml:space="preserve"> lectures, some supported by PowerPoint, videos, handouts, web-based polls, etc. </w:t>
      </w:r>
    </w:p>
    <w:p w:rsidR="005D4A98" w:rsidRPr="005D4A98" w:rsidRDefault="005D4A98" w:rsidP="005D4A98">
      <w:pPr>
        <w:pStyle w:val="ListParagraph"/>
        <w:numPr>
          <w:ilvl w:val="0"/>
          <w:numId w:val="1"/>
        </w:numPr>
        <w:ind w:left="360"/>
        <w:rPr>
          <w:rFonts w:asciiTheme="majorHAnsi" w:hAnsiTheme="majorHAnsi"/>
        </w:rPr>
      </w:pPr>
      <w:r w:rsidRPr="005D4A98">
        <w:rPr>
          <w:rFonts w:asciiTheme="majorHAnsi" w:hAnsiTheme="majorHAnsi"/>
        </w:rPr>
        <w:t>Whole class discussion</w:t>
      </w:r>
    </w:p>
    <w:p w:rsidR="005D4A98" w:rsidRPr="007A26BA" w:rsidRDefault="005D4A98" w:rsidP="007A26BA">
      <w:pPr>
        <w:pStyle w:val="ListParagraph"/>
        <w:numPr>
          <w:ilvl w:val="0"/>
          <w:numId w:val="1"/>
        </w:numPr>
        <w:ind w:left="360"/>
        <w:rPr>
          <w:rFonts w:asciiTheme="majorHAnsi" w:hAnsiTheme="majorHAnsi"/>
        </w:rPr>
      </w:pPr>
      <w:r w:rsidRPr="005D4A98">
        <w:rPr>
          <w:rFonts w:asciiTheme="majorHAnsi" w:hAnsiTheme="majorHAnsi"/>
        </w:rPr>
        <w:t>Small group discussion</w:t>
      </w:r>
    </w:p>
    <w:p w:rsidR="005D4A98" w:rsidRPr="005D4A98" w:rsidRDefault="005D4A98" w:rsidP="005D4A98">
      <w:pPr>
        <w:pStyle w:val="ListParagraph"/>
        <w:numPr>
          <w:ilvl w:val="0"/>
          <w:numId w:val="1"/>
        </w:numPr>
        <w:ind w:left="360"/>
        <w:rPr>
          <w:rFonts w:asciiTheme="majorHAnsi" w:hAnsiTheme="majorHAnsi"/>
        </w:rPr>
      </w:pPr>
      <w:r w:rsidRPr="005D4A98">
        <w:rPr>
          <w:rFonts w:asciiTheme="majorHAnsi" w:hAnsiTheme="majorHAnsi"/>
        </w:rPr>
        <w:t>Student presentations, individually or in groups</w:t>
      </w:r>
    </w:p>
    <w:p w:rsidR="00AC56D6" w:rsidRPr="009B085D" w:rsidRDefault="00AC56D6" w:rsidP="00AC56D6">
      <w:pPr>
        <w:jc w:val="center"/>
        <w:rPr>
          <w:rFonts w:asciiTheme="majorHAnsi" w:hAnsiTheme="majorHAnsi"/>
          <w:sz w:val="20"/>
        </w:rPr>
      </w:pPr>
    </w:p>
    <w:p w:rsidR="007A26BA" w:rsidRDefault="0090756F" w:rsidP="007A26BA">
      <w:pPr>
        <w:rPr>
          <w:rFonts w:asciiTheme="majorHAnsi" w:hAnsiTheme="majorHAnsi"/>
          <w:b/>
          <w:sz w:val="24"/>
        </w:rPr>
      </w:pPr>
      <w:r>
        <w:rPr>
          <w:rFonts w:asciiTheme="majorHAnsi" w:hAnsiTheme="majorHAnsi"/>
          <w:b/>
          <w:sz w:val="24"/>
        </w:rPr>
        <w:t xml:space="preserve">Course </w:t>
      </w:r>
      <w:r w:rsidR="00123BEC">
        <w:rPr>
          <w:rFonts w:asciiTheme="majorHAnsi" w:hAnsiTheme="majorHAnsi"/>
          <w:b/>
          <w:sz w:val="24"/>
        </w:rPr>
        <w:t>Text</w:t>
      </w:r>
    </w:p>
    <w:p w:rsidR="00123BEC" w:rsidRDefault="007A26BA" w:rsidP="007A26BA">
      <w:pPr>
        <w:rPr>
          <w:rFonts w:asciiTheme="majorHAnsi" w:hAnsiTheme="majorHAnsi"/>
        </w:rPr>
      </w:pPr>
      <w:r w:rsidRPr="007A26BA">
        <w:rPr>
          <w:rFonts w:asciiTheme="majorHAnsi" w:hAnsiTheme="majorHAnsi"/>
        </w:rPr>
        <w:t xml:space="preserve">Northouse, P. G. (2015). </w:t>
      </w:r>
      <w:r w:rsidRPr="007A26BA">
        <w:rPr>
          <w:rFonts w:asciiTheme="majorHAnsi" w:hAnsiTheme="majorHAnsi"/>
          <w:i/>
          <w:iCs/>
        </w:rPr>
        <w:t>Leadership: Theory and practice</w:t>
      </w:r>
      <w:r>
        <w:rPr>
          <w:rFonts w:asciiTheme="majorHAnsi" w:hAnsiTheme="majorHAnsi"/>
          <w:i/>
          <w:iCs/>
        </w:rPr>
        <w:t xml:space="preserve"> (7</w:t>
      </w:r>
      <w:r w:rsidRPr="007A26BA">
        <w:rPr>
          <w:rFonts w:asciiTheme="majorHAnsi" w:hAnsiTheme="majorHAnsi"/>
          <w:i/>
          <w:iCs/>
          <w:vertAlign w:val="superscript"/>
        </w:rPr>
        <w:t>th</w:t>
      </w:r>
      <w:r>
        <w:rPr>
          <w:rFonts w:asciiTheme="majorHAnsi" w:hAnsiTheme="majorHAnsi"/>
          <w:i/>
          <w:iCs/>
        </w:rPr>
        <w:t xml:space="preserve"> Ed)</w:t>
      </w:r>
      <w:r w:rsidRPr="007A26BA">
        <w:rPr>
          <w:rFonts w:asciiTheme="majorHAnsi" w:hAnsiTheme="majorHAnsi"/>
        </w:rPr>
        <w:t>. Sage publications.</w:t>
      </w:r>
      <w:r w:rsidR="006B3F1F">
        <w:rPr>
          <w:rFonts w:asciiTheme="majorHAnsi" w:hAnsiTheme="majorHAnsi"/>
        </w:rPr>
        <w:br/>
      </w:r>
    </w:p>
    <w:p w:rsidR="00123BEC" w:rsidRDefault="00123BEC" w:rsidP="007A26BA">
      <w:pPr>
        <w:rPr>
          <w:rFonts w:asciiTheme="majorHAnsi" w:hAnsiTheme="majorHAnsi"/>
          <w:b/>
        </w:rPr>
      </w:pPr>
      <w:r>
        <w:rPr>
          <w:rFonts w:asciiTheme="majorHAnsi" w:hAnsiTheme="majorHAnsi"/>
          <w:i/>
        </w:rPr>
        <w:sym w:font="Wingdings 2" w:char="F0E0"/>
      </w:r>
      <w:r>
        <w:rPr>
          <w:rFonts w:asciiTheme="majorHAnsi" w:hAnsiTheme="majorHAnsi"/>
          <w:i/>
        </w:rPr>
        <w:t xml:space="preserve"> </w:t>
      </w:r>
      <w:r w:rsidRPr="00123BEC">
        <w:rPr>
          <w:rFonts w:asciiTheme="majorHAnsi" w:hAnsiTheme="majorHAnsi"/>
          <w:i/>
        </w:rPr>
        <w:t>Other articles and sources</w:t>
      </w:r>
      <w:r>
        <w:rPr>
          <w:rFonts w:asciiTheme="majorHAnsi" w:hAnsiTheme="majorHAnsi"/>
          <w:i/>
        </w:rPr>
        <w:t xml:space="preserve"> required for this course</w:t>
      </w:r>
      <w:r w:rsidRPr="00123BEC">
        <w:rPr>
          <w:rFonts w:asciiTheme="majorHAnsi" w:hAnsiTheme="majorHAnsi"/>
          <w:i/>
        </w:rPr>
        <w:t xml:space="preserve"> will be posted to Moodle for use as outlined in the course schedule.</w:t>
      </w:r>
      <w:r w:rsidR="00B06B1A">
        <w:rPr>
          <w:rFonts w:asciiTheme="majorHAnsi" w:hAnsiTheme="majorHAnsi"/>
          <w:i/>
        </w:rPr>
        <w:t xml:space="preserve"> Reading assignments are due on the class session listed in the course schedule. </w:t>
      </w:r>
      <w:r w:rsidR="004918AD">
        <w:rPr>
          <w:rFonts w:asciiTheme="majorHAnsi" w:hAnsiTheme="majorHAnsi"/>
          <w:i/>
        </w:rPr>
        <w:br/>
      </w:r>
      <w:r w:rsidR="004918AD">
        <w:rPr>
          <w:rFonts w:asciiTheme="majorHAnsi" w:hAnsiTheme="majorHAnsi"/>
          <w:i/>
        </w:rPr>
        <w:br/>
      </w:r>
      <w:r w:rsidR="004918AD" w:rsidRPr="004918AD">
        <w:rPr>
          <w:rFonts w:asciiTheme="majorHAnsi" w:hAnsiTheme="majorHAnsi"/>
          <w:b/>
          <w:sz w:val="24"/>
        </w:rPr>
        <w:t>Discussion/Forum Activities</w:t>
      </w:r>
    </w:p>
    <w:p w:rsidR="004918AD" w:rsidRPr="004918AD" w:rsidRDefault="004918AD" w:rsidP="007A26BA">
      <w:pPr>
        <w:rPr>
          <w:rFonts w:asciiTheme="majorHAnsi" w:hAnsiTheme="majorHAnsi"/>
        </w:rPr>
      </w:pPr>
      <w:r>
        <w:rPr>
          <w:rFonts w:asciiTheme="majorHAnsi" w:hAnsiTheme="majorHAnsi"/>
        </w:rPr>
        <w:t xml:space="preserve">To better accommodate the weekly schedule of this course, students are required to complete discussion/forum activities for each class meeting. Students will be required to engage the discussion/forum activity (video, article, etc.), then post a 1-2 page reflection piece in the course Discussion Board on Moodle. </w:t>
      </w:r>
      <w:r w:rsidR="005D666F">
        <w:rPr>
          <w:rFonts w:asciiTheme="majorHAnsi" w:hAnsiTheme="majorHAnsi"/>
        </w:rPr>
        <w:t xml:space="preserve">Different than “homework,” </w:t>
      </w:r>
      <w:r w:rsidR="006E5516">
        <w:rPr>
          <w:rFonts w:asciiTheme="majorHAnsi" w:hAnsiTheme="majorHAnsi"/>
        </w:rPr>
        <w:t>st</w:t>
      </w:r>
      <w:r>
        <w:rPr>
          <w:rFonts w:asciiTheme="majorHAnsi" w:hAnsiTheme="majorHAnsi"/>
        </w:rPr>
        <w:t xml:space="preserve">udents are also required to engage with other class members through posting a reaction and/or response to at least 2 other class members’ reflections. The deadline for each discussion/forum activity and forum responses is 10:00PM on Thursday of the respective week. </w:t>
      </w:r>
    </w:p>
    <w:p w:rsidR="00123BEC" w:rsidRDefault="00123BEC" w:rsidP="007A26BA">
      <w:pPr>
        <w:rPr>
          <w:rFonts w:asciiTheme="majorHAnsi" w:hAnsiTheme="majorHAnsi"/>
        </w:rPr>
      </w:pPr>
    </w:p>
    <w:p w:rsidR="00123BEC" w:rsidRPr="00123BEC" w:rsidRDefault="00123BEC" w:rsidP="00123BEC">
      <w:pPr>
        <w:rPr>
          <w:rFonts w:asciiTheme="majorHAnsi" w:hAnsiTheme="majorHAnsi"/>
          <w:b/>
          <w:sz w:val="24"/>
        </w:rPr>
      </w:pPr>
      <w:r w:rsidRPr="00123BEC">
        <w:rPr>
          <w:rFonts w:asciiTheme="majorHAnsi" w:hAnsiTheme="majorHAnsi"/>
          <w:b/>
          <w:sz w:val="24"/>
        </w:rPr>
        <w:t>Request for Accommodations</w:t>
      </w:r>
    </w:p>
    <w:p w:rsidR="00123BEC" w:rsidRDefault="00123BEC" w:rsidP="00123BEC">
      <w:pPr>
        <w:rPr>
          <w:rFonts w:asciiTheme="majorHAnsi" w:hAnsiTheme="majorHAnsi"/>
        </w:rPr>
      </w:pPr>
      <w:r w:rsidRPr="00123BEC">
        <w:rPr>
          <w:rFonts w:asciiTheme="majorHAnsi" w:hAnsiTheme="majorHAnsi"/>
        </w:rPr>
        <w:t>Reasonable accommodations in accordance with the Americans with Disabilities Act will be</w:t>
      </w:r>
      <w:r>
        <w:rPr>
          <w:rFonts w:asciiTheme="majorHAnsi" w:hAnsiTheme="majorHAnsi"/>
        </w:rPr>
        <w:t xml:space="preserve"> </w:t>
      </w:r>
      <w:r w:rsidRPr="00123BEC">
        <w:rPr>
          <w:rFonts w:asciiTheme="majorHAnsi" w:hAnsiTheme="majorHAnsi"/>
        </w:rPr>
        <w:t>made for course</w:t>
      </w:r>
      <w:r>
        <w:rPr>
          <w:rFonts w:asciiTheme="majorHAnsi" w:hAnsiTheme="majorHAnsi"/>
        </w:rPr>
        <w:t xml:space="preserve"> </w:t>
      </w:r>
      <w:r w:rsidRPr="00123BEC">
        <w:rPr>
          <w:rFonts w:asciiTheme="majorHAnsi" w:hAnsiTheme="majorHAnsi"/>
        </w:rPr>
        <w:t>participants with disabilities who require specific instructional and testing</w:t>
      </w:r>
      <w:r>
        <w:rPr>
          <w:rFonts w:asciiTheme="majorHAnsi" w:hAnsiTheme="majorHAnsi"/>
        </w:rPr>
        <w:t xml:space="preserve"> </w:t>
      </w:r>
      <w:r w:rsidRPr="00123BEC">
        <w:rPr>
          <w:rFonts w:asciiTheme="majorHAnsi" w:hAnsiTheme="majorHAnsi"/>
        </w:rPr>
        <w:t xml:space="preserve">modifications. Students with such requirements must identify themselves to the </w:t>
      </w:r>
      <w:r>
        <w:rPr>
          <w:rFonts w:asciiTheme="majorHAnsi" w:hAnsiTheme="majorHAnsi"/>
        </w:rPr>
        <w:t>Dean of Education</w:t>
      </w:r>
      <w:r w:rsidRPr="00123BEC">
        <w:rPr>
          <w:rFonts w:asciiTheme="majorHAnsi" w:hAnsiTheme="majorHAnsi"/>
        </w:rPr>
        <w:t>, before the beginning of the course. Every</w:t>
      </w:r>
      <w:r>
        <w:rPr>
          <w:rFonts w:asciiTheme="majorHAnsi" w:hAnsiTheme="majorHAnsi"/>
        </w:rPr>
        <w:t xml:space="preserve"> </w:t>
      </w:r>
      <w:r w:rsidRPr="00123BEC">
        <w:rPr>
          <w:rFonts w:asciiTheme="majorHAnsi" w:hAnsiTheme="majorHAnsi"/>
        </w:rPr>
        <w:t>effort will be made to accommodate students’ needs, however, performance standards for the</w:t>
      </w:r>
      <w:r>
        <w:rPr>
          <w:rFonts w:asciiTheme="majorHAnsi" w:hAnsiTheme="majorHAnsi"/>
        </w:rPr>
        <w:t xml:space="preserve"> </w:t>
      </w:r>
      <w:r w:rsidRPr="00123BEC">
        <w:rPr>
          <w:rFonts w:asciiTheme="majorHAnsi" w:hAnsiTheme="majorHAnsi"/>
        </w:rPr>
        <w:t>course will not be modified in considering specific accommodations.</w:t>
      </w:r>
    </w:p>
    <w:p w:rsidR="00123BEC" w:rsidRDefault="00123BEC" w:rsidP="00123BEC">
      <w:pPr>
        <w:rPr>
          <w:rFonts w:asciiTheme="majorHAnsi" w:hAnsiTheme="majorHAnsi"/>
        </w:rPr>
      </w:pPr>
    </w:p>
    <w:p w:rsidR="00123BEC" w:rsidRPr="00123BEC" w:rsidRDefault="007E496C" w:rsidP="007A26BA">
      <w:pPr>
        <w:rPr>
          <w:rFonts w:asciiTheme="majorHAnsi" w:hAnsiTheme="majorHAnsi"/>
          <w:b/>
          <w:sz w:val="24"/>
        </w:rPr>
      </w:pPr>
      <w:r>
        <w:rPr>
          <w:rFonts w:asciiTheme="majorHAnsi" w:hAnsiTheme="majorHAnsi"/>
          <w:b/>
          <w:sz w:val="24"/>
        </w:rPr>
        <w:lastRenderedPageBreak/>
        <w:t xml:space="preserve">Tentative </w:t>
      </w:r>
      <w:r w:rsidR="00123BEC" w:rsidRPr="00123BEC">
        <w:rPr>
          <w:rFonts w:asciiTheme="majorHAnsi" w:hAnsiTheme="majorHAnsi"/>
          <w:b/>
          <w:sz w:val="24"/>
        </w:rPr>
        <w:t>Schedule</w:t>
      </w:r>
      <w:r>
        <w:rPr>
          <w:rFonts w:asciiTheme="majorHAnsi" w:hAnsiTheme="majorHAnsi"/>
          <w:b/>
          <w:sz w:val="24"/>
        </w:rPr>
        <w:t xml:space="preserve"> of Course Meetings and Assignments</w:t>
      </w:r>
    </w:p>
    <w:p w:rsidR="007A26BA" w:rsidRPr="00123BEC" w:rsidRDefault="00123BEC" w:rsidP="007A26BA">
      <w:pPr>
        <w:rPr>
          <w:rFonts w:asciiTheme="majorHAnsi" w:hAnsiTheme="majorHAnsi"/>
          <w:sz w:val="20"/>
        </w:rPr>
      </w:pPr>
      <w:r w:rsidRPr="00123BEC">
        <w:rPr>
          <w:rFonts w:asciiTheme="majorHAnsi" w:hAnsiTheme="majorHAnsi"/>
          <w:b/>
          <w:i/>
          <w:sz w:val="20"/>
        </w:rPr>
        <w:t>Note</w:t>
      </w:r>
      <w:r w:rsidRPr="00123BEC">
        <w:rPr>
          <w:rFonts w:asciiTheme="majorHAnsi" w:hAnsiTheme="majorHAnsi"/>
          <w:sz w:val="20"/>
        </w:rPr>
        <w:t xml:space="preserve">: The following is a tentative schedule for the sessions of this course. The instructor </w:t>
      </w:r>
      <w:r w:rsidRPr="006B3F1F">
        <w:rPr>
          <w:rFonts w:asciiTheme="majorHAnsi" w:hAnsiTheme="majorHAnsi"/>
          <w:i/>
          <w:sz w:val="20"/>
        </w:rPr>
        <w:t>reserves the right</w:t>
      </w:r>
      <w:r w:rsidRPr="00123BEC">
        <w:rPr>
          <w:rFonts w:asciiTheme="majorHAnsi" w:hAnsiTheme="majorHAnsi"/>
          <w:sz w:val="20"/>
        </w:rPr>
        <w:t xml:space="preserve"> to alter, delete, or add activities and topics to this schedule without notice according to class needs, resource availability, or other extenuating circumstances. </w:t>
      </w:r>
    </w:p>
    <w:p w:rsidR="00B06B1A" w:rsidRDefault="00B06B1A">
      <w:pPr>
        <w:rPr>
          <w:rFonts w:asciiTheme="majorHAnsi" w:hAnsiTheme="majorHAnsi"/>
          <w:b/>
        </w:rPr>
      </w:pPr>
    </w:p>
    <w:p w:rsidR="00B06B1A" w:rsidRPr="00EB1A55" w:rsidRDefault="00B06B1A" w:rsidP="00B06B1A">
      <w:pPr>
        <w:shd w:val="clear" w:color="auto" w:fill="000000" w:themeFill="text1"/>
        <w:rPr>
          <w:rFonts w:asciiTheme="majorHAnsi" w:hAnsiTheme="majorHAnsi"/>
          <w:i/>
          <w:sz w:val="24"/>
        </w:rPr>
      </w:pPr>
      <w:r w:rsidRPr="00EB1A55">
        <w:rPr>
          <w:rFonts w:asciiTheme="majorHAnsi" w:hAnsiTheme="majorHAnsi"/>
          <w:b/>
          <w:sz w:val="24"/>
        </w:rPr>
        <w:t xml:space="preserve">Week 1: </w:t>
      </w:r>
      <w:r w:rsidRPr="00EB1A55">
        <w:rPr>
          <w:rFonts w:asciiTheme="majorHAnsi" w:hAnsiTheme="majorHAnsi"/>
          <w:i/>
          <w:sz w:val="24"/>
        </w:rPr>
        <w:t xml:space="preserve">Setting the Stage: An Introduction to the Course, Leadership, and Preparing for </w:t>
      </w:r>
      <w:proofErr w:type="gramStart"/>
      <w:r w:rsidRPr="00EB1A55">
        <w:rPr>
          <w:rFonts w:asciiTheme="majorHAnsi" w:hAnsiTheme="majorHAnsi"/>
          <w:i/>
          <w:sz w:val="24"/>
        </w:rPr>
        <w:t>What’s</w:t>
      </w:r>
      <w:proofErr w:type="gramEnd"/>
      <w:r w:rsidRPr="00EB1A55">
        <w:rPr>
          <w:rFonts w:asciiTheme="majorHAnsi" w:hAnsiTheme="majorHAnsi"/>
          <w:i/>
          <w:sz w:val="24"/>
        </w:rPr>
        <w:t xml:space="preserve"> Ahead </w:t>
      </w:r>
    </w:p>
    <w:p w:rsidR="00B06B1A" w:rsidRDefault="00B06B1A" w:rsidP="007A26BA">
      <w:pPr>
        <w:rPr>
          <w:rFonts w:asciiTheme="majorHAnsi" w:hAnsiTheme="majorHAnsi"/>
          <w:i/>
        </w:rPr>
      </w:pPr>
      <w:r w:rsidRPr="00B06B1A">
        <w:rPr>
          <w:rFonts w:asciiTheme="majorHAnsi" w:hAnsiTheme="majorHAnsi"/>
          <w:b/>
        </w:rPr>
        <w:t>Class 1</w:t>
      </w:r>
    </w:p>
    <w:p w:rsidR="00B06B1A" w:rsidRPr="006D19A1" w:rsidRDefault="00B06B1A" w:rsidP="007A26BA">
      <w:pPr>
        <w:rPr>
          <w:rFonts w:asciiTheme="majorHAnsi" w:hAnsiTheme="majorHAnsi"/>
          <w:sz w:val="20"/>
        </w:rPr>
      </w:pPr>
      <w:r w:rsidRPr="006D19A1">
        <w:rPr>
          <w:rFonts w:asciiTheme="majorHAnsi" w:hAnsiTheme="majorHAnsi"/>
          <w:sz w:val="20"/>
        </w:rPr>
        <w:t>Class introductions</w:t>
      </w:r>
    </w:p>
    <w:p w:rsidR="00B06B1A" w:rsidRPr="006D19A1" w:rsidRDefault="00B06B1A" w:rsidP="007A26BA">
      <w:pPr>
        <w:rPr>
          <w:rFonts w:asciiTheme="majorHAnsi" w:hAnsiTheme="majorHAnsi"/>
          <w:sz w:val="20"/>
        </w:rPr>
      </w:pPr>
      <w:r w:rsidRPr="006D19A1">
        <w:rPr>
          <w:rFonts w:asciiTheme="majorHAnsi" w:hAnsiTheme="majorHAnsi"/>
          <w:sz w:val="20"/>
        </w:rPr>
        <w:t>Review Syllabus, Assignments, and Instructor Expectations</w:t>
      </w:r>
    </w:p>
    <w:p w:rsidR="00B06B1A" w:rsidRDefault="00B06B1A" w:rsidP="007A26BA">
      <w:pPr>
        <w:rPr>
          <w:rFonts w:asciiTheme="majorHAnsi" w:hAnsiTheme="majorHAnsi"/>
          <w:sz w:val="20"/>
        </w:rPr>
      </w:pPr>
      <w:r w:rsidRPr="006D19A1">
        <w:rPr>
          <w:rFonts w:asciiTheme="majorHAnsi" w:hAnsiTheme="majorHAnsi"/>
          <w:sz w:val="20"/>
        </w:rPr>
        <w:t>Defining Leadership</w:t>
      </w:r>
    </w:p>
    <w:p w:rsidR="006D19A1" w:rsidRPr="00C24373" w:rsidRDefault="006D19A1" w:rsidP="007A26BA">
      <w:pPr>
        <w:rPr>
          <w:rFonts w:asciiTheme="majorHAnsi" w:hAnsiTheme="majorHAnsi"/>
          <w:sz w:val="14"/>
        </w:rPr>
      </w:pPr>
    </w:p>
    <w:p w:rsidR="006D19A1" w:rsidRPr="003A15E6" w:rsidRDefault="006D19A1" w:rsidP="006D19A1">
      <w:pPr>
        <w:pStyle w:val="ListParagraph"/>
        <w:numPr>
          <w:ilvl w:val="0"/>
          <w:numId w:val="2"/>
        </w:numPr>
        <w:rPr>
          <w:rFonts w:asciiTheme="majorHAnsi" w:hAnsiTheme="majorHAnsi"/>
        </w:rPr>
      </w:pPr>
      <w:r w:rsidRPr="006D19A1">
        <w:rPr>
          <w:rFonts w:asciiTheme="majorHAnsi" w:hAnsiTheme="majorHAnsi"/>
          <w:sz w:val="20"/>
        </w:rPr>
        <w:t>Assign groups for Theory Presentations</w:t>
      </w:r>
    </w:p>
    <w:p w:rsidR="003A15E6" w:rsidRPr="008B7B61" w:rsidRDefault="003A15E6" w:rsidP="006D19A1">
      <w:pPr>
        <w:pStyle w:val="ListParagraph"/>
        <w:numPr>
          <w:ilvl w:val="0"/>
          <w:numId w:val="2"/>
        </w:numPr>
        <w:rPr>
          <w:rFonts w:asciiTheme="majorHAnsi" w:hAnsiTheme="majorHAnsi"/>
        </w:rPr>
      </w:pPr>
      <w:r>
        <w:rPr>
          <w:rFonts w:asciiTheme="majorHAnsi" w:hAnsiTheme="majorHAnsi"/>
          <w:sz w:val="20"/>
        </w:rPr>
        <w:t>Assign Mission Statement Activity &amp; Paper</w:t>
      </w:r>
    </w:p>
    <w:p w:rsidR="008B7B61" w:rsidRPr="006D19A1" w:rsidRDefault="008B7B61" w:rsidP="006D19A1">
      <w:pPr>
        <w:pStyle w:val="ListParagraph"/>
        <w:numPr>
          <w:ilvl w:val="0"/>
          <w:numId w:val="2"/>
        </w:numPr>
        <w:rPr>
          <w:rFonts w:asciiTheme="majorHAnsi" w:hAnsiTheme="majorHAnsi"/>
        </w:rPr>
      </w:pPr>
      <w:r>
        <w:rPr>
          <w:rFonts w:asciiTheme="majorHAnsi" w:hAnsiTheme="majorHAnsi"/>
          <w:sz w:val="20"/>
        </w:rPr>
        <w:t>Assign Final Paper</w:t>
      </w:r>
    </w:p>
    <w:p w:rsidR="00B06B1A" w:rsidRDefault="00B06B1A" w:rsidP="007A26BA">
      <w:pPr>
        <w:rPr>
          <w:rFonts w:asciiTheme="majorHAnsi" w:hAnsiTheme="majorHAnsi"/>
        </w:rPr>
      </w:pPr>
    </w:p>
    <w:p w:rsidR="00B06B1A" w:rsidRPr="00B06B1A" w:rsidRDefault="00B06B1A" w:rsidP="007A26BA">
      <w:pPr>
        <w:rPr>
          <w:rFonts w:asciiTheme="majorHAnsi" w:hAnsiTheme="majorHAnsi"/>
          <w:b/>
        </w:rPr>
      </w:pPr>
      <w:r w:rsidRPr="00B06B1A">
        <w:rPr>
          <w:rFonts w:asciiTheme="majorHAnsi" w:hAnsiTheme="majorHAnsi"/>
          <w:b/>
        </w:rPr>
        <w:t>Class 2</w:t>
      </w:r>
    </w:p>
    <w:p w:rsidR="00C24373" w:rsidRDefault="00C24373" w:rsidP="007A26BA">
      <w:pPr>
        <w:rPr>
          <w:rFonts w:asciiTheme="majorHAnsi" w:hAnsiTheme="majorHAnsi"/>
          <w:i/>
          <w:sz w:val="20"/>
        </w:rPr>
      </w:pPr>
      <w:r>
        <w:rPr>
          <w:rFonts w:asciiTheme="majorHAnsi" w:hAnsiTheme="majorHAnsi"/>
          <w:i/>
          <w:sz w:val="20"/>
        </w:rPr>
        <w:t>Reading Assignment:</w:t>
      </w:r>
    </w:p>
    <w:p w:rsidR="00C24373" w:rsidRPr="00C24373" w:rsidRDefault="00C24373" w:rsidP="007A26BA">
      <w:pPr>
        <w:rPr>
          <w:rFonts w:asciiTheme="majorHAnsi" w:hAnsiTheme="majorHAnsi"/>
          <w:sz w:val="20"/>
        </w:rPr>
      </w:pPr>
      <w:r>
        <w:rPr>
          <w:rFonts w:asciiTheme="majorHAnsi" w:hAnsiTheme="majorHAnsi"/>
          <w:sz w:val="20"/>
        </w:rPr>
        <w:t>Northouse, pages 1-17</w:t>
      </w:r>
    </w:p>
    <w:p w:rsidR="00C24373" w:rsidRPr="00C24373" w:rsidRDefault="00C24373" w:rsidP="000021D8">
      <w:pPr>
        <w:ind w:left="540" w:hanging="540"/>
        <w:rPr>
          <w:rFonts w:asciiTheme="majorHAnsi" w:hAnsiTheme="majorHAnsi"/>
          <w:sz w:val="20"/>
        </w:rPr>
      </w:pPr>
      <w:r w:rsidRPr="00C24373">
        <w:rPr>
          <w:rFonts w:asciiTheme="majorHAnsi" w:hAnsiTheme="majorHAnsi"/>
          <w:sz w:val="20"/>
        </w:rPr>
        <w:t xml:space="preserve">Kelley, R. E. (2008). Rethinking followership. </w:t>
      </w:r>
      <w:r w:rsidRPr="00C24373">
        <w:rPr>
          <w:rFonts w:asciiTheme="majorHAnsi" w:hAnsiTheme="majorHAnsi"/>
          <w:i/>
          <w:iCs/>
          <w:sz w:val="20"/>
        </w:rPr>
        <w:t>The art of followership: How great followers create great leaders and organizations</w:t>
      </w:r>
      <w:r w:rsidRPr="00C24373">
        <w:rPr>
          <w:rFonts w:asciiTheme="majorHAnsi" w:hAnsiTheme="majorHAnsi"/>
          <w:sz w:val="20"/>
        </w:rPr>
        <w:t>, 5-16.</w:t>
      </w:r>
    </w:p>
    <w:p w:rsidR="00C24373" w:rsidRDefault="00C24373" w:rsidP="007A26BA">
      <w:pPr>
        <w:rPr>
          <w:rFonts w:asciiTheme="majorHAnsi" w:hAnsiTheme="majorHAnsi"/>
          <w:sz w:val="20"/>
        </w:rPr>
      </w:pPr>
    </w:p>
    <w:p w:rsidR="00C24373" w:rsidRDefault="00C24373" w:rsidP="007A26BA">
      <w:pPr>
        <w:rPr>
          <w:rFonts w:asciiTheme="majorHAnsi" w:hAnsiTheme="majorHAnsi"/>
          <w:sz w:val="20"/>
        </w:rPr>
      </w:pPr>
      <w:r>
        <w:rPr>
          <w:rFonts w:asciiTheme="majorHAnsi" w:hAnsiTheme="majorHAnsi"/>
          <w:sz w:val="20"/>
        </w:rPr>
        <w:t>Followership</w:t>
      </w:r>
    </w:p>
    <w:p w:rsidR="006D19A1" w:rsidRDefault="00B06B1A" w:rsidP="007A26BA">
      <w:pPr>
        <w:rPr>
          <w:rFonts w:asciiTheme="majorHAnsi" w:hAnsiTheme="majorHAnsi"/>
          <w:sz w:val="20"/>
        </w:rPr>
      </w:pPr>
      <w:r w:rsidRPr="006D19A1">
        <w:rPr>
          <w:rFonts w:asciiTheme="majorHAnsi" w:hAnsiTheme="majorHAnsi"/>
          <w:sz w:val="20"/>
        </w:rPr>
        <w:t>Purpose and values, Mission Statements</w:t>
      </w:r>
    </w:p>
    <w:p w:rsidR="00C24373" w:rsidRDefault="00C24373" w:rsidP="007A26BA">
      <w:pPr>
        <w:rPr>
          <w:rFonts w:asciiTheme="majorHAnsi" w:hAnsiTheme="majorHAnsi"/>
          <w:sz w:val="20"/>
        </w:rPr>
      </w:pPr>
    </w:p>
    <w:p w:rsidR="00462DCB" w:rsidRPr="00462DCB" w:rsidRDefault="00462DCB" w:rsidP="007A26BA">
      <w:pPr>
        <w:rPr>
          <w:rFonts w:asciiTheme="majorHAnsi" w:hAnsiTheme="majorHAnsi"/>
          <w:b/>
          <w:i/>
          <w:sz w:val="20"/>
        </w:rPr>
      </w:pPr>
      <w:r>
        <w:rPr>
          <w:rFonts w:asciiTheme="majorHAnsi" w:hAnsiTheme="majorHAnsi"/>
          <w:b/>
          <w:i/>
          <w:sz w:val="20"/>
        </w:rPr>
        <w:t>Week 1 Discussion/Forum:</w:t>
      </w:r>
      <w:r w:rsidR="00745CD5">
        <w:rPr>
          <w:rFonts w:asciiTheme="majorHAnsi" w:hAnsiTheme="majorHAnsi"/>
          <w:b/>
          <w:i/>
          <w:sz w:val="20"/>
        </w:rPr>
        <w:t xml:space="preserve">  </w:t>
      </w:r>
      <w:r w:rsidR="00514ECC" w:rsidRPr="00AE69BA">
        <w:rPr>
          <w:rFonts w:ascii="Arial Narrow" w:hAnsi="Arial Narrow" w:cs="Lucida Sans Unicode"/>
          <w:b/>
          <w:color w:val="000000"/>
        </w:rPr>
        <w:t xml:space="preserve">Living in a VUCA world </w:t>
      </w:r>
      <w:hyperlink r:id="rId6" w:history="1">
        <w:r w:rsidR="00514ECC" w:rsidRPr="00AE69BA">
          <w:rPr>
            <w:rStyle w:val="Hyperlink"/>
            <w:rFonts w:ascii="Arial Narrow" w:hAnsi="Arial Narrow" w:cs="Lucida Sans Unicode"/>
            <w:b/>
          </w:rPr>
          <w:t>https://www.youtube.com/watch?v=72AzCY45fKU</w:t>
        </w:r>
      </w:hyperlink>
      <w:r w:rsidR="00514ECC" w:rsidRPr="00AE69BA">
        <w:rPr>
          <w:rFonts w:ascii="Arial Narrow" w:hAnsi="Arial Narrow" w:cs="Lucida Sans Unicode"/>
          <w:b/>
          <w:color w:val="000000"/>
        </w:rPr>
        <w:t xml:space="preserve">  and </w:t>
      </w:r>
      <w:hyperlink r:id="rId7" w:history="1">
        <w:r w:rsidR="00514ECC" w:rsidRPr="00AE69BA">
          <w:rPr>
            <w:rStyle w:val="Hyperlink"/>
            <w:rFonts w:ascii="Arial Narrow" w:hAnsi="Arial Narrow" w:cs="Lucida Sans Unicode"/>
            <w:b/>
          </w:rPr>
          <w:t>https://www.youtube.com/watch?v=KJqCPFzq6kU</w:t>
        </w:r>
      </w:hyperlink>
      <w:r w:rsidR="00514ECC">
        <w:rPr>
          <w:rFonts w:ascii="Arial Narrow" w:hAnsi="Arial Narrow" w:cs="Lucida Sans Unicode"/>
          <w:b/>
          <w:color w:val="000000"/>
        </w:rPr>
        <w:t xml:space="preserve"> …</w:t>
      </w:r>
      <w:r w:rsidR="005D666F">
        <w:rPr>
          <w:rFonts w:asciiTheme="majorHAnsi" w:hAnsiTheme="majorHAnsi"/>
          <w:i/>
          <w:sz w:val="20"/>
        </w:rPr>
        <w:t>and complete the reflection/response requirement on Moodle.</w:t>
      </w:r>
    </w:p>
    <w:p w:rsidR="00462DCB" w:rsidRPr="006D19A1" w:rsidRDefault="00462DCB" w:rsidP="007A26BA">
      <w:pPr>
        <w:rPr>
          <w:rFonts w:asciiTheme="majorHAnsi" w:hAnsiTheme="majorHAnsi"/>
          <w:sz w:val="20"/>
        </w:rPr>
      </w:pPr>
    </w:p>
    <w:p w:rsidR="00B06B1A" w:rsidRPr="00EB1A55" w:rsidRDefault="006D19A1" w:rsidP="006D19A1">
      <w:pPr>
        <w:shd w:val="clear" w:color="auto" w:fill="000000" w:themeFill="text1"/>
        <w:rPr>
          <w:rFonts w:asciiTheme="majorHAnsi" w:hAnsiTheme="majorHAnsi"/>
          <w:sz w:val="24"/>
        </w:rPr>
      </w:pPr>
      <w:r w:rsidRPr="00EB1A55">
        <w:rPr>
          <w:rFonts w:asciiTheme="majorHAnsi" w:hAnsiTheme="majorHAnsi"/>
          <w:b/>
          <w:sz w:val="24"/>
        </w:rPr>
        <w:t>Week 2</w:t>
      </w:r>
      <w:r w:rsidR="005D666F">
        <w:rPr>
          <w:rFonts w:asciiTheme="majorHAnsi" w:hAnsiTheme="majorHAnsi"/>
          <w:sz w:val="24"/>
        </w:rPr>
        <w:t>: Leadership Theory as</w:t>
      </w:r>
      <w:r w:rsidRPr="00EB1A55">
        <w:rPr>
          <w:rFonts w:asciiTheme="majorHAnsi" w:hAnsiTheme="majorHAnsi"/>
          <w:sz w:val="24"/>
        </w:rPr>
        <w:t xml:space="preserve"> Foundation</w:t>
      </w:r>
    </w:p>
    <w:p w:rsidR="004444C2" w:rsidRDefault="004444C2" w:rsidP="007A26BA">
      <w:pPr>
        <w:rPr>
          <w:rFonts w:asciiTheme="majorHAnsi" w:hAnsiTheme="majorHAnsi"/>
          <w:b/>
        </w:rPr>
      </w:pPr>
      <w:r>
        <w:rPr>
          <w:rFonts w:asciiTheme="majorHAnsi" w:hAnsiTheme="majorHAnsi"/>
          <w:b/>
        </w:rPr>
        <w:t>Class 1</w:t>
      </w:r>
    </w:p>
    <w:p w:rsidR="003A15E6" w:rsidRPr="003A15E6" w:rsidRDefault="003A15E6" w:rsidP="003A15E6">
      <w:pPr>
        <w:rPr>
          <w:rFonts w:asciiTheme="majorHAnsi" w:hAnsiTheme="majorHAnsi"/>
          <w:b/>
          <w:i/>
          <w:sz w:val="20"/>
        </w:rPr>
      </w:pPr>
      <w:r w:rsidRPr="003A15E6">
        <w:rPr>
          <w:rFonts w:asciiTheme="majorHAnsi" w:hAnsiTheme="majorHAnsi"/>
          <w:b/>
          <w:i/>
          <w:sz w:val="20"/>
        </w:rPr>
        <w:t>Mission Statement Activity Due before the beginning of class</w:t>
      </w:r>
    </w:p>
    <w:p w:rsidR="00C24373" w:rsidRPr="00C24373" w:rsidRDefault="00C24373" w:rsidP="007A26BA">
      <w:pPr>
        <w:rPr>
          <w:rFonts w:asciiTheme="majorHAnsi" w:hAnsiTheme="majorHAnsi"/>
          <w:i/>
          <w:sz w:val="20"/>
        </w:rPr>
      </w:pPr>
      <w:r w:rsidRPr="00C24373">
        <w:rPr>
          <w:rFonts w:asciiTheme="majorHAnsi" w:hAnsiTheme="majorHAnsi"/>
          <w:i/>
          <w:sz w:val="20"/>
        </w:rPr>
        <w:t>Reading Assignment:</w:t>
      </w:r>
    </w:p>
    <w:p w:rsidR="00C24373" w:rsidRDefault="00C24373" w:rsidP="007A26BA">
      <w:pPr>
        <w:rPr>
          <w:rFonts w:asciiTheme="majorHAnsi" w:hAnsiTheme="majorHAnsi"/>
          <w:sz w:val="20"/>
        </w:rPr>
      </w:pPr>
      <w:r w:rsidRPr="00C24373">
        <w:rPr>
          <w:rFonts w:asciiTheme="majorHAnsi" w:hAnsiTheme="majorHAnsi"/>
          <w:sz w:val="20"/>
        </w:rPr>
        <w:t xml:space="preserve">Northouse, </w:t>
      </w:r>
      <w:r w:rsidR="00E1017A">
        <w:rPr>
          <w:rFonts w:asciiTheme="majorHAnsi" w:hAnsiTheme="majorHAnsi"/>
          <w:sz w:val="20"/>
        </w:rPr>
        <w:t>Chapters 3, 4, 5</w:t>
      </w:r>
    </w:p>
    <w:p w:rsidR="00E1017A" w:rsidRDefault="00E1017A" w:rsidP="007A26BA">
      <w:pPr>
        <w:rPr>
          <w:rFonts w:asciiTheme="majorHAnsi" w:hAnsiTheme="majorHAnsi"/>
          <w:sz w:val="20"/>
        </w:rPr>
      </w:pPr>
    </w:p>
    <w:p w:rsidR="00E1017A" w:rsidRDefault="00E1017A" w:rsidP="007A26BA">
      <w:pPr>
        <w:rPr>
          <w:rFonts w:asciiTheme="majorHAnsi" w:hAnsiTheme="majorHAnsi"/>
          <w:sz w:val="20"/>
        </w:rPr>
      </w:pPr>
      <w:r>
        <w:rPr>
          <w:rFonts w:asciiTheme="majorHAnsi" w:hAnsiTheme="majorHAnsi"/>
          <w:sz w:val="20"/>
        </w:rPr>
        <w:t>Skills-, Trait-, and Behavior-based Approaches</w:t>
      </w:r>
    </w:p>
    <w:p w:rsidR="008B7B61" w:rsidRPr="005D666F" w:rsidRDefault="008B7B61" w:rsidP="007A26BA">
      <w:pPr>
        <w:rPr>
          <w:rFonts w:asciiTheme="majorHAnsi" w:hAnsiTheme="majorHAnsi"/>
          <w:sz w:val="14"/>
        </w:rPr>
      </w:pPr>
    </w:p>
    <w:p w:rsidR="008B7B61" w:rsidRPr="006D19A1" w:rsidRDefault="008B7B61" w:rsidP="008B7B61">
      <w:pPr>
        <w:pStyle w:val="ListParagraph"/>
        <w:numPr>
          <w:ilvl w:val="0"/>
          <w:numId w:val="2"/>
        </w:numPr>
        <w:rPr>
          <w:rFonts w:asciiTheme="majorHAnsi" w:hAnsiTheme="majorHAnsi"/>
        </w:rPr>
      </w:pPr>
      <w:r>
        <w:rPr>
          <w:rFonts w:asciiTheme="majorHAnsi" w:hAnsiTheme="majorHAnsi"/>
          <w:sz w:val="20"/>
        </w:rPr>
        <w:t>Assign Cultural Immersion Paper</w:t>
      </w:r>
    </w:p>
    <w:p w:rsidR="004444C2" w:rsidRPr="005D666F" w:rsidRDefault="004444C2" w:rsidP="007A26BA">
      <w:pPr>
        <w:rPr>
          <w:rFonts w:asciiTheme="majorHAnsi" w:hAnsiTheme="majorHAnsi"/>
          <w:b/>
          <w:sz w:val="16"/>
        </w:rPr>
      </w:pPr>
    </w:p>
    <w:p w:rsidR="006D19A1" w:rsidRPr="006D19A1" w:rsidRDefault="004444C2" w:rsidP="007A26BA">
      <w:pPr>
        <w:rPr>
          <w:rFonts w:asciiTheme="majorHAnsi" w:hAnsiTheme="majorHAnsi"/>
          <w:b/>
        </w:rPr>
      </w:pPr>
      <w:r>
        <w:rPr>
          <w:rFonts w:asciiTheme="majorHAnsi" w:hAnsiTheme="majorHAnsi"/>
          <w:b/>
        </w:rPr>
        <w:t>Class 2</w:t>
      </w:r>
    </w:p>
    <w:p w:rsidR="006D19A1" w:rsidRPr="00C34332" w:rsidRDefault="006D19A1" w:rsidP="007A26BA">
      <w:pPr>
        <w:rPr>
          <w:rFonts w:asciiTheme="majorHAnsi" w:hAnsiTheme="majorHAnsi"/>
          <w:sz w:val="20"/>
        </w:rPr>
      </w:pPr>
      <w:r w:rsidRPr="00C34332">
        <w:rPr>
          <w:rFonts w:asciiTheme="majorHAnsi" w:hAnsiTheme="majorHAnsi"/>
          <w:sz w:val="20"/>
        </w:rPr>
        <w:t>Small Group Presentations on Theory</w:t>
      </w:r>
    </w:p>
    <w:p w:rsidR="00462DCB" w:rsidRDefault="004444C2" w:rsidP="00462DCB">
      <w:pPr>
        <w:rPr>
          <w:rFonts w:asciiTheme="majorHAnsi" w:hAnsiTheme="majorHAnsi"/>
          <w:sz w:val="20"/>
        </w:rPr>
      </w:pPr>
      <w:r>
        <w:rPr>
          <w:rFonts w:asciiTheme="majorHAnsi" w:hAnsiTheme="majorHAnsi"/>
        </w:rPr>
        <w:t xml:space="preserve"> </w:t>
      </w:r>
    </w:p>
    <w:p w:rsidR="00462DCB" w:rsidRPr="00462DCB" w:rsidRDefault="00462DCB" w:rsidP="00722245">
      <w:pPr>
        <w:ind w:left="720" w:hanging="720"/>
        <w:rPr>
          <w:rFonts w:asciiTheme="majorHAnsi" w:hAnsiTheme="majorHAnsi"/>
          <w:b/>
          <w:i/>
          <w:sz w:val="20"/>
        </w:rPr>
      </w:pPr>
      <w:r>
        <w:rPr>
          <w:rFonts w:asciiTheme="majorHAnsi" w:hAnsiTheme="majorHAnsi"/>
          <w:b/>
          <w:i/>
          <w:sz w:val="20"/>
        </w:rPr>
        <w:t>Week 2 Discussion/Forum</w:t>
      </w:r>
      <w:r w:rsidRPr="00E51677">
        <w:rPr>
          <w:rFonts w:asciiTheme="majorHAnsi" w:hAnsiTheme="majorHAnsi"/>
          <w:i/>
          <w:sz w:val="20"/>
        </w:rPr>
        <w:t>:</w:t>
      </w:r>
      <w:r w:rsidR="00722245" w:rsidRPr="00E51677">
        <w:rPr>
          <w:rFonts w:asciiTheme="majorHAnsi" w:hAnsiTheme="majorHAnsi"/>
          <w:i/>
          <w:sz w:val="20"/>
        </w:rPr>
        <w:t xml:space="preserve"> </w:t>
      </w:r>
      <w:r w:rsidR="00745CD5" w:rsidRPr="00E51677">
        <w:rPr>
          <w:rFonts w:asciiTheme="majorHAnsi" w:hAnsiTheme="majorHAnsi"/>
          <w:i/>
          <w:sz w:val="20"/>
        </w:rPr>
        <w:t xml:space="preserve"> </w:t>
      </w:r>
      <w:proofErr w:type="spellStart"/>
      <w:r w:rsidR="00722245" w:rsidRPr="00E51677">
        <w:rPr>
          <w:rFonts w:asciiTheme="majorHAnsi" w:hAnsiTheme="majorHAnsi"/>
          <w:i/>
          <w:sz w:val="20"/>
        </w:rPr>
        <w:t>Rooke</w:t>
      </w:r>
      <w:proofErr w:type="spellEnd"/>
      <w:r w:rsidR="00722245" w:rsidRPr="00E51677">
        <w:rPr>
          <w:rFonts w:asciiTheme="majorHAnsi" w:hAnsiTheme="majorHAnsi"/>
          <w:i/>
          <w:sz w:val="20"/>
        </w:rPr>
        <w:t xml:space="preserve">, </w:t>
      </w:r>
      <w:proofErr w:type="gramStart"/>
      <w:r w:rsidR="00722245" w:rsidRPr="00E51677">
        <w:rPr>
          <w:rFonts w:asciiTheme="majorHAnsi" w:hAnsiTheme="majorHAnsi"/>
          <w:i/>
          <w:sz w:val="20"/>
        </w:rPr>
        <w:t>D .</w:t>
      </w:r>
      <w:proofErr w:type="gramEnd"/>
      <w:r w:rsidR="00722245" w:rsidRPr="00E51677">
        <w:rPr>
          <w:rFonts w:asciiTheme="majorHAnsi" w:hAnsiTheme="majorHAnsi"/>
          <w:i/>
          <w:sz w:val="20"/>
        </w:rPr>
        <w:t xml:space="preserve"> </w:t>
      </w:r>
      <w:proofErr w:type="gramStart"/>
      <w:r w:rsidR="00722245" w:rsidRPr="00E51677">
        <w:rPr>
          <w:rFonts w:asciiTheme="majorHAnsi" w:hAnsiTheme="majorHAnsi"/>
          <w:i/>
          <w:sz w:val="20"/>
        </w:rPr>
        <w:t>and</w:t>
      </w:r>
      <w:proofErr w:type="gramEnd"/>
      <w:r w:rsidR="00722245" w:rsidRPr="00E51677">
        <w:rPr>
          <w:rFonts w:asciiTheme="majorHAnsi" w:hAnsiTheme="majorHAnsi"/>
          <w:i/>
          <w:sz w:val="20"/>
        </w:rPr>
        <w:t xml:space="preserve"> </w:t>
      </w:r>
      <w:proofErr w:type="spellStart"/>
      <w:r w:rsidR="00722245" w:rsidRPr="00E51677">
        <w:rPr>
          <w:rFonts w:asciiTheme="majorHAnsi" w:hAnsiTheme="majorHAnsi"/>
          <w:i/>
          <w:sz w:val="20"/>
        </w:rPr>
        <w:t>Torbert</w:t>
      </w:r>
      <w:proofErr w:type="spellEnd"/>
      <w:r w:rsidR="00722245" w:rsidRPr="00E51677">
        <w:rPr>
          <w:rFonts w:asciiTheme="majorHAnsi" w:hAnsiTheme="majorHAnsi"/>
          <w:i/>
          <w:sz w:val="20"/>
        </w:rPr>
        <w:t xml:space="preserve">, W. (2005). Seven transformations of leadership. Harvard Business Review. April, 2005 </w:t>
      </w:r>
      <w:hyperlink r:id="rId8" w:history="1">
        <w:r w:rsidR="00722245" w:rsidRPr="00E51677">
          <w:rPr>
            <w:rStyle w:val="Hyperlink"/>
            <w:rFonts w:asciiTheme="majorHAnsi" w:hAnsiTheme="majorHAnsi"/>
            <w:i/>
            <w:sz w:val="20"/>
          </w:rPr>
          <w:t>http://aliainstitute.org/wp-content/uploads/2012/12/seven-transformations-of-leadership.pdf</w:t>
        </w:r>
      </w:hyperlink>
      <w:r w:rsidR="00722245" w:rsidRPr="00E51677">
        <w:rPr>
          <w:rFonts w:asciiTheme="majorHAnsi" w:hAnsiTheme="majorHAnsi"/>
          <w:i/>
          <w:sz w:val="20"/>
        </w:rPr>
        <w:t xml:space="preserve">... </w:t>
      </w:r>
      <w:r w:rsidR="005D666F" w:rsidRPr="00E51677">
        <w:rPr>
          <w:rFonts w:asciiTheme="majorHAnsi" w:hAnsiTheme="majorHAnsi"/>
          <w:i/>
          <w:sz w:val="20"/>
        </w:rPr>
        <w:t>and complete t</w:t>
      </w:r>
      <w:r w:rsidR="005D666F">
        <w:rPr>
          <w:rFonts w:asciiTheme="majorHAnsi" w:hAnsiTheme="majorHAnsi"/>
          <w:i/>
          <w:sz w:val="20"/>
        </w:rPr>
        <w:t>he reflection/response requirement on Moodle.</w:t>
      </w:r>
    </w:p>
    <w:p w:rsidR="006D19A1" w:rsidRDefault="006D19A1" w:rsidP="007A26BA">
      <w:pPr>
        <w:rPr>
          <w:rFonts w:asciiTheme="majorHAnsi" w:hAnsiTheme="majorHAnsi"/>
        </w:rPr>
      </w:pPr>
      <w:bookmarkStart w:id="0" w:name="_GoBack"/>
      <w:bookmarkEnd w:id="0"/>
    </w:p>
    <w:p w:rsidR="006D19A1" w:rsidRPr="00EB1A55" w:rsidRDefault="00E1017A" w:rsidP="00E1017A">
      <w:pPr>
        <w:shd w:val="clear" w:color="auto" w:fill="000000" w:themeFill="text1"/>
        <w:rPr>
          <w:rFonts w:asciiTheme="majorHAnsi" w:hAnsiTheme="majorHAnsi"/>
          <w:sz w:val="24"/>
        </w:rPr>
      </w:pPr>
      <w:r w:rsidRPr="00EB1A55">
        <w:rPr>
          <w:rFonts w:asciiTheme="majorHAnsi" w:hAnsiTheme="majorHAnsi"/>
          <w:sz w:val="24"/>
        </w:rPr>
        <w:t>Week 3: Culture &amp; Leadership… Context Matters</w:t>
      </w:r>
    </w:p>
    <w:p w:rsidR="00E1017A" w:rsidRPr="00E1017A" w:rsidRDefault="00E1017A" w:rsidP="007A26BA">
      <w:pPr>
        <w:rPr>
          <w:rFonts w:asciiTheme="majorHAnsi" w:hAnsiTheme="majorHAnsi"/>
          <w:b/>
        </w:rPr>
      </w:pPr>
      <w:r w:rsidRPr="00E1017A">
        <w:rPr>
          <w:rFonts w:asciiTheme="majorHAnsi" w:hAnsiTheme="majorHAnsi"/>
          <w:b/>
        </w:rPr>
        <w:t>Class 1</w:t>
      </w:r>
    </w:p>
    <w:p w:rsidR="00E1017A" w:rsidRPr="00E1017A" w:rsidRDefault="00E1017A" w:rsidP="007A26BA">
      <w:pPr>
        <w:rPr>
          <w:rFonts w:asciiTheme="majorHAnsi" w:hAnsiTheme="majorHAnsi"/>
          <w:i/>
          <w:sz w:val="20"/>
        </w:rPr>
      </w:pPr>
      <w:r w:rsidRPr="00E1017A">
        <w:rPr>
          <w:rFonts w:asciiTheme="majorHAnsi" w:hAnsiTheme="majorHAnsi"/>
          <w:i/>
          <w:sz w:val="20"/>
        </w:rPr>
        <w:t>Reading Assignment:</w:t>
      </w:r>
    </w:p>
    <w:p w:rsidR="00E1017A" w:rsidRDefault="00E1017A" w:rsidP="007A26BA">
      <w:pPr>
        <w:rPr>
          <w:rFonts w:asciiTheme="majorHAnsi" w:hAnsiTheme="majorHAnsi"/>
          <w:sz w:val="20"/>
        </w:rPr>
      </w:pPr>
      <w:r w:rsidRPr="00E1017A">
        <w:rPr>
          <w:rFonts w:asciiTheme="majorHAnsi" w:hAnsiTheme="majorHAnsi"/>
          <w:sz w:val="20"/>
        </w:rPr>
        <w:t>Northouse, Chapter 16</w:t>
      </w:r>
    </w:p>
    <w:p w:rsidR="00E1017A" w:rsidRDefault="00E1017A" w:rsidP="007A26BA">
      <w:pPr>
        <w:rPr>
          <w:rFonts w:asciiTheme="majorHAnsi" w:hAnsiTheme="majorHAnsi"/>
          <w:sz w:val="20"/>
        </w:rPr>
      </w:pPr>
    </w:p>
    <w:p w:rsidR="008B7B61" w:rsidRDefault="00771D4D" w:rsidP="007A26BA">
      <w:pPr>
        <w:rPr>
          <w:rFonts w:asciiTheme="majorHAnsi" w:hAnsiTheme="majorHAnsi"/>
          <w:sz w:val="20"/>
        </w:rPr>
      </w:pPr>
      <w:r>
        <w:rPr>
          <w:rFonts w:asciiTheme="majorHAnsi" w:hAnsiTheme="majorHAnsi"/>
          <w:sz w:val="20"/>
        </w:rPr>
        <w:t>Defining Culture, and Levels of Culture</w:t>
      </w:r>
    </w:p>
    <w:p w:rsidR="008B7B61" w:rsidRPr="00462DCB" w:rsidRDefault="008B7B61" w:rsidP="007A26BA">
      <w:pPr>
        <w:rPr>
          <w:rFonts w:asciiTheme="majorHAnsi" w:hAnsiTheme="majorHAnsi"/>
          <w:sz w:val="18"/>
        </w:rPr>
      </w:pPr>
    </w:p>
    <w:p w:rsidR="008B7B61" w:rsidRPr="006D19A1" w:rsidRDefault="008B7B61" w:rsidP="008B7B61">
      <w:pPr>
        <w:pStyle w:val="ListParagraph"/>
        <w:numPr>
          <w:ilvl w:val="0"/>
          <w:numId w:val="2"/>
        </w:numPr>
        <w:rPr>
          <w:rFonts w:asciiTheme="majorHAnsi" w:hAnsiTheme="majorHAnsi"/>
        </w:rPr>
      </w:pPr>
      <w:r>
        <w:rPr>
          <w:rFonts w:asciiTheme="majorHAnsi" w:hAnsiTheme="majorHAnsi"/>
          <w:sz w:val="20"/>
        </w:rPr>
        <w:t>Assign Woman in Leadership Profile Paper and Presentation</w:t>
      </w:r>
    </w:p>
    <w:p w:rsidR="00771D4D" w:rsidRPr="00462DCB" w:rsidRDefault="00771D4D" w:rsidP="007A26BA">
      <w:pPr>
        <w:rPr>
          <w:rFonts w:asciiTheme="majorHAnsi" w:hAnsiTheme="majorHAnsi"/>
          <w:sz w:val="16"/>
        </w:rPr>
      </w:pPr>
    </w:p>
    <w:p w:rsidR="00E1017A" w:rsidRPr="00E1017A" w:rsidRDefault="00E1017A" w:rsidP="007A26BA">
      <w:pPr>
        <w:rPr>
          <w:rFonts w:asciiTheme="majorHAnsi" w:hAnsiTheme="majorHAnsi"/>
          <w:b/>
        </w:rPr>
      </w:pPr>
      <w:r w:rsidRPr="00E1017A">
        <w:rPr>
          <w:rFonts w:asciiTheme="majorHAnsi" w:hAnsiTheme="majorHAnsi"/>
          <w:b/>
        </w:rPr>
        <w:t>Class 2</w:t>
      </w:r>
    </w:p>
    <w:p w:rsidR="00E1017A" w:rsidRPr="00E1017A" w:rsidRDefault="00E1017A" w:rsidP="007A26BA">
      <w:pPr>
        <w:rPr>
          <w:rFonts w:asciiTheme="majorHAnsi" w:hAnsiTheme="majorHAnsi"/>
          <w:i/>
          <w:sz w:val="20"/>
        </w:rPr>
      </w:pPr>
      <w:r w:rsidRPr="00E1017A">
        <w:rPr>
          <w:rFonts w:asciiTheme="majorHAnsi" w:hAnsiTheme="majorHAnsi"/>
          <w:i/>
          <w:sz w:val="20"/>
        </w:rPr>
        <w:t>Reading Assignment:</w:t>
      </w:r>
    </w:p>
    <w:p w:rsidR="00E1017A" w:rsidRDefault="00E1017A" w:rsidP="007A26BA">
      <w:pPr>
        <w:rPr>
          <w:rFonts w:asciiTheme="majorHAnsi" w:hAnsiTheme="majorHAnsi"/>
          <w:sz w:val="20"/>
        </w:rPr>
      </w:pPr>
      <w:r>
        <w:rPr>
          <w:rFonts w:asciiTheme="majorHAnsi" w:hAnsiTheme="majorHAnsi"/>
          <w:sz w:val="20"/>
        </w:rPr>
        <w:t>Google in China</w:t>
      </w:r>
      <w:r w:rsidR="00AF1FED">
        <w:rPr>
          <w:rFonts w:asciiTheme="majorHAnsi" w:hAnsiTheme="majorHAnsi"/>
          <w:sz w:val="20"/>
        </w:rPr>
        <w:t xml:space="preserve"> </w:t>
      </w:r>
      <w:r w:rsidR="00AF1FED">
        <w:rPr>
          <w:rFonts w:asciiTheme="majorHAnsi" w:hAnsiTheme="majorHAnsi"/>
          <w:sz w:val="20"/>
        </w:rPr>
        <w:fldChar w:fldCharType="begin" w:fldLock="1"/>
      </w:r>
      <w:r w:rsidR="00AF1FED">
        <w:rPr>
          <w:rFonts w:asciiTheme="majorHAnsi" w:hAnsiTheme="majorHAnsi"/>
          <w:sz w:val="20"/>
        </w:rPr>
        <w:instrText>ADDIN CSL_CITATION { "citationItems" : [ { "id" : "ITEM-1", "itemData" : { "DOI" : "10.1007/s10551-008-9840-y", "ISBN" : "01674544", "ISSN" : "01674544", "PMID" : "37321604", "abstract" : "Management practitioners and scholars have worked diligently to identify methods for ethical decision making in international contexts. Theoretical frameworks such as Integrative Social Contracts Theory (Donaldson and Dunfee, 1994, Academy of Management Review 19, 252\u201a\u00c4\u00ec284) and more recently the Global Business Citizenship Approach [Wood et al., 2006, Global Business Citizenship: A Transformative Framework for Ethics and Sustainable Capitalism. (M. E. Sharpe, Armonk, NY)] have produced innovations in practice. Despite these advances, many managers have difficulty implementing these theoretical concepts in daily practice. Using the example of recent decisions by internet service providers Google, Yahoo, and MSN regarding censorship requirements in China, we offer six heuristic questions to help managers to resolve cross-cultural ethical conflicts in which the firm\u201a\u00c4\u00f4s way of doing business differs from the practice in the host country. Recognizing that companies can take different approaches to law and ethics (Paine, 1994, Harvard Business Review 72(2), 107\u201a\u00c4\u00ec117), our aim is to provide a management decision process to deal with demands or opportunities for engaging in questionable business practices in a host country. [ABSTRACT FROM AUTHOR] Copyright of Journal of Business Ethics is the property of Springer Science &amp; Business Media B.V.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"Hamilton", "given" : "J. Brooke", "non-dropping-particle" : "", "parse-names" : false, "suffix" : "" }, { "dropping-particle" : "", "family" : "Knouse", "given" : "Stephen B.", "non-dropping-particle" : "", "parse-names" : false, "suffix" : "" }, { "dropping-particle" : "", "family" : "Hill", "given" : "Vanessa", "non-dropping-particle" : "", "parse-names" : false, "suffix" : "" } ], "container-title" : "Journal of Business Ethics", "id" : "ITEM-1", "issue" : "2", "issued" : { "date-parts" : [ [ "2009" ] ] }, "page" : "143-157", "title" : "Google in China: A manager-friendly heuristic model for resolving cross-cultural ethical conflicts", "type" : "article-journal", "volume" : "86" }, "uris" : [ "http://www.mendeley.com/documents/?uuid=9349efaf-a28c-407f-b03c-c143152ccf9c" ] } ], "mendeley" : { "formattedCitation" : "(Hamilton, Knouse, &amp; Hill, 2009)", "plainTextFormattedCitation" : "(Hamilton, Knouse, &amp; Hill, 2009)", "previouslyFormattedCitation" : "(Hamilton, Knouse, &amp; Hill, 2009)" }, "properties" : { "noteIndex" : 0 }, "schema" : "https://github.com/citation-style-language/schema/raw/master/csl-citation.json" }</w:instrText>
      </w:r>
      <w:r w:rsidR="00AF1FED">
        <w:rPr>
          <w:rFonts w:asciiTheme="majorHAnsi" w:hAnsiTheme="majorHAnsi"/>
          <w:sz w:val="20"/>
        </w:rPr>
        <w:fldChar w:fldCharType="separate"/>
      </w:r>
      <w:r w:rsidR="00AF1FED" w:rsidRPr="00AF1FED">
        <w:rPr>
          <w:rFonts w:asciiTheme="majorHAnsi" w:hAnsiTheme="majorHAnsi"/>
          <w:noProof/>
          <w:sz w:val="20"/>
        </w:rPr>
        <w:t>(Hamilton, Knouse, &amp; Hill, 2009)</w:t>
      </w:r>
      <w:r w:rsidR="00AF1FED">
        <w:rPr>
          <w:rFonts w:asciiTheme="majorHAnsi" w:hAnsiTheme="majorHAnsi"/>
          <w:sz w:val="20"/>
        </w:rPr>
        <w:fldChar w:fldCharType="end"/>
      </w:r>
    </w:p>
    <w:p w:rsidR="00B06B1A" w:rsidRPr="00C34332" w:rsidRDefault="00AF1FED" w:rsidP="000021D8">
      <w:pPr>
        <w:tabs>
          <w:tab w:val="left" w:pos="2080"/>
        </w:tabs>
        <w:ind w:left="540" w:hanging="540"/>
        <w:rPr>
          <w:rFonts w:asciiTheme="majorHAnsi" w:hAnsiTheme="majorHAnsi"/>
          <w:sz w:val="20"/>
          <w:szCs w:val="20"/>
        </w:rPr>
      </w:pPr>
      <w:r w:rsidRPr="00C34332">
        <w:rPr>
          <w:rFonts w:asciiTheme="majorHAnsi" w:hAnsiTheme="majorHAnsi"/>
          <w:sz w:val="20"/>
          <w:szCs w:val="20"/>
        </w:rPr>
        <w:t xml:space="preserve">The GLOBE Study </w:t>
      </w:r>
      <w:r w:rsidRPr="00C34332">
        <w:rPr>
          <w:rFonts w:asciiTheme="majorHAnsi" w:hAnsiTheme="majorHAnsi"/>
          <w:sz w:val="20"/>
          <w:szCs w:val="20"/>
        </w:rPr>
        <w:fldChar w:fldCharType="begin" w:fldLock="1"/>
      </w:r>
      <w:r w:rsidRPr="00C34332">
        <w:rPr>
          <w:rFonts w:asciiTheme="majorHAnsi" w:hAnsiTheme="majorHAnsi"/>
          <w:sz w:val="20"/>
          <w:szCs w:val="20"/>
        </w:rPr>
        <w:instrText>ADDIN CSL_CITATION { "citationItems" : [ { "id" : "ITEM-1", "itemData" : { "author" : [ { "dropping-particle" : "", "family" : "Javidan", "given" : "M.", "non-dropping-particle" : "", "parse-names" : false, "suffix" : "" }, { "dropping-particle" : "", "family" : "House", "given" : "R.J.", "non-dropping-particle" : "", "parse-names" : false, "suffix" : "" }, { "dropping-particle" : "", "family" : "Dorfman", "given" : "P.W.", "non-dropping-particle" : "", "parse-names" : false, "suffix" : "" } ], "container-title" : "Culture, Leadership, and Organizations: The GLOBE Study of 62 Societies", "id" : "ITEM-1", "issued" : { "date-parts" : [ [ "2004" ] ] }, "page" : "29-48", "publisher" : "Sage", "publisher-place" : "Thousand Oaks, CA", "title" : "A Nontechnical Summary of GLOBE Findings.pdf", "type" : "chapter" }, "uris" : [ "http://www.mendeley.com/documents/?uuid=fa6a2b53-5b2e-4725-837d-c65bfe66ace2" ] } ], "mendeley" : { "formattedCitation" : "(Javidan, House, &amp; Dorfman, 2004)", "plainTextFormattedCitation" : "(Javidan, House, &amp; Dorfman, 2004)", "previouslyFormattedCitation" : "(Javidan, House, &amp; Dorfman, 2004)" }, "properties" : { "noteIndex" : 0 }, "schema" : "https://github.com/citation-style-language/schema/raw/master/csl-citation.json" }</w:instrText>
      </w:r>
      <w:r w:rsidRPr="00C34332">
        <w:rPr>
          <w:rFonts w:asciiTheme="majorHAnsi" w:hAnsiTheme="majorHAnsi"/>
          <w:sz w:val="20"/>
          <w:szCs w:val="20"/>
        </w:rPr>
        <w:fldChar w:fldCharType="separate"/>
      </w:r>
      <w:r w:rsidRPr="00C34332">
        <w:rPr>
          <w:rFonts w:asciiTheme="majorHAnsi" w:hAnsiTheme="majorHAnsi"/>
          <w:noProof/>
          <w:sz w:val="20"/>
          <w:szCs w:val="20"/>
        </w:rPr>
        <w:t>(Javidan, House, &amp; Dorfman, 2004)</w:t>
      </w:r>
      <w:r w:rsidRPr="00C34332">
        <w:rPr>
          <w:rFonts w:asciiTheme="majorHAnsi" w:hAnsiTheme="majorHAnsi"/>
          <w:sz w:val="20"/>
          <w:szCs w:val="20"/>
        </w:rPr>
        <w:fldChar w:fldCharType="end"/>
      </w:r>
      <w:r w:rsidRPr="00C34332">
        <w:rPr>
          <w:rFonts w:asciiTheme="majorHAnsi" w:hAnsiTheme="majorHAnsi"/>
          <w:sz w:val="20"/>
          <w:szCs w:val="20"/>
        </w:rPr>
        <w:t xml:space="preserve">, </w:t>
      </w:r>
      <w:r w:rsidRPr="00C34332">
        <w:rPr>
          <w:rFonts w:asciiTheme="majorHAnsi" w:hAnsiTheme="majorHAnsi"/>
          <w:sz w:val="20"/>
          <w:szCs w:val="20"/>
        </w:rPr>
        <w:fldChar w:fldCharType="begin" w:fldLock="1"/>
      </w:r>
      <w:r w:rsidRPr="00C34332">
        <w:rPr>
          <w:rFonts w:asciiTheme="majorHAnsi" w:hAnsiTheme="majorHAnsi"/>
          <w:sz w:val="20"/>
          <w:szCs w:val="20"/>
        </w:rPr>
        <w:instrText>ADDIN CSL_CITATION { "citationItems" : [ { "id" : "ITEM-1", "itemData" : { "DOI" : "10.1016/j.jwb.2012.01.004", "ISBN" : "1090-9516", "ISSN" : "10909516", "abstract" : "Since its inception in the early 1990s, the Global Leadership and Organizational Behavior Effectiveness (GLOBE) project has investigated the complex relationship between societal culture and organizational behavior. The focus of this paper is on leadership, specifically what we know and have learned from the GLOBE project so far. Among other findings, we demonstrate that national culture indirectly influences leadership behaviors through the leadership expectations of societies. In other words, executives tend to lead in a manner more or less consistent with the leadership prototypes endorsed within their particular culture. In turn, leaders who behave according to expectations are most effective. We also found that some leadership behaviors are universally effective such as charismatic/value-based leadership; others are much more culturally sensitive such as participative leadership. Finally, we identified truly superior (and also truly inferior) CEOs by the degree to which their behaviors exceed (or fail to meet) their society's expectations. All in all, understanding national culture gives us a heads-up as to which kinds of leadership will likely be enacted and effective in each society. We believe that the GLOBE journey has helped us understand the complex, tricky, and fascinating relationships among societal culture, organizational behavior, and leadership processes. ?? 2012 Elsevier Inc.", "author" : [ { "dropping-particle" : "", "family" : "Dorfman", "given" : "Peter", "non-dropping-particle" : "", "parse-names" : false, "suffix" : "" }, { "dropping-particle" : "", "family" : "Javidan", "given" : "Mansour", "non-dropping-particle" : "", "parse-names" : false, "suffix" : "" }, { "dropping-particle" : "", "family" : "Hanges", "given" : "Paul", "non-dropping-particle" : "", "parse-names" : false, "suffix" : "" }, { "dropping-particle" : "", "family" : "Dastmalchian", "given" : "Ali", "non-dropping-particle" : "", "parse-names" : false, "suffix" : "" }, { "dropping-particle" : "", "family" : "House", "given" : "Robert", "non-dropping-particle" : "", "parse-names" : false, "suffix" : "" } ], "container-title" : "Journal of World Business", "id" : "ITEM-1", "issue" : "4", "issued" : { "date-parts" : [ [ "2012" ] ] }, "page" : "504-518", "publisher" : "Elsevier Inc.", "title" : "GLOBE: A twenty year journey into the intriguing world of culture and leadership", "type" : "article-journal", "volume" : "47" }, "uris" : [ "http://www.mendeley.com/documents/?uuid=eb519794-a3c8-40e6-93dc-b8ddd535525f" ] } ], "mendeley" : { "formattedCitation" : "(Dorfman, Javidan, Hanges, Dastmalchian, &amp; House, 2012)", "plainTextFormattedCitation" : "(Dorfman, Javidan, Hanges, Dastmalchian, &amp; House, 2012)" }, "properties" : { "noteIndex" : 0 }, "schema" : "https://github.com/citation-style-language/schema/raw/master/csl-citation.json" }</w:instrText>
      </w:r>
      <w:r w:rsidRPr="00C34332">
        <w:rPr>
          <w:rFonts w:asciiTheme="majorHAnsi" w:hAnsiTheme="majorHAnsi"/>
          <w:sz w:val="20"/>
          <w:szCs w:val="20"/>
        </w:rPr>
        <w:fldChar w:fldCharType="separate"/>
      </w:r>
      <w:r w:rsidRPr="00C34332">
        <w:rPr>
          <w:rFonts w:asciiTheme="majorHAnsi" w:hAnsiTheme="majorHAnsi"/>
          <w:noProof/>
          <w:sz w:val="20"/>
          <w:szCs w:val="20"/>
        </w:rPr>
        <w:t>(Dorfman, Javidan, Hanges, Dastmalchian, &amp; House, 2012)</w:t>
      </w:r>
      <w:r w:rsidRPr="00C34332">
        <w:rPr>
          <w:rFonts w:asciiTheme="majorHAnsi" w:hAnsiTheme="majorHAnsi"/>
          <w:sz w:val="20"/>
          <w:szCs w:val="20"/>
        </w:rPr>
        <w:fldChar w:fldCharType="end"/>
      </w:r>
    </w:p>
    <w:p w:rsidR="00771D4D" w:rsidRPr="00C34332" w:rsidRDefault="009352CC" w:rsidP="000021D8">
      <w:pPr>
        <w:ind w:left="540" w:hanging="540"/>
        <w:rPr>
          <w:rFonts w:asciiTheme="majorHAnsi" w:hAnsiTheme="majorHAnsi"/>
          <w:sz w:val="20"/>
          <w:szCs w:val="20"/>
        </w:rPr>
      </w:pPr>
      <w:r w:rsidRPr="00C34332">
        <w:rPr>
          <w:rFonts w:asciiTheme="majorHAnsi" w:hAnsiTheme="majorHAnsi"/>
          <w:sz w:val="20"/>
          <w:szCs w:val="20"/>
        </w:rPr>
        <w:t xml:space="preserve">Cultural Intelligence </w:t>
      </w:r>
      <w:r w:rsidRPr="00C34332">
        <w:rPr>
          <w:rFonts w:asciiTheme="majorHAnsi" w:hAnsiTheme="majorHAnsi"/>
          <w:sz w:val="20"/>
          <w:szCs w:val="20"/>
        </w:rPr>
        <w:fldChar w:fldCharType="begin" w:fldLock="1"/>
      </w:r>
      <w:r w:rsidR="00AF1FED" w:rsidRPr="00C34332">
        <w:rPr>
          <w:rFonts w:asciiTheme="majorHAnsi" w:hAnsiTheme="majorHAnsi"/>
          <w:sz w:val="20"/>
          <w:szCs w:val="20"/>
        </w:rPr>
        <w:instrText>ADDIN CSL_CITATION { "citationItems" : [ { "id" : "ITEM-1", "itemData" : { "author" : [ { "dropping-particle" : "", "family" : "Earley", "given" : "P.C.", "non-dropping-particle" : "", "parse-names" : false, "suffix" : "" }, { "dropping-particle" : "", "family" : "Mosakowski", "given" : "E.", "non-dropping-particle" : "", "parse-names" : false, "suffix" : "" } ], "container-title" : "Harvard Business Review", "id" : "ITEM-1", "issue" : "10", "issued" : { "date-parts" : [ [ "2004" ] ] }, "page" : "139-146", "title" : "Cultural Intelligence", "type" : "article-journal", "volume" : "82" }, "uris" : [ "http://www.mendeley.com/documents/?uuid=f8d73ba9-936e-4ddd-9b54-ecdd642ce7d7" ] } ], "mendeley" : { "formattedCitation" : "(Earley &amp; Mosakowski, 2004)", "plainTextFormattedCitation" : "(Earley &amp; Mosakowski, 2004)", "previouslyFormattedCitation" : "(Earley &amp; Mosakowski, 2004)" }, "properties" : { "noteIndex" : 0 }, "schema" : "https://github.com/citation-style-language/schema/raw/master/csl-citation.json" }</w:instrText>
      </w:r>
      <w:r w:rsidRPr="00C34332">
        <w:rPr>
          <w:rFonts w:asciiTheme="majorHAnsi" w:hAnsiTheme="majorHAnsi"/>
          <w:sz w:val="20"/>
          <w:szCs w:val="20"/>
        </w:rPr>
        <w:fldChar w:fldCharType="separate"/>
      </w:r>
      <w:r w:rsidRPr="00C34332">
        <w:rPr>
          <w:rFonts w:asciiTheme="majorHAnsi" w:hAnsiTheme="majorHAnsi"/>
          <w:noProof/>
          <w:sz w:val="20"/>
          <w:szCs w:val="20"/>
        </w:rPr>
        <w:t>(Earley &amp; Mosakowski, 2004)</w:t>
      </w:r>
      <w:r w:rsidRPr="00C34332">
        <w:rPr>
          <w:rFonts w:asciiTheme="majorHAnsi" w:hAnsiTheme="majorHAnsi"/>
          <w:sz w:val="20"/>
          <w:szCs w:val="20"/>
        </w:rPr>
        <w:fldChar w:fldCharType="end"/>
      </w:r>
    </w:p>
    <w:p w:rsidR="00462DCB" w:rsidRDefault="00462DCB" w:rsidP="00462DCB">
      <w:pPr>
        <w:rPr>
          <w:rFonts w:asciiTheme="majorHAnsi" w:hAnsiTheme="majorHAnsi"/>
          <w:b/>
          <w:i/>
          <w:sz w:val="20"/>
        </w:rPr>
      </w:pPr>
    </w:p>
    <w:p w:rsidR="00462DCB" w:rsidRPr="00261D6B" w:rsidRDefault="00462DCB" w:rsidP="00462DCB">
      <w:pPr>
        <w:rPr>
          <w:rFonts w:asciiTheme="majorHAnsi" w:hAnsiTheme="majorHAnsi"/>
          <w:i/>
          <w:sz w:val="20"/>
        </w:rPr>
      </w:pPr>
      <w:r>
        <w:rPr>
          <w:rFonts w:asciiTheme="majorHAnsi" w:hAnsiTheme="majorHAnsi"/>
          <w:b/>
          <w:i/>
          <w:sz w:val="20"/>
        </w:rPr>
        <w:t>Week 3 Discussion/Forum:</w:t>
      </w:r>
      <w:r w:rsidR="00261D6B">
        <w:rPr>
          <w:rFonts w:asciiTheme="majorHAnsi" w:hAnsiTheme="majorHAnsi"/>
          <w:b/>
          <w:i/>
          <w:sz w:val="20"/>
        </w:rPr>
        <w:t xml:space="preserve"> </w:t>
      </w:r>
      <w:r w:rsidR="00C846CD" w:rsidRPr="003035BE">
        <w:rPr>
          <w:rFonts w:ascii="Times New Roman" w:hAnsi="Times New Roman" w:cs="Times New Roman"/>
        </w:rPr>
        <w:t xml:space="preserve">Middleton, J. </w:t>
      </w:r>
      <w:r w:rsidR="00C846CD" w:rsidRPr="003035BE">
        <w:rPr>
          <w:rFonts w:ascii="Times New Roman" w:hAnsi="Times New Roman" w:cs="Times New Roman"/>
          <w:i/>
        </w:rPr>
        <w:t xml:space="preserve">Cultural intelligence: The competitive edge for leaders </w:t>
      </w:r>
      <w:r w:rsidR="00C846CD" w:rsidRPr="003035BE">
        <w:rPr>
          <w:rFonts w:ascii="Times New Roman" w:hAnsi="Times New Roman" w:cs="Times New Roman"/>
        </w:rPr>
        <w:t xml:space="preserve">[Video file]. Retrieved from </w:t>
      </w:r>
      <w:hyperlink r:id="rId9" w:history="1">
        <w:r w:rsidR="00C846CD" w:rsidRPr="00F62089">
          <w:rPr>
            <w:rStyle w:val="Hyperlink"/>
            <w:rFonts w:ascii="Times New Roman" w:hAnsi="Times New Roman" w:cs="Times New Roman"/>
          </w:rPr>
          <w:t>https://www.youtube.com/watch?v=izeiRjUMau4</w:t>
        </w:r>
      </w:hyperlink>
      <w:r w:rsidR="00C846CD" w:rsidRPr="003035BE">
        <w:rPr>
          <w:rFonts w:ascii="Times New Roman" w:hAnsi="Times New Roman" w:cs="Times New Roman"/>
        </w:rPr>
        <w:t>.</w:t>
      </w:r>
      <w:r w:rsidR="00C846CD">
        <w:rPr>
          <w:rFonts w:ascii="Times New Roman" w:hAnsi="Times New Roman" w:cs="Times New Roman"/>
        </w:rPr>
        <w:t xml:space="preserve">.. </w:t>
      </w:r>
      <w:r w:rsidR="00261D6B">
        <w:rPr>
          <w:rFonts w:asciiTheme="majorHAnsi" w:hAnsiTheme="majorHAnsi"/>
          <w:i/>
          <w:sz w:val="20"/>
        </w:rPr>
        <w:t>and complete the reflection/response requirement on Moodle.</w:t>
      </w:r>
    </w:p>
    <w:p w:rsidR="009352CC" w:rsidRDefault="009352CC" w:rsidP="007A26BA">
      <w:pPr>
        <w:rPr>
          <w:rFonts w:asciiTheme="majorHAnsi" w:hAnsiTheme="majorHAnsi"/>
        </w:rPr>
      </w:pPr>
    </w:p>
    <w:p w:rsidR="00123BEC" w:rsidRPr="00EB1A55" w:rsidRDefault="00771D4D" w:rsidP="00771D4D">
      <w:pPr>
        <w:shd w:val="clear" w:color="auto" w:fill="000000" w:themeFill="text1"/>
        <w:rPr>
          <w:rFonts w:asciiTheme="majorHAnsi" w:hAnsiTheme="majorHAnsi"/>
          <w:sz w:val="24"/>
        </w:rPr>
      </w:pPr>
      <w:r w:rsidRPr="00EB1A55">
        <w:rPr>
          <w:rFonts w:asciiTheme="majorHAnsi" w:hAnsiTheme="majorHAnsi"/>
          <w:sz w:val="24"/>
        </w:rPr>
        <w:t>Week 4: Gender &amp; Leadership</w:t>
      </w:r>
    </w:p>
    <w:p w:rsidR="00771D4D" w:rsidRPr="00E1017A" w:rsidRDefault="00771D4D" w:rsidP="00771D4D">
      <w:pPr>
        <w:rPr>
          <w:rFonts w:asciiTheme="majorHAnsi" w:hAnsiTheme="majorHAnsi"/>
          <w:b/>
        </w:rPr>
      </w:pPr>
      <w:r w:rsidRPr="00E1017A">
        <w:rPr>
          <w:rFonts w:asciiTheme="majorHAnsi" w:hAnsiTheme="majorHAnsi"/>
          <w:b/>
        </w:rPr>
        <w:t>Class 1</w:t>
      </w:r>
    </w:p>
    <w:p w:rsidR="00771D4D" w:rsidRPr="00E1017A" w:rsidRDefault="00771D4D" w:rsidP="00771D4D">
      <w:pPr>
        <w:rPr>
          <w:rFonts w:asciiTheme="majorHAnsi" w:hAnsiTheme="majorHAnsi"/>
          <w:i/>
          <w:sz w:val="20"/>
        </w:rPr>
      </w:pPr>
      <w:r w:rsidRPr="00E1017A">
        <w:rPr>
          <w:rFonts w:asciiTheme="majorHAnsi" w:hAnsiTheme="majorHAnsi"/>
          <w:i/>
          <w:sz w:val="20"/>
        </w:rPr>
        <w:t>Reading Assignment:</w:t>
      </w:r>
    </w:p>
    <w:p w:rsidR="00771D4D" w:rsidRDefault="00771D4D" w:rsidP="00771D4D">
      <w:pPr>
        <w:rPr>
          <w:rFonts w:asciiTheme="majorHAnsi" w:hAnsiTheme="majorHAnsi"/>
          <w:sz w:val="20"/>
        </w:rPr>
      </w:pPr>
      <w:r w:rsidRPr="00E1017A">
        <w:rPr>
          <w:rFonts w:asciiTheme="majorHAnsi" w:hAnsiTheme="majorHAnsi"/>
          <w:sz w:val="20"/>
        </w:rPr>
        <w:t>Northouse, Chapter 1</w:t>
      </w:r>
      <w:r>
        <w:rPr>
          <w:rFonts w:asciiTheme="majorHAnsi" w:hAnsiTheme="majorHAnsi"/>
          <w:sz w:val="20"/>
        </w:rPr>
        <w:t>5</w:t>
      </w:r>
    </w:p>
    <w:p w:rsidR="00771D4D" w:rsidRDefault="00771D4D" w:rsidP="00771D4D">
      <w:pPr>
        <w:rPr>
          <w:rFonts w:asciiTheme="majorHAnsi" w:hAnsiTheme="majorHAnsi"/>
          <w:sz w:val="20"/>
        </w:rPr>
      </w:pPr>
    </w:p>
    <w:p w:rsidR="00771D4D" w:rsidRDefault="00771D4D" w:rsidP="00771D4D">
      <w:pPr>
        <w:rPr>
          <w:rFonts w:asciiTheme="majorHAnsi" w:hAnsiTheme="majorHAnsi"/>
          <w:b/>
        </w:rPr>
      </w:pPr>
      <w:r w:rsidRPr="00E1017A">
        <w:rPr>
          <w:rFonts w:asciiTheme="majorHAnsi" w:hAnsiTheme="majorHAnsi"/>
          <w:b/>
        </w:rPr>
        <w:t xml:space="preserve">Class </w:t>
      </w:r>
      <w:r>
        <w:rPr>
          <w:rFonts w:asciiTheme="majorHAnsi" w:hAnsiTheme="majorHAnsi"/>
          <w:b/>
        </w:rPr>
        <w:t>2</w:t>
      </w:r>
    </w:p>
    <w:p w:rsidR="00923474" w:rsidRPr="00923474" w:rsidRDefault="00923474" w:rsidP="00771D4D">
      <w:pPr>
        <w:rPr>
          <w:rFonts w:asciiTheme="majorHAnsi" w:hAnsiTheme="majorHAnsi"/>
          <w:b/>
          <w:i/>
          <w:sz w:val="20"/>
        </w:rPr>
      </w:pPr>
      <w:r w:rsidRPr="00923474">
        <w:rPr>
          <w:rFonts w:asciiTheme="majorHAnsi" w:hAnsiTheme="majorHAnsi"/>
          <w:b/>
          <w:i/>
          <w:sz w:val="20"/>
        </w:rPr>
        <w:t>Woman in Leadership Profile Paper due before</w:t>
      </w:r>
      <w:r>
        <w:rPr>
          <w:rFonts w:asciiTheme="majorHAnsi" w:hAnsiTheme="majorHAnsi"/>
          <w:b/>
          <w:i/>
          <w:sz w:val="20"/>
        </w:rPr>
        <w:t xml:space="preserve"> the beginning of</w:t>
      </w:r>
      <w:r w:rsidRPr="00923474">
        <w:rPr>
          <w:rFonts w:asciiTheme="majorHAnsi" w:hAnsiTheme="majorHAnsi"/>
          <w:b/>
          <w:i/>
          <w:sz w:val="20"/>
        </w:rPr>
        <w:t xml:space="preserve"> Class </w:t>
      </w:r>
    </w:p>
    <w:p w:rsidR="00771D4D" w:rsidRDefault="00771D4D" w:rsidP="00771D4D">
      <w:pPr>
        <w:rPr>
          <w:rFonts w:asciiTheme="majorHAnsi" w:hAnsiTheme="majorHAnsi"/>
          <w:i/>
          <w:sz w:val="20"/>
        </w:rPr>
      </w:pPr>
      <w:r w:rsidRPr="00E1017A">
        <w:rPr>
          <w:rFonts w:asciiTheme="majorHAnsi" w:hAnsiTheme="majorHAnsi"/>
          <w:i/>
          <w:sz w:val="20"/>
        </w:rPr>
        <w:t>Reading Assignment:</w:t>
      </w:r>
    </w:p>
    <w:p w:rsidR="007B766F" w:rsidRPr="007B766F" w:rsidRDefault="007B766F" w:rsidP="000021D8">
      <w:pPr>
        <w:ind w:left="540" w:hanging="540"/>
        <w:rPr>
          <w:rFonts w:asciiTheme="majorHAnsi" w:hAnsiTheme="majorHAnsi"/>
          <w:sz w:val="20"/>
        </w:rPr>
      </w:pPr>
      <w:proofErr w:type="spellStart"/>
      <w:r w:rsidRPr="007B766F">
        <w:rPr>
          <w:rFonts w:asciiTheme="majorHAnsi" w:hAnsiTheme="majorHAnsi"/>
          <w:sz w:val="20"/>
        </w:rPr>
        <w:t>Eagly</w:t>
      </w:r>
      <w:proofErr w:type="spellEnd"/>
      <w:r w:rsidRPr="007B766F">
        <w:rPr>
          <w:rFonts w:asciiTheme="majorHAnsi" w:hAnsiTheme="majorHAnsi"/>
          <w:sz w:val="20"/>
        </w:rPr>
        <w:t>, A. H., &amp; Carli, L. L. (2004). Women and men as leaders.</w:t>
      </w:r>
      <w:r>
        <w:rPr>
          <w:rFonts w:asciiTheme="majorHAnsi" w:hAnsiTheme="majorHAnsi"/>
          <w:sz w:val="20"/>
        </w:rPr>
        <w:t xml:space="preserve"> In </w:t>
      </w:r>
      <w:r>
        <w:rPr>
          <w:rFonts w:asciiTheme="majorHAnsi" w:hAnsiTheme="majorHAnsi"/>
          <w:i/>
          <w:sz w:val="20"/>
        </w:rPr>
        <w:t xml:space="preserve">The Nature of Leadership, </w:t>
      </w:r>
      <w:r w:rsidR="00A04EB3">
        <w:rPr>
          <w:rFonts w:asciiTheme="majorHAnsi" w:hAnsiTheme="majorHAnsi"/>
          <w:sz w:val="20"/>
        </w:rPr>
        <w:t xml:space="preserve">ed. J. </w:t>
      </w:r>
      <w:proofErr w:type="spellStart"/>
      <w:r w:rsidR="00A04EB3">
        <w:rPr>
          <w:rFonts w:asciiTheme="majorHAnsi" w:hAnsiTheme="majorHAnsi"/>
          <w:sz w:val="20"/>
        </w:rPr>
        <w:t>Antonakis</w:t>
      </w:r>
      <w:proofErr w:type="spellEnd"/>
      <w:r w:rsidR="00A04EB3">
        <w:rPr>
          <w:rFonts w:asciiTheme="majorHAnsi" w:hAnsiTheme="majorHAnsi"/>
          <w:sz w:val="20"/>
        </w:rPr>
        <w:t>, A.T. Cianciolo, and R.J. Sternberg, 279-301. Thousand Oaks, CA: Sage.</w:t>
      </w:r>
    </w:p>
    <w:p w:rsidR="00771D4D" w:rsidRPr="007B766F" w:rsidRDefault="00E51677" w:rsidP="00771D4D">
      <w:pPr>
        <w:rPr>
          <w:rFonts w:asciiTheme="majorHAnsi" w:hAnsiTheme="majorHAnsi"/>
          <w:color w:val="000000" w:themeColor="text1"/>
          <w:sz w:val="20"/>
        </w:rPr>
      </w:pPr>
      <w:hyperlink r:id="rId10" w:history="1">
        <w:r w:rsidR="007B766F" w:rsidRPr="007B766F">
          <w:rPr>
            <w:rStyle w:val="Hyperlink"/>
            <w:rFonts w:asciiTheme="majorHAnsi" w:hAnsiTheme="majorHAnsi"/>
            <w:color w:val="000000" w:themeColor="text1"/>
            <w:sz w:val="20"/>
            <w:u w:val="none"/>
          </w:rPr>
          <w:t>http://www.pewresearch.org/fact-tank/2014/01/08/what-is-appropriate-attire-for-women-in-muslim-countries/</w:t>
        </w:r>
      </w:hyperlink>
    </w:p>
    <w:p w:rsidR="007B766F" w:rsidRDefault="00E51677" w:rsidP="00771D4D">
      <w:pPr>
        <w:rPr>
          <w:rFonts w:asciiTheme="majorHAnsi" w:hAnsiTheme="majorHAnsi"/>
          <w:sz w:val="20"/>
        </w:rPr>
      </w:pPr>
      <w:hyperlink r:id="rId11" w:history="1">
        <w:r w:rsidR="007B766F" w:rsidRPr="007B766F">
          <w:rPr>
            <w:rStyle w:val="Hyperlink"/>
            <w:rFonts w:asciiTheme="majorHAnsi" w:hAnsiTheme="majorHAnsi"/>
            <w:color w:val="000000" w:themeColor="text1"/>
            <w:sz w:val="20"/>
            <w:u w:val="none"/>
          </w:rPr>
          <w:t>https://www.pri.org/stories/2014-01-10/what-should-women-wear-public-depends-how-you-ask</w:t>
        </w:r>
      </w:hyperlink>
    </w:p>
    <w:p w:rsidR="00771D4D" w:rsidRDefault="00771D4D" w:rsidP="00771D4D">
      <w:pPr>
        <w:rPr>
          <w:rFonts w:asciiTheme="majorHAnsi" w:hAnsiTheme="majorHAnsi"/>
          <w:sz w:val="20"/>
        </w:rPr>
      </w:pPr>
    </w:p>
    <w:p w:rsidR="00C34332" w:rsidRDefault="00C34332" w:rsidP="00771D4D">
      <w:pPr>
        <w:rPr>
          <w:rFonts w:asciiTheme="majorHAnsi" w:hAnsiTheme="majorHAnsi"/>
          <w:sz w:val="20"/>
        </w:rPr>
      </w:pPr>
      <w:r>
        <w:rPr>
          <w:rFonts w:asciiTheme="majorHAnsi" w:hAnsiTheme="majorHAnsi"/>
          <w:sz w:val="20"/>
        </w:rPr>
        <w:t>Woman Leadership Profile Presentations</w:t>
      </w:r>
    </w:p>
    <w:p w:rsidR="00462DCB" w:rsidRDefault="00462DCB" w:rsidP="00462DCB">
      <w:pPr>
        <w:rPr>
          <w:rFonts w:asciiTheme="majorHAnsi" w:hAnsiTheme="majorHAnsi"/>
          <w:sz w:val="20"/>
        </w:rPr>
      </w:pPr>
    </w:p>
    <w:p w:rsidR="00462DCB" w:rsidRPr="00261D6B" w:rsidRDefault="00462DCB" w:rsidP="00462DCB">
      <w:pPr>
        <w:rPr>
          <w:rFonts w:asciiTheme="majorHAnsi" w:hAnsiTheme="majorHAnsi"/>
          <w:i/>
          <w:sz w:val="20"/>
        </w:rPr>
      </w:pPr>
      <w:r>
        <w:rPr>
          <w:rFonts w:asciiTheme="majorHAnsi" w:hAnsiTheme="majorHAnsi"/>
          <w:b/>
          <w:i/>
          <w:sz w:val="20"/>
        </w:rPr>
        <w:t>Week 4 Discussion/Forum:</w:t>
      </w:r>
      <w:r w:rsidR="004918AD">
        <w:rPr>
          <w:rFonts w:asciiTheme="majorHAnsi" w:hAnsiTheme="majorHAnsi"/>
          <w:b/>
          <w:i/>
          <w:sz w:val="20"/>
        </w:rPr>
        <w:t xml:space="preserve"> </w:t>
      </w:r>
      <w:r w:rsidR="00312EE9">
        <w:rPr>
          <w:rFonts w:asciiTheme="majorHAnsi" w:hAnsiTheme="majorHAnsi"/>
          <w:i/>
          <w:sz w:val="20"/>
        </w:rPr>
        <w:t>Woman Rising: The Unseen Barriers (Ibarra, Ely, and Kolb, Harvard Business Review, September 2013)</w:t>
      </w:r>
      <w:r w:rsidR="00261D6B">
        <w:rPr>
          <w:rFonts w:asciiTheme="majorHAnsi" w:hAnsiTheme="majorHAnsi"/>
          <w:i/>
          <w:sz w:val="20"/>
        </w:rPr>
        <w:t>, then complete the discussion forum assignment on Moodle.</w:t>
      </w:r>
    </w:p>
    <w:p w:rsidR="00462DCB" w:rsidRPr="006D19A1" w:rsidRDefault="00462DCB" w:rsidP="00462DCB">
      <w:pPr>
        <w:rPr>
          <w:rFonts w:asciiTheme="majorHAnsi" w:hAnsiTheme="majorHAnsi"/>
          <w:sz w:val="20"/>
        </w:rPr>
      </w:pPr>
    </w:p>
    <w:p w:rsidR="00771D4D" w:rsidRPr="00EB1A55" w:rsidRDefault="00771D4D" w:rsidP="00771D4D">
      <w:pPr>
        <w:shd w:val="clear" w:color="auto" w:fill="000000" w:themeFill="text1"/>
        <w:rPr>
          <w:rFonts w:asciiTheme="majorHAnsi" w:hAnsiTheme="majorHAnsi"/>
          <w:sz w:val="24"/>
        </w:rPr>
      </w:pPr>
      <w:r w:rsidRPr="00EB1A55">
        <w:rPr>
          <w:rFonts w:asciiTheme="majorHAnsi" w:hAnsiTheme="majorHAnsi"/>
          <w:sz w:val="24"/>
        </w:rPr>
        <w:t>Week 5: Ethics &amp; Leadership</w:t>
      </w:r>
    </w:p>
    <w:p w:rsidR="00771D4D" w:rsidRPr="00E1017A" w:rsidRDefault="00771D4D" w:rsidP="00771D4D">
      <w:pPr>
        <w:rPr>
          <w:rFonts w:asciiTheme="majorHAnsi" w:hAnsiTheme="majorHAnsi"/>
          <w:b/>
        </w:rPr>
      </w:pPr>
      <w:r w:rsidRPr="00E1017A">
        <w:rPr>
          <w:rFonts w:asciiTheme="majorHAnsi" w:hAnsiTheme="majorHAnsi"/>
          <w:b/>
        </w:rPr>
        <w:t>Class 1</w:t>
      </w:r>
    </w:p>
    <w:p w:rsidR="00771D4D" w:rsidRPr="00E1017A" w:rsidRDefault="00771D4D" w:rsidP="00771D4D">
      <w:pPr>
        <w:rPr>
          <w:rFonts w:asciiTheme="majorHAnsi" w:hAnsiTheme="majorHAnsi"/>
          <w:i/>
          <w:sz w:val="20"/>
        </w:rPr>
      </w:pPr>
      <w:r w:rsidRPr="00E1017A">
        <w:rPr>
          <w:rFonts w:asciiTheme="majorHAnsi" w:hAnsiTheme="majorHAnsi"/>
          <w:i/>
          <w:sz w:val="20"/>
        </w:rPr>
        <w:t>Reading Assignment:</w:t>
      </w:r>
    </w:p>
    <w:p w:rsidR="00771D4D" w:rsidRDefault="00771D4D" w:rsidP="00771D4D">
      <w:pPr>
        <w:rPr>
          <w:rFonts w:asciiTheme="majorHAnsi" w:hAnsiTheme="majorHAnsi"/>
          <w:sz w:val="20"/>
        </w:rPr>
      </w:pPr>
      <w:r w:rsidRPr="00E1017A">
        <w:rPr>
          <w:rFonts w:asciiTheme="majorHAnsi" w:hAnsiTheme="majorHAnsi"/>
          <w:sz w:val="20"/>
        </w:rPr>
        <w:t>Northouse, Chapter 1</w:t>
      </w:r>
      <w:r>
        <w:rPr>
          <w:rFonts w:asciiTheme="majorHAnsi" w:hAnsiTheme="majorHAnsi"/>
          <w:sz w:val="20"/>
        </w:rPr>
        <w:t>3</w:t>
      </w:r>
    </w:p>
    <w:p w:rsidR="00AA163A" w:rsidRDefault="00AA163A" w:rsidP="00AA163A">
      <w:pPr>
        <w:rPr>
          <w:rFonts w:asciiTheme="majorHAnsi" w:hAnsiTheme="majorHAnsi"/>
          <w:sz w:val="20"/>
        </w:rPr>
      </w:pPr>
      <w:r w:rsidRPr="00AA163A">
        <w:rPr>
          <w:rFonts w:asciiTheme="majorHAnsi" w:hAnsiTheme="majorHAnsi"/>
          <w:sz w:val="20"/>
        </w:rPr>
        <w:t xml:space="preserve">Alas, R. (2006). Ethics in countries with different cultural dimensions. </w:t>
      </w:r>
      <w:r w:rsidRPr="00AA163A">
        <w:rPr>
          <w:rFonts w:asciiTheme="majorHAnsi" w:hAnsiTheme="majorHAnsi"/>
          <w:i/>
          <w:iCs/>
          <w:sz w:val="20"/>
        </w:rPr>
        <w:t>Journal of Business Ethics</w:t>
      </w:r>
      <w:r w:rsidRPr="00AA163A">
        <w:rPr>
          <w:rFonts w:asciiTheme="majorHAnsi" w:hAnsiTheme="majorHAnsi"/>
          <w:sz w:val="20"/>
        </w:rPr>
        <w:t xml:space="preserve">, </w:t>
      </w:r>
      <w:r w:rsidRPr="00AA163A">
        <w:rPr>
          <w:rFonts w:asciiTheme="majorHAnsi" w:hAnsiTheme="majorHAnsi"/>
          <w:i/>
          <w:iCs/>
          <w:sz w:val="20"/>
        </w:rPr>
        <w:t>69</w:t>
      </w:r>
      <w:r w:rsidRPr="00AA163A">
        <w:rPr>
          <w:rFonts w:asciiTheme="majorHAnsi" w:hAnsiTheme="majorHAnsi"/>
          <w:sz w:val="20"/>
        </w:rPr>
        <w:t>(3), 237-247.</w:t>
      </w:r>
    </w:p>
    <w:p w:rsidR="00D05A0F" w:rsidRDefault="00D05A0F" w:rsidP="000021D8">
      <w:pPr>
        <w:ind w:left="450" w:hanging="450"/>
        <w:rPr>
          <w:rFonts w:asciiTheme="majorHAnsi" w:hAnsiTheme="majorHAnsi"/>
          <w:sz w:val="20"/>
        </w:rPr>
      </w:pPr>
      <w:r w:rsidRPr="00D05A0F">
        <w:rPr>
          <w:rFonts w:asciiTheme="majorHAnsi" w:hAnsiTheme="majorHAnsi"/>
          <w:sz w:val="20"/>
        </w:rPr>
        <w:t>Sanchez-</w:t>
      </w:r>
      <w:proofErr w:type="spellStart"/>
      <w:r w:rsidRPr="00D05A0F">
        <w:rPr>
          <w:rFonts w:asciiTheme="majorHAnsi" w:hAnsiTheme="majorHAnsi"/>
          <w:sz w:val="20"/>
        </w:rPr>
        <w:t>Runde</w:t>
      </w:r>
      <w:proofErr w:type="spellEnd"/>
      <w:r w:rsidRPr="00D05A0F">
        <w:rPr>
          <w:rFonts w:asciiTheme="majorHAnsi" w:hAnsiTheme="majorHAnsi"/>
          <w:sz w:val="20"/>
        </w:rPr>
        <w:t xml:space="preserve">, C. J., </w:t>
      </w:r>
      <w:proofErr w:type="spellStart"/>
      <w:r w:rsidRPr="00D05A0F">
        <w:rPr>
          <w:rFonts w:asciiTheme="majorHAnsi" w:hAnsiTheme="majorHAnsi"/>
          <w:sz w:val="20"/>
        </w:rPr>
        <w:t>Nardon</w:t>
      </w:r>
      <w:proofErr w:type="spellEnd"/>
      <w:r w:rsidRPr="00D05A0F">
        <w:rPr>
          <w:rFonts w:asciiTheme="majorHAnsi" w:hAnsiTheme="majorHAnsi"/>
          <w:sz w:val="20"/>
        </w:rPr>
        <w:t xml:space="preserve">, L., &amp; Steers, R. M. (2013). The cultural roots of ethical conflicts in global business. </w:t>
      </w:r>
      <w:r w:rsidRPr="00D05A0F">
        <w:rPr>
          <w:rFonts w:asciiTheme="majorHAnsi" w:hAnsiTheme="majorHAnsi"/>
          <w:i/>
          <w:iCs/>
          <w:sz w:val="20"/>
        </w:rPr>
        <w:t>Journal of business ethics</w:t>
      </w:r>
      <w:r w:rsidRPr="00D05A0F">
        <w:rPr>
          <w:rFonts w:asciiTheme="majorHAnsi" w:hAnsiTheme="majorHAnsi"/>
          <w:sz w:val="20"/>
        </w:rPr>
        <w:t xml:space="preserve">, </w:t>
      </w:r>
      <w:r w:rsidRPr="00D05A0F">
        <w:rPr>
          <w:rFonts w:asciiTheme="majorHAnsi" w:hAnsiTheme="majorHAnsi"/>
          <w:i/>
          <w:iCs/>
          <w:sz w:val="20"/>
        </w:rPr>
        <w:t>116</w:t>
      </w:r>
      <w:r w:rsidRPr="00D05A0F">
        <w:rPr>
          <w:rFonts w:asciiTheme="majorHAnsi" w:hAnsiTheme="majorHAnsi"/>
          <w:sz w:val="20"/>
        </w:rPr>
        <w:t>(4), 689-701.</w:t>
      </w:r>
    </w:p>
    <w:p w:rsidR="00771D4D" w:rsidRDefault="00771D4D" w:rsidP="00771D4D">
      <w:pPr>
        <w:rPr>
          <w:rFonts w:asciiTheme="majorHAnsi" w:hAnsiTheme="majorHAnsi"/>
          <w:sz w:val="20"/>
        </w:rPr>
      </w:pPr>
    </w:p>
    <w:p w:rsidR="00164C11" w:rsidRDefault="00164C11" w:rsidP="00771D4D">
      <w:pPr>
        <w:rPr>
          <w:rFonts w:asciiTheme="majorHAnsi" w:hAnsiTheme="majorHAnsi"/>
          <w:sz w:val="20"/>
        </w:rPr>
      </w:pPr>
      <w:r>
        <w:rPr>
          <w:rFonts w:asciiTheme="majorHAnsi" w:hAnsiTheme="majorHAnsi"/>
          <w:sz w:val="20"/>
        </w:rPr>
        <w:t>Ethical dilemmas</w:t>
      </w:r>
      <w:r w:rsidR="00AA163A">
        <w:rPr>
          <w:rFonts w:asciiTheme="majorHAnsi" w:hAnsiTheme="majorHAnsi"/>
          <w:sz w:val="20"/>
        </w:rPr>
        <w:t xml:space="preserve"> (small group activity)</w:t>
      </w:r>
    </w:p>
    <w:p w:rsidR="00164C11" w:rsidRDefault="00164C11" w:rsidP="00771D4D">
      <w:pPr>
        <w:rPr>
          <w:rFonts w:asciiTheme="majorHAnsi" w:hAnsiTheme="majorHAnsi"/>
          <w:sz w:val="20"/>
        </w:rPr>
      </w:pPr>
    </w:p>
    <w:p w:rsidR="00771D4D" w:rsidRPr="00E1017A" w:rsidRDefault="00771D4D" w:rsidP="00771D4D">
      <w:pPr>
        <w:rPr>
          <w:rFonts w:asciiTheme="majorHAnsi" w:hAnsiTheme="majorHAnsi"/>
          <w:b/>
        </w:rPr>
      </w:pPr>
      <w:r w:rsidRPr="00E1017A">
        <w:rPr>
          <w:rFonts w:asciiTheme="majorHAnsi" w:hAnsiTheme="majorHAnsi"/>
          <w:b/>
        </w:rPr>
        <w:t xml:space="preserve">Class </w:t>
      </w:r>
      <w:r>
        <w:rPr>
          <w:rFonts w:asciiTheme="majorHAnsi" w:hAnsiTheme="majorHAnsi"/>
          <w:b/>
        </w:rPr>
        <w:t>2</w:t>
      </w:r>
    </w:p>
    <w:p w:rsidR="00771D4D" w:rsidRPr="00E1017A" w:rsidRDefault="00771D4D" w:rsidP="00771D4D">
      <w:pPr>
        <w:rPr>
          <w:rFonts w:asciiTheme="majorHAnsi" w:hAnsiTheme="majorHAnsi"/>
          <w:i/>
          <w:sz w:val="20"/>
        </w:rPr>
      </w:pPr>
      <w:r w:rsidRPr="00E1017A">
        <w:rPr>
          <w:rFonts w:asciiTheme="majorHAnsi" w:hAnsiTheme="majorHAnsi"/>
          <w:i/>
          <w:sz w:val="20"/>
        </w:rPr>
        <w:t>Reading Assignment:</w:t>
      </w:r>
    </w:p>
    <w:p w:rsidR="00771D4D" w:rsidRDefault="00771D4D" w:rsidP="00771D4D">
      <w:pPr>
        <w:rPr>
          <w:rFonts w:asciiTheme="majorHAnsi" w:hAnsiTheme="majorHAnsi"/>
          <w:sz w:val="20"/>
        </w:rPr>
      </w:pPr>
      <w:r w:rsidRPr="00E1017A">
        <w:rPr>
          <w:rFonts w:asciiTheme="majorHAnsi" w:hAnsiTheme="majorHAnsi"/>
          <w:sz w:val="20"/>
        </w:rPr>
        <w:t>Northouse, Chapter 16</w:t>
      </w:r>
    </w:p>
    <w:p w:rsidR="00C34332" w:rsidRDefault="00C34332" w:rsidP="00771D4D">
      <w:pPr>
        <w:rPr>
          <w:rFonts w:asciiTheme="majorHAnsi" w:hAnsiTheme="majorHAnsi"/>
          <w:sz w:val="20"/>
        </w:rPr>
      </w:pPr>
    </w:p>
    <w:p w:rsidR="00C34332" w:rsidRDefault="00C34332" w:rsidP="00771D4D">
      <w:pPr>
        <w:rPr>
          <w:rFonts w:asciiTheme="majorHAnsi" w:hAnsiTheme="majorHAnsi"/>
          <w:sz w:val="20"/>
        </w:rPr>
      </w:pPr>
      <w:r>
        <w:rPr>
          <w:rFonts w:asciiTheme="majorHAnsi" w:hAnsiTheme="majorHAnsi"/>
          <w:sz w:val="20"/>
        </w:rPr>
        <w:t>Course conclusion and evaluations</w:t>
      </w:r>
    </w:p>
    <w:p w:rsidR="00462DCB" w:rsidRDefault="00462DCB" w:rsidP="00462DCB">
      <w:pPr>
        <w:rPr>
          <w:rFonts w:asciiTheme="majorHAnsi" w:hAnsiTheme="majorHAnsi"/>
          <w:sz w:val="20"/>
        </w:rPr>
      </w:pPr>
    </w:p>
    <w:p w:rsidR="00462DCB" w:rsidRPr="00745CD5" w:rsidRDefault="00462DCB" w:rsidP="008B4AB0">
      <w:pPr>
        <w:ind w:left="450" w:hanging="450"/>
        <w:rPr>
          <w:rFonts w:asciiTheme="majorHAnsi" w:hAnsiTheme="majorHAnsi"/>
          <w:i/>
          <w:sz w:val="20"/>
        </w:rPr>
      </w:pPr>
      <w:r>
        <w:rPr>
          <w:rFonts w:asciiTheme="majorHAnsi" w:hAnsiTheme="majorHAnsi"/>
          <w:b/>
          <w:i/>
          <w:sz w:val="20"/>
        </w:rPr>
        <w:t>Week 5 Discussion/Forum:</w:t>
      </w:r>
      <w:r w:rsidR="00745CD5">
        <w:rPr>
          <w:rFonts w:asciiTheme="majorHAnsi" w:hAnsiTheme="majorHAnsi"/>
          <w:b/>
          <w:i/>
          <w:sz w:val="20"/>
        </w:rPr>
        <w:t xml:space="preserve">  </w:t>
      </w:r>
      <w:proofErr w:type="spellStart"/>
      <w:r w:rsidR="008B4AB0">
        <w:rPr>
          <w:rFonts w:asciiTheme="majorHAnsi" w:hAnsiTheme="majorHAnsi"/>
          <w:sz w:val="20"/>
        </w:rPr>
        <w:t>Eisenbeis</w:t>
      </w:r>
      <w:proofErr w:type="spellEnd"/>
      <w:r w:rsidR="008B4AB0">
        <w:rPr>
          <w:rFonts w:asciiTheme="majorHAnsi" w:hAnsiTheme="majorHAnsi"/>
          <w:sz w:val="20"/>
        </w:rPr>
        <w:t xml:space="preserve">, S. A., &amp; </w:t>
      </w:r>
      <w:proofErr w:type="spellStart"/>
      <w:r w:rsidR="008B4AB0">
        <w:rPr>
          <w:rFonts w:asciiTheme="majorHAnsi" w:hAnsiTheme="majorHAnsi"/>
          <w:sz w:val="20"/>
        </w:rPr>
        <w:t>Brodbeck</w:t>
      </w:r>
      <w:proofErr w:type="spellEnd"/>
      <w:r w:rsidR="008B4AB0">
        <w:rPr>
          <w:rFonts w:asciiTheme="majorHAnsi" w:hAnsiTheme="majorHAnsi"/>
          <w:sz w:val="20"/>
        </w:rPr>
        <w:t xml:space="preserve">, F. (2014). Ethical and Unethical leadership: A cross-cultural and cross sectoral analysis. </w:t>
      </w:r>
      <w:r w:rsidR="008B4AB0">
        <w:rPr>
          <w:rFonts w:asciiTheme="majorHAnsi" w:hAnsiTheme="majorHAnsi"/>
          <w:i/>
          <w:sz w:val="20"/>
        </w:rPr>
        <w:t xml:space="preserve">Journal of Business Ethics, 122 (2), </w:t>
      </w:r>
      <w:r w:rsidR="008B4AB0">
        <w:rPr>
          <w:rFonts w:asciiTheme="majorHAnsi" w:hAnsiTheme="majorHAnsi"/>
          <w:sz w:val="20"/>
        </w:rPr>
        <w:t>343-359</w:t>
      </w:r>
      <w:r w:rsidR="008B4AB0">
        <w:rPr>
          <w:rFonts w:asciiTheme="majorHAnsi" w:hAnsiTheme="majorHAnsi"/>
          <w:sz w:val="20"/>
        </w:rPr>
        <w:t>…</w:t>
      </w:r>
      <w:r w:rsidR="00745CD5">
        <w:rPr>
          <w:rFonts w:asciiTheme="majorHAnsi" w:hAnsiTheme="majorHAnsi"/>
          <w:i/>
          <w:sz w:val="20"/>
        </w:rPr>
        <w:t xml:space="preserve"> </w:t>
      </w:r>
      <w:r w:rsidR="005D666F">
        <w:rPr>
          <w:rFonts w:asciiTheme="majorHAnsi" w:hAnsiTheme="majorHAnsi"/>
          <w:i/>
          <w:sz w:val="20"/>
        </w:rPr>
        <w:t>and complete the reflection/response requirement on Moodle.</w:t>
      </w:r>
    </w:p>
    <w:p w:rsidR="00771D4D" w:rsidRPr="00E64A12" w:rsidRDefault="00771D4D" w:rsidP="00771D4D">
      <w:pPr>
        <w:rPr>
          <w:rFonts w:asciiTheme="majorHAnsi" w:hAnsiTheme="majorHAnsi"/>
          <w:sz w:val="16"/>
        </w:rPr>
      </w:pPr>
    </w:p>
    <w:p w:rsidR="00771D4D" w:rsidRPr="00E64A12" w:rsidRDefault="00771D4D" w:rsidP="00923474">
      <w:pPr>
        <w:pBdr>
          <w:top w:val="single" w:sz="4" w:space="1" w:color="auto"/>
        </w:pBdr>
        <w:rPr>
          <w:rFonts w:asciiTheme="majorHAnsi" w:hAnsiTheme="majorHAnsi"/>
          <w:sz w:val="16"/>
        </w:rPr>
      </w:pPr>
    </w:p>
    <w:p w:rsidR="005D4A98" w:rsidRPr="00AC7305" w:rsidRDefault="00923474" w:rsidP="00771D4D">
      <w:pPr>
        <w:rPr>
          <w:rFonts w:asciiTheme="majorHAnsi" w:hAnsiTheme="majorHAnsi"/>
          <w:b/>
        </w:rPr>
      </w:pPr>
      <w:r w:rsidRPr="00AC7305">
        <w:rPr>
          <w:rFonts w:asciiTheme="majorHAnsi" w:hAnsiTheme="majorHAnsi"/>
          <w:b/>
        </w:rPr>
        <w:t>Brief Description of Assignments</w:t>
      </w:r>
      <w:r w:rsidR="00C34332">
        <w:rPr>
          <w:rFonts w:asciiTheme="majorHAnsi" w:hAnsiTheme="majorHAnsi"/>
          <w:b/>
        </w:rPr>
        <w:t xml:space="preserve"> and Graded Class Components</w:t>
      </w:r>
    </w:p>
    <w:p w:rsidR="00923474" w:rsidRPr="0090756F" w:rsidRDefault="00923474" w:rsidP="00771D4D">
      <w:pPr>
        <w:rPr>
          <w:rFonts w:asciiTheme="majorHAnsi" w:hAnsiTheme="majorHAnsi"/>
          <w:sz w:val="18"/>
        </w:rPr>
      </w:pPr>
    </w:p>
    <w:p w:rsidR="00AC7305" w:rsidRPr="00C34332" w:rsidRDefault="00AC7305" w:rsidP="00771D4D">
      <w:pPr>
        <w:rPr>
          <w:rFonts w:asciiTheme="majorHAnsi" w:hAnsiTheme="majorHAnsi"/>
        </w:rPr>
      </w:pPr>
      <w:r>
        <w:rPr>
          <w:rFonts w:asciiTheme="majorHAnsi" w:hAnsiTheme="majorHAnsi"/>
          <w:i/>
        </w:rPr>
        <w:lastRenderedPageBreak/>
        <w:t>Mission Statement Activity</w:t>
      </w:r>
      <w:r w:rsidR="00C34332">
        <w:rPr>
          <w:rFonts w:asciiTheme="majorHAnsi" w:hAnsiTheme="majorHAnsi"/>
          <w:i/>
        </w:rPr>
        <w:t xml:space="preserve"> and Paper </w:t>
      </w:r>
      <w:r w:rsidR="001B0C29">
        <w:rPr>
          <w:rFonts w:asciiTheme="majorHAnsi" w:hAnsiTheme="majorHAnsi"/>
        </w:rPr>
        <w:t>(100</w:t>
      </w:r>
      <w:r w:rsidR="00C34332">
        <w:rPr>
          <w:rFonts w:asciiTheme="majorHAnsi" w:hAnsiTheme="majorHAnsi"/>
        </w:rPr>
        <w:t xml:space="preserve"> points)</w:t>
      </w:r>
    </w:p>
    <w:p w:rsidR="00AC7305" w:rsidRDefault="00AC7305" w:rsidP="00771D4D">
      <w:pPr>
        <w:rPr>
          <w:rFonts w:asciiTheme="majorHAnsi" w:hAnsiTheme="majorHAnsi"/>
        </w:rPr>
      </w:pPr>
      <w:r>
        <w:rPr>
          <w:rFonts w:asciiTheme="majorHAnsi" w:hAnsiTheme="majorHAnsi"/>
        </w:rPr>
        <w:t>Each student should visit two similar places of business (</w:t>
      </w:r>
      <w:proofErr w:type="spellStart"/>
      <w:r>
        <w:rPr>
          <w:rFonts w:asciiTheme="majorHAnsi" w:hAnsiTheme="majorHAnsi"/>
        </w:rPr>
        <w:t>i.e</w:t>
      </w:r>
      <w:proofErr w:type="spellEnd"/>
      <w:r>
        <w:rPr>
          <w:rFonts w:asciiTheme="majorHAnsi" w:hAnsiTheme="majorHAnsi"/>
        </w:rPr>
        <w:t xml:space="preserve">, Home Depot and Lowe’s, The Kitchen Store and Crate &amp; Barrel, etc.) and investigate how the organizational mission statement is manifested in their place of business. While you may have visited these places several times in the past, this assignment is designed for you to see the business through a new lens. </w:t>
      </w:r>
      <w:r w:rsidRPr="00C34332">
        <w:rPr>
          <w:rFonts w:asciiTheme="majorHAnsi" w:hAnsiTheme="majorHAnsi"/>
          <w:i/>
        </w:rPr>
        <w:t>You are encouraged to visit establishments you’ve never visited</w:t>
      </w:r>
      <w:r>
        <w:rPr>
          <w:rFonts w:asciiTheme="majorHAnsi" w:hAnsiTheme="majorHAnsi"/>
        </w:rPr>
        <w:t xml:space="preserve">. After your visit, write a </w:t>
      </w:r>
      <w:r w:rsidRPr="00C34332">
        <w:rPr>
          <w:rFonts w:asciiTheme="majorHAnsi" w:hAnsiTheme="majorHAnsi"/>
          <w:b/>
        </w:rPr>
        <w:t>3-5 page paper</w:t>
      </w:r>
      <w:r>
        <w:rPr>
          <w:rFonts w:asciiTheme="majorHAnsi" w:hAnsiTheme="majorHAnsi"/>
        </w:rPr>
        <w:t xml:space="preserve"> describing your findings. Some initial questions you might consider in guiding your experience (but </w:t>
      </w:r>
      <w:r w:rsidRPr="00C34332">
        <w:rPr>
          <w:rFonts w:asciiTheme="majorHAnsi" w:hAnsiTheme="majorHAnsi"/>
          <w:b/>
        </w:rPr>
        <w:t>do not limit your investigation to these questions</w:t>
      </w:r>
      <w:r>
        <w:rPr>
          <w:rFonts w:asciiTheme="majorHAnsi" w:hAnsiTheme="majorHAnsi"/>
        </w:rPr>
        <w:t xml:space="preserve">): </w:t>
      </w:r>
    </w:p>
    <w:p w:rsidR="00AC7305" w:rsidRPr="00AC7305" w:rsidRDefault="00AC7305" w:rsidP="00AC7305">
      <w:pPr>
        <w:pStyle w:val="ListParagraph"/>
        <w:numPr>
          <w:ilvl w:val="0"/>
          <w:numId w:val="3"/>
        </w:numPr>
        <w:rPr>
          <w:rFonts w:asciiTheme="majorHAnsi" w:hAnsiTheme="majorHAnsi"/>
        </w:rPr>
      </w:pPr>
      <w:r w:rsidRPr="00AC7305">
        <w:rPr>
          <w:rFonts w:asciiTheme="majorHAnsi" w:hAnsiTheme="majorHAnsi"/>
        </w:rPr>
        <w:t xml:space="preserve">What does the environment look like? How are things arranged? Are prices and policies clearly posted? </w:t>
      </w:r>
    </w:p>
    <w:p w:rsidR="00AC7305" w:rsidRPr="00AC7305" w:rsidRDefault="00AC7305" w:rsidP="00AC7305">
      <w:pPr>
        <w:pStyle w:val="ListParagraph"/>
        <w:numPr>
          <w:ilvl w:val="0"/>
          <w:numId w:val="3"/>
        </w:numPr>
        <w:rPr>
          <w:rFonts w:asciiTheme="majorHAnsi" w:hAnsiTheme="majorHAnsi"/>
        </w:rPr>
      </w:pPr>
      <w:r w:rsidRPr="00AC7305">
        <w:rPr>
          <w:rFonts w:asciiTheme="majorHAnsi" w:hAnsiTheme="majorHAnsi"/>
        </w:rPr>
        <w:t xml:space="preserve">What does the business value? How do you know? </w:t>
      </w:r>
    </w:p>
    <w:p w:rsidR="00AC7305" w:rsidRPr="00AC7305" w:rsidRDefault="00AC7305" w:rsidP="00AC7305">
      <w:pPr>
        <w:pStyle w:val="ListParagraph"/>
        <w:numPr>
          <w:ilvl w:val="0"/>
          <w:numId w:val="3"/>
        </w:numPr>
        <w:rPr>
          <w:rFonts w:asciiTheme="majorHAnsi" w:hAnsiTheme="majorHAnsi"/>
        </w:rPr>
      </w:pPr>
      <w:r w:rsidRPr="00AC7305">
        <w:rPr>
          <w:rFonts w:asciiTheme="majorHAnsi" w:hAnsiTheme="majorHAnsi"/>
        </w:rPr>
        <w:t>Who works there? How do the people who work there look (demographics, diversity, dress, etc.)?</w:t>
      </w:r>
      <w:r>
        <w:rPr>
          <w:rFonts w:asciiTheme="majorHAnsi" w:hAnsiTheme="majorHAnsi"/>
        </w:rPr>
        <w:t xml:space="preserve"> Who are the leaders and how do you know? </w:t>
      </w:r>
    </w:p>
    <w:p w:rsidR="00AC7305" w:rsidRPr="00AC7305" w:rsidRDefault="00AC7305" w:rsidP="00AC7305">
      <w:pPr>
        <w:pStyle w:val="ListParagraph"/>
        <w:numPr>
          <w:ilvl w:val="0"/>
          <w:numId w:val="3"/>
        </w:numPr>
        <w:rPr>
          <w:rFonts w:asciiTheme="majorHAnsi" w:hAnsiTheme="majorHAnsi"/>
        </w:rPr>
      </w:pPr>
      <w:r w:rsidRPr="00AC7305">
        <w:rPr>
          <w:rFonts w:asciiTheme="majorHAnsi" w:hAnsiTheme="majorHAnsi"/>
        </w:rPr>
        <w:t xml:space="preserve">How long does it take before someone who works there approaches you? </w:t>
      </w:r>
    </w:p>
    <w:p w:rsidR="00AC7305" w:rsidRPr="00AC7305" w:rsidRDefault="00AC7305" w:rsidP="00AC7305">
      <w:pPr>
        <w:pStyle w:val="ListParagraph"/>
        <w:numPr>
          <w:ilvl w:val="0"/>
          <w:numId w:val="3"/>
        </w:numPr>
        <w:rPr>
          <w:rFonts w:asciiTheme="majorHAnsi" w:hAnsiTheme="majorHAnsi"/>
        </w:rPr>
      </w:pPr>
      <w:r w:rsidRPr="00AC7305">
        <w:rPr>
          <w:rFonts w:asciiTheme="majorHAnsi" w:hAnsiTheme="majorHAnsi"/>
        </w:rPr>
        <w:t xml:space="preserve">What is the mission statement of the business? Is it posted where you can find it? Do the employees know it? </w:t>
      </w:r>
    </w:p>
    <w:p w:rsidR="00AC7305" w:rsidRPr="00AC7305" w:rsidRDefault="00AC7305" w:rsidP="00AC7305">
      <w:pPr>
        <w:pStyle w:val="ListParagraph"/>
        <w:numPr>
          <w:ilvl w:val="0"/>
          <w:numId w:val="3"/>
        </w:numPr>
        <w:rPr>
          <w:rFonts w:asciiTheme="majorHAnsi" w:hAnsiTheme="majorHAnsi"/>
        </w:rPr>
      </w:pPr>
      <w:r w:rsidRPr="00AC7305">
        <w:rPr>
          <w:rFonts w:asciiTheme="majorHAnsi" w:hAnsiTheme="majorHAnsi"/>
        </w:rPr>
        <w:t xml:space="preserve">Is this a comfortable place for you? Do you feel welcomed? Why or why not? </w:t>
      </w:r>
    </w:p>
    <w:p w:rsidR="00AC7305" w:rsidRDefault="00AC7305" w:rsidP="00771D4D">
      <w:pPr>
        <w:rPr>
          <w:rFonts w:asciiTheme="majorHAnsi" w:hAnsiTheme="majorHAnsi"/>
          <w:i/>
        </w:rPr>
      </w:pPr>
    </w:p>
    <w:p w:rsidR="00923474" w:rsidRPr="00C34332" w:rsidRDefault="00923474" w:rsidP="00771D4D">
      <w:pPr>
        <w:rPr>
          <w:rFonts w:asciiTheme="majorHAnsi" w:hAnsiTheme="majorHAnsi"/>
        </w:rPr>
      </w:pPr>
      <w:r>
        <w:rPr>
          <w:rFonts w:asciiTheme="majorHAnsi" w:hAnsiTheme="majorHAnsi"/>
          <w:i/>
        </w:rPr>
        <w:t>Group Presentation on Theo</w:t>
      </w:r>
      <w:r w:rsidRPr="00923474">
        <w:rPr>
          <w:rFonts w:asciiTheme="majorHAnsi" w:hAnsiTheme="majorHAnsi"/>
          <w:i/>
        </w:rPr>
        <w:t>ry</w:t>
      </w:r>
      <w:r>
        <w:rPr>
          <w:rFonts w:asciiTheme="majorHAnsi" w:hAnsiTheme="majorHAnsi"/>
          <w:i/>
        </w:rPr>
        <w:t xml:space="preserve"> of Leadership</w:t>
      </w:r>
      <w:r w:rsidR="00C34332">
        <w:rPr>
          <w:rFonts w:asciiTheme="majorHAnsi" w:hAnsiTheme="majorHAnsi"/>
          <w:i/>
        </w:rPr>
        <w:t xml:space="preserve"> </w:t>
      </w:r>
      <w:r w:rsidR="00C34332">
        <w:rPr>
          <w:rFonts w:asciiTheme="majorHAnsi" w:hAnsiTheme="majorHAnsi"/>
        </w:rPr>
        <w:t>(</w:t>
      </w:r>
      <w:r w:rsidR="00BF5AAB">
        <w:rPr>
          <w:rFonts w:asciiTheme="majorHAnsi" w:hAnsiTheme="majorHAnsi"/>
        </w:rPr>
        <w:t>200</w:t>
      </w:r>
      <w:r w:rsidR="00C34332">
        <w:rPr>
          <w:rFonts w:asciiTheme="majorHAnsi" w:hAnsiTheme="majorHAnsi"/>
        </w:rPr>
        <w:t xml:space="preserve"> points)</w:t>
      </w:r>
    </w:p>
    <w:p w:rsidR="00923474" w:rsidRDefault="00923474" w:rsidP="00923474">
      <w:pPr>
        <w:rPr>
          <w:rFonts w:asciiTheme="majorHAnsi" w:hAnsiTheme="majorHAnsi"/>
        </w:rPr>
      </w:pPr>
      <w:r>
        <w:rPr>
          <w:rFonts w:asciiTheme="majorHAnsi" w:hAnsiTheme="majorHAnsi"/>
        </w:rPr>
        <w:t xml:space="preserve">Each small group is responsible for presenting the details and major elements of a particular theory of leadership. The theories are all outlined in the Northouse text, but groups should use (and cite) </w:t>
      </w:r>
      <w:r w:rsidRPr="006D19A1">
        <w:rPr>
          <w:rFonts w:asciiTheme="majorHAnsi" w:hAnsiTheme="majorHAnsi"/>
          <w:b/>
        </w:rPr>
        <w:t xml:space="preserve">at least </w:t>
      </w:r>
      <w:r>
        <w:rPr>
          <w:rFonts w:asciiTheme="majorHAnsi" w:hAnsiTheme="majorHAnsi"/>
          <w:b/>
        </w:rPr>
        <w:t>4</w:t>
      </w:r>
      <w:r w:rsidRPr="006D19A1">
        <w:rPr>
          <w:rFonts w:asciiTheme="majorHAnsi" w:hAnsiTheme="majorHAnsi"/>
          <w:b/>
        </w:rPr>
        <w:t xml:space="preserve"> outside sources</w:t>
      </w:r>
      <w:r>
        <w:rPr>
          <w:rFonts w:asciiTheme="majorHAnsi" w:hAnsiTheme="majorHAnsi"/>
        </w:rPr>
        <w:t xml:space="preserve"> to present a comprehensive understanding of the theory. </w:t>
      </w:r>
      <w:r w:rsidR="00AC7305">
        <w:rPr>
          <w:rFonts w:asciiTheme="majorHAnsi" w:hAnsiTheme="majorHAnsi"/>
        </w:rPr>
        <w:t xml:space="preserve">Compare the theory to other appropriate theories, and include a critique of each. The presentation should </w:t>
      </w:r>
      <w:r w:rsidR="00AC7305" w:rsidRPr="00AC7305">
        <w:rPr>
          <w:rFonts w:asciiTheme="majorHAnsi" w:hAnsiTheme="majorHAnsi"/>
          <w:i/>
        </w:rPr>
        <w:t>show</w:t>
      </w:r>
      <w:r w:rsidR="00AC7305">
        <w:rPr>
          <w:rFonts w:asciiTheme="majorHAnsi" w:hAnsiTheme="majorHAnsi"/>
        </w:rPr>
        <w:t xml:space="preserve"> as much as it </w:t>
      </w:r>
      <w:r w:rsidR="00AC7305" w:rsidRPr="00AC7305">
        <w:rPr>
          <w:rFonts w:asciiTheme="majorHAnsi" w:hAnsiTheme="majorHAnsi"/>
          <w:i/>
        </w:rPr>
        <w:t>tells</w:t>
      </w:r>
      <w:r w:rsidR="00AC7305">
        <w:rPr>
          <w:rFonts w:asciiTheme="majorHAnsi" w:hAnsiTheme="majorHAnsi"/>
        </w:rPr>
        <w:t xml:space="preserve"> about the select theory. </w:t>
      </w:r>
      <w:r w:rsidRPr="00AC7305">
        <w:rPr>
          <w:rFonts w:asciiTheme="majorHAnsi" w:hAnsiTheme="majorHAnsi"/>
        </w:rPr>
        <w:t>Each</w:t>
      </w:r>
      <w:r>
        <w:rPr>
          <w:rFonts w:asciiTheme="majorHAnsi" w:hAnsiTheme="majorHAnsi"/>
        </w:rPr>
        <w:t xml:space="preserve"> group should present for a minimum of </w:t>
      </w:r>
      <w:r w:rsidRPr="006D19A1">
        <w:rPr>
          <w:rFonts w:asciiTheme="majorHAnsi" w:hAnsiTheme="majorHAnsi"/>
          <w:b/>
        </w:rPr>
        <w:t>20 minutes</w:t>
      </w:r>
      <w:r>
        <w:rPr>
          <w:rFonts w:asciiTheme="majorHAnsi" w:hAnsiTheme="majorHAnsi"/>
        </w:rPr>
        <w:t xml:space="preserve">, use appropriate visual aids (PPTs, or otherwise to be uploaded to Moodle), create a handout/review sheet for the rest of the class, and facilitate an activity to engage the class in learning the theory. </w:t>
      </w:r>
    </w:p>
    <w:p w:rsidR="00923474" w:rsidRPr="00923474" w:rsidRDefault="00923474" w:rsidP="00923474">
      <w:pPr>
        <w:rPr>
          <w:rFonts w:asciiTheme="majorHAnsi" w:hAnsiTheme="majorHAnsi"/>
          <w:sz w:val="16"/>
          <w:szCs w:val="16"/>
        </w:rPr>
      </w:pPr>
    </w:p>
    <w:p w:rsidR="00923474" w:rsidRPr="00923474" w:rsidRDefault="00923474" w:rsidP="00923474">
      <w:pPr>
        <w:rPr>
          <w:rFonts w:asciiTheme="majorHAnsi" w:hAnsiTheme="majorHAnsi"/>
          <w:sz w:val="16"/>
          <w:szCs w:val="16"/>
        </w:rPr>
        <w:sectPr w:rsidR="00923474" w:rsidRPr="00923474" w:rsidSect="00923474">
          <w:type w:val="continuous"/>
          <w:pgSz w:w="12240" w:h="15840"/>
          <w:pgMar w:top="1440" w:right="1080" w:bottom="1440" w:left="1080" w:header="720" w:footer="720" w:gutter="0"/>
          <w:cols w:space="720"/>
          <w:docGrid w:linePitch="360"/>
        </w:sectPr>
      </w:pPr>
    </w:p>
    <w:p w:rsidR="00923474" w:rsidRDefault="00923474" w:rsidP="00923474">
      <w:pPr>
        <w:rPr>
          <w:rFonts w:asciiTheme="majorHAnsi" w:hAnsiTheme="majorHAnsi"/>
        </w:rPr>
      </w:pPr>
      <w:r>
        <w:rPr>
          <w:rFonts w:asciiTheme="majorHAnsi" w:hAnsiTheme="majorHAnsi"/>
        </w:rPr>
        <w:t>Great Man Theory</w:t>
      </w:r>
    </w:p>
    <w:p w:rsidR="00923474" w:rsidRDefault="00923474" w:rsidP="00923474">
      <w:pPr>
        <w:rPr>
          <w:rFonts w:asciiTheme="majorHAnsi" w:hAnsiTheme="majorHAnsi"/>
        </w:rPr>
      </w:pPr>
      <w:r>
        <w:rPr>
          <w:rFonts w:asciiTheme="majorHAnsi" w:hAnsiTheme="majorHAnsi"/>
        </w:rPr>
        <w:t>Leader – Member Exchange Theory</w:t>
      </w:r>
    </w:p>
    <w:p w:rsidR="00923474" w:rsidRDefault="00923474" w:rsidP="00923474">
      <w:pPr>
        <w:rPr>
          <w:rFonts w:asciiTheme="majorHAnsi" w:hAnsiTheme="majorHAnsi"/>
        </w:rPr>
      </w:pPr>
      <w:r>
        <w:rPr>
          <w:rFonts w:asciiTheme="majorHAnsi" w:hAnsiTheme="majorHAnsi"/>
        </w:rPr>
        <w:t>Situational Leadership</w:t>
      </w:r>
    </w:p>
    <w:p w:rsidR="00923474" w:rsidRDefault="00923474" w:rsidP="00923474">
      <w:pPr>
        <w:rPr>
          <w:rFonts w:asciiTheme="majorHAnsi" w:hAnsiTheme="majorHAnsi"/>
        </w:rPr>
      </w:pPr>
      <w:r>
        <w:rPr>
          <w:rFonts w:asciiTheme="majorHAnsi" w:hAnsiTheme="majorHAnsi"/>
        </w:rPr>
        <w:t>Transformational Leadership</w:t>
      </w:r>
    </w:p>
    <w:p w:rsidR="00923474" w:rsidRDefault="00923474" w:rsidP="00923474">
      <w:pPr>
        <w:rPr>
          <w:rFonts w:asciiTheme="majorHAnsi" w:hAnsiTheme="majorHAnsi"/>
        </w:rPr>
      </w:pPr>
      <w:r>
        <w:rPr>
          <w:rFonts w:asciiTheme="majorHAnsi" w:hAnsiTheme="majorHAnsi"/>
        </w:rPr>
        <w:t xml:space="preserve">Servant Leadership </w:t>
      </w:r>
    </w:p>
    <w:p w:rsidR="00923474" w:rsidRDefault="00923474" w:rsidP="00923474">
      <w:pPr>
        <w:rPr>
          <w:rFonts w:asciiTheme="majorHAnsi" w:hAnsiTheme="majorHAnsi"/>
        </w:rPr>
      </w:pPr>
      <w:r>
        <w:rPr>
          <w:rFonts w:asciiTheme="majorHAnsi" w:hAnsiTheme="majorHAnsi"/>
        </w:rPr>
        <w:t>Authentic Leadership</w:t>
      </w:r>
    </w:p>
    <w:p w:rsidR="00AC7305" w:rsidRDefault="00923474" w:rsidP="00923474">
      <w:pPr>
        <w:rPr>
          <w:rFonts w:asciiTheme="majorHAnsi" w:hAnsiTheme="majorHAnsi"/>
        </w:rPr>
        <w:sectPr w:rsidR="00AC7305" w:rsidSect="00AC7305">
          <w:type w:val="continuous"/>
          <w:pgSz w:w="12240" w:h="15840"/>
          <w:pgMar w:top="1440" w:right="1080" w:bottom="1440" w:left="1080" w:header="720" w:footer="720" w:gutter="0"/>
          <w:cols w:num="2" w:space="720"/>
          <w:docGrid w:linePitch="360"/>
        </w:sectPr>
      </w:pPr>
      <w:r>
        <w:rPr>
          <w:rFonts w:asciiTheme="majorHAnsi" w:hAnsiTheme="majorHAnsi"/>
        </w:rPr>
        <w:t>Adaptive Leadership</w:t>
      </w:r>
    </w:p>
    <w:p w:rsidR="00923474" w:rsidRPr="003D0D11" w:rsidRDefault="00923474" w:rsidP="00923474">
      <w:pPr>
        <w:rPr>
          <w:rFonts w:asciiTheme="majorHAnsi" w:hAnsiTheme="majorHAnsi"/>
          <w:sz w:val="18"/>
        </w:rPr>
      </w:pPr>
    </w:p>
    <w:p w:rsidR="00AC7305" w:rsidRPr="00C34332" w:rsidRDefault="00AC7305" w:rsidP="00923474">
      <w:pPr>
        <w:rPr>
          <w:rFonts w:asciiTheme="majorHAnsi" w:hAnsiTheme="majorHAnsi"/>
        </w:rPr>
      </w:pPr>
      <w:r w:rsidRPr="00C34332">
        <w:rPr>
          <w:rFonts w:asciiTheme="majorHAnsi" w:hAnsiTheme="majorHAnsi"/>
          <w:i/>
        </w:rPr>
        <w:t>Woman in Leadership Profile Paper</w:t>
      </w:r>
      <w:r w:rsidR="00C34332">
        <w:rPr>
          <w:rFonts w:asciiTheme="majorHAnsi" w:hAnsiTheme="majorHAnsi"/>
          <w:i/>
        </w:rPr>
        <w:t xml:space="preserve"> </w:t>
      </w:r>
      <w:r w:rsidR="00C34332">
        <w:rPr>
          <w:rFonts w:asciiTheme="majorHAnsi" w:hAnsiTheme="majorHAnsi"/>
        </w:rPr>
        <w:t>(100 points)</w:t>
      </w:r>
    </w:p>
    <w:p w:rsidR="00923474" w:rsidRDefault="00C34332" w:rsidP="00923474">
      <w:pPr>
        <w:rPr>
          <w:rFonts w:asciiTheme="majorHAnsi" w:hAnsiTheme="majorHAnsi"/>
        </w:rPr>
      </w:pPr>
      <w:r>
        <w:rPr>
          <w:rFonts w:asciiTheme="majorHAnsi" w:hAnsiTheme="majorHAnsi"/>
        </w:rPr>
        <w:t xml:space="preserve">Identify a prominent or local woman leader. Write a 2-4 page paper describing her leadership journey. Include details of her leadership development (if available), challenges and obstacles in her leadership, etc. Be sure to include information as to why you chose the leader, and what leadership lessons you have gained through your examination. </w:t>
      </w:r>
    </w:p>
    <w:p w:rsidR="00C34332" w:rsidRPr="003D0D11" w:rsidRDefault="00C34332" w:rsidP="00923474">
      <w:pPr>
        <w:rPr>
          <w:rFonts w:asciiTheme="majorHAnsi" w:hAnsiTheme="majorHAnsi"/>
          <w:sz w:val="18"/>
        </w:rPr>
      </w:pPr>
    </w:p>
    <w:p w:rsidR="00C34332" w:rsidRPr="00C34332" w:rsidRDefault="00C34332" w:rsidP="00C34332">
      <w:pPr>
        <w:rPr>
          <w:rFonts w:asciiTheme="majorHAnsi" w:hAnsiTheme="majorHAnsi"/>
        </w:rPr>
      </w:pPr>
      <w:r w:rsidRPr="00C34332">
        <w:rPr>
          <w:rFonts w:asciiTheme="majorHAnsi" w:hAnsiTheme="majorHAnsi"/>
          <w:i/>
        </w:rPr>
        <w:t xml:space="preserve">Woman in Leadership Profile </w:t>
      </w:r>
      <w:r>
        <w:rPr>
          <w:rFonts w:asciiTheme="majorHAnsi" w:hAnsiTheme="majorHAnsi"/>
          <w:i/>
        </w:rPr>
        <w:t xml:space="preserve">Presentation </w:t>
      </w:r>
      <w:r>
        <w:rPr>
          <w:rFonts w:asciiTheme="majorHAnsi" w:hAnsiTheme="majorHAnsi"/>
        </w:rPr>
        <w:t>(100 points)</w:t>
      </w:r>
    </w:p>
    <w:p w:rsidR="00C34332" w:rsidRDefault="00C34332" w:rsidP="00C34332">
      <w:pPr>
        <w:rPr>
          <w:rFonts w:asciiTheme="majorHAnsi" w:hAnsiTheme="majorHAnsi"/>
        </w:rPr>
      </w:pPr>
      <w:r>
        <w:rPr>
          <w:rFonts w:asciiTheme="majorHAnsi" w:hAnsiTheme="majorHAnsi"/>
        </w:rPr>
        <w:t xml:space="preserve">Develop and deliver a 5 minute presentation about the woman featured in your Profile paper. Use visual aids and anecdotal examples to strengthen your presentation. Students will be evaluated on </w:t>
      </w:r>
      <w:r w:rsidR="006F6D93">
        <w:rPr>
          <w:rFonts w:asciiTheme="majorHAnsi" w:hAnsiTheme="majorHAnsi"/>
        </w:rPr>
        <w:t xml:space="preserve">their understanding of the gender implications of leadership, </w:t>
      </w:r>
      <w:r>
        <w:rPr>
          <w:rFonts w:asciiTheme="majorHAnsi" w:hAnsiTheme="majorHAnsi"/>
        </w:rPr>
        <w:t xml:space="preserve">quality </w:t>
      </w:r>
      <w:r w:rsidR="006F6D93">
        <w:rPr>
          <w:rFonts w:asciiTheme="majorHAnsi" w:hAnsiTheme="majorHAnsi"/>
        </w:rPr>
        <w:t xml:space="preserve">of content, oral communication, use of visual aids and learning technologies. </w:t>
      </w:r>
    </w:p>
    <w:p w:rsidR="00C34332" w:rsidRPr="003D0D11" w:rsidRDefault="00C34332" w:rsidP="00923474">
      <w:pPr>
        <w:rPr>
          <w:rFonts w:asciiTheme="majorHAnsi" w:hAnsiTheme="majorHAnsi"/>
          <w:sz w:val="18"/>
        </w:rPr>
      </w:pPr>
    </w:p>
    <w:p w:rsidR="001B0C29" w:rsidRDefault="001B0C29" w:rsidP="00923474">
      <w:pPr>
        <w:rPr>
          <w:rFonts w:asciiTheme="majorHAnsi" w:hAnsiTheme="majorHAnsi"/>
        </w:rPr>
      </w:pPr>
      <w:r>
        <w:rPr>
          <w:rFonts w:asciiTheme="majorHAnsi" w:hAnsiTheme="majorHAnsi"/>
          <w:i/>
        </w:rPr>
        <w:t xml:space="preserve">Cultural Immersion Paper </w:t>
      </w:r>
      <w:r w:rsidR="00E64A12">
        <w:rPr>
          <w:rFonts w:asciiTheme="majorHAnsi" w:hAnsiTheme="majorHAnsi"/>
        </w:rPr>
        <w:t>(10</w:t>
      </w:r>
      <w:r>
        <w:rPr>
          <w:rFonts w:asciiTheme="majorHAnsi" w:hAnsiTheme="majorHAnsi"/>
        </w:rPr>
        <w:t>0 points)</w:t>
      </w:r>
    </w:p>
    <w:p w:rsidR="001B0C29" w:rsidRPr="001B0C29" w:rsidRDefault="001B0C29" w:rsidP="00923474">
      <w:pPr>
        <w:rPr>
          <w:rFonts w:asciiTheme="majorHAnsi" w:hAnsiTheme="majorHAnsi"/>
        </w:rPr>
      </w:pPr>
      <w:r>
        <w:rPr>
          <w:rFonts w:asciiTheme="majorHAnsi" w:hAnsiTheme="majorHAnsi"/>
        </w:rPr>
        <w:t xml:space="preserve">This paper is based on an intercultural experience and reflection. San Diego is a diverse community and this assignment charges you with taking advantage of that diversity to enhance your leadership development. In addition to the theoretical and applied knowledge that you can gain in this course, you are asked to explore an intercultural experience. Write a 5 page (maximum) paper reflecting on your experience. Seek out a culture </w:t>
      </w:r>
      <w:r>
        <w:rPr>
          <w:rFonts w:asciiTheme="majorHAnsi" w:hAnsiTheme="majorHAnsi"/>
        </w:rPr>
        <w:lastRenderedPageBreak/>
        <w:t xml:space="preserve">different from your own, select ways to interact with members of that culture to explore cultural values, differences, and similarities. </w:t>
      </w:r>
    </w:p>
    <w:p w:rsidR="001B0C29" w:rsidRDefault="001B0C29" w:rsidP="00923474">
      <w:pPr>
        <w:rPr>
          <w:rFonts w:asciiTheme="majorHAnsi" w:hAnsiTheme="majorHAnsi"/>
          <w:i/>
        </w:rPr>
      </w:pPr>
    </w:p>
    <w:p w:rsidR="00BF5AAB" w:rsidRDefault="00BF5AAB" w:rsidP="00923474">
      <w:pPr>
        <w:rPr>
          <w:rFonts w:asciiTheme="majorHAnsi" w:hAnsiTheme="majorHAnsi"/>
          <w:i/>
        </w:rPr>
      </w:pPr>
      <w:r w:rsidRPr="00BF5AAB">
        <w:rPr>
          <w:rFonts w:asciiTheme="majorHAnsi" w:hAnsiTheme="majorHAnsi"/>
          <w:i/>
        </w:rPr>
        <w:t>Final Paper</w:t>
      </w:r>
      <w:r>
        <w:rPr>
          <w:rFonts w:asciiTheme="majorHAnsi" w:hAnsiTheme="majorHAnsi"/>
          <w:i/>
        </w:rPr>
        <w:t xml:space="preserve"> (250 points)</w:t>
      </w:r>
    </w:p>
    <w:p w:rsidR="00BF5AAB" w:rsidRPr="00BF5AAB" w:rsidRDefault="00BF5AAB" w:rsidP="00923474">
      <w:pPr>
        <w:rPr>
          <w:rFonts w:asciiTheme="majorHAnsi" w:hAnsiTheme="majorHAnsi"/>
        </w:rPr>
      </w:pPr>
      <w:r>
        <w:rPr>
          <w:rFonts w:asciiTheme="majorHAnsi" w:hAnsiTheme="majorHAnsi"/>
        </w:rPr>
        <w:t xml:space="preserve">Consider a current leadership challenge in an organization of which you are a part. Analyze the issue in considering the leadership implications covered in this course—culture, gender, ethics. Present a brief history of the issues, and present alternatives for resolution using appropriate theoretical approaches and rationale. Include outside sources as appropriate and include proper APA formatting and citations. </w:t>
      </w:r>
    </w:p>
    <w:p w:rsidR="00BF5AAB" w:rsidRDefault="00BF5AAB" w:rsidP="00923474">
      <w:pPr>
        <w:rPr>
          <w:rFonts w:asciiTheme="majorHAnsi" w:hAnsiTheme="majorHAnsi"/>
          <w:i/>
        </w:rPr>
      </w:pPr>
    </w:p>
    <w:p w:rsidR="00874865" w:rsidRDefault="00874865" w:rsidP="00874865">
      <w:pPr>
        <w:rPr>
          <w:rFonts w:asciiTheme="majorHAnsi" w:hAnsiTheme="majorHAnsi"/>
        </w:rPr>
      </w:pPr>
      <w:r w:rsidRPr="00E64A12">
        <w:rPr>
          <w:rFonts w:asciiTheme="majorHAnsi" w:hAnsiTheme="majorHAnsi"/>
          <w:i/>
        </w:rPr>
        <w:t>Current Event</w:t>
      </w:r>
      <w:r>
        <w:rPr>
          <w:rFonts w:asciiTheme="majorHAnsi" w:hAnsiTheme="majorHAnsi"/>
          <w:i/>
        </w:rPr>
        <w:t xml:space="preserve"> in Leadership</w:t>
      </w:r>
      <w:r>
        <w:rPr>
          <w:rFonts w:asciiTheme="majorHAnsi" w:hAnsiTheme="majorHAnsi"/>
        </w:rPr>
        <w:t xml:space="preserve"> (50 points)</w:t>
      </w:r>
    </w:p>
    <w:p w:rsidR="00874865" w:rsidRPr="00E64A12" w:rsidRDefault="00874865" w:rsidP="00874865">
      <w:pPr>
        <w:rPr>
          <w:rFonts w:asciiTheme="majorHAnsi" w:hAnsiTheme="majorHAnsi"/>
        </w:rPr>
      </w:pPr>
      <w:r>
        <w:rPr>
          <w:rFonts w:asciiTheme="majorHAnsi" w:hAnsiTheme="majorHAnsi"/>
        </w:rPr>
        <w:t xml:space="preserve">Over the course of this class, each student is required to select an article (mainstream or otherwise, print or video) relative to a current, on-going leadership issue. The issue may be field-specific, or it might be a more general, social challenge to leadership. The student should provide copies (electronic copies will suffice) to the class </w:t>
      </w:r>
      <w:r>
        <w:rPr>
          <w:rFonts w:asciiTheme="majorHAnsi" w:hAnsiTheme="majorHAnsi"/>
          <w:i/>
        </w:rPr>
        <w:t xml:space="preserve">at least 24 hours prior to the class at which they will present. </w:t>
      </w:r>
      <w:r>
        <w:rPr>
          <w:rFonts w:asciiTheme="majorHAnsi" w:hAnsiTheme="majorHAnsi"/>
        </w:rPr>
        <w:t xml:space="preserve">The student will provide a concise summary and facilitate class discussion about the article and issue. </w:t>
      </w:r>
    </w:p>
    <w:p w:rsidR="00874865" w:rsidRDefault="00874865" w:rsidP="00923474">
      <w:pPr>
        <w:rPr>
          <w:rFonts w:asciiTheme="majorHAnsi" w:hAnsiTheme="majorHAnsi"/>
          <w:i/>
        </w:rPr>
      </w:pPr>
    </w:p>
    <w:p w:rsidR="00BF5AAB" w:rsidRDefault="00BF5AAB" w:rsidP="00923474">
      <w:pPr>
        <w:rPr>
          <w:rFonts w:asciiTheme="majorHAnsi" w:hAnsiTheme="majorHAnsi"/>
          <w:i/>
        </w:rPr>
      </w:pPr>
      <w:r>
        <w:rPr>
          <w:rFonts w:asciiTheme="majorHAnsi" w:hAnsiTheme="majorHAnsi"/>
          <w:i/>
        </w:rPr>
        <w:t>Class Participation (100 points)</w:t>
      </w:r>
    </w:p>
    <w:p w:rsidR="00874865" w:rsidRPr="00E64A12" w:rsidRDefault="00BF5AAB">
      <w:pPr>
        <w:rPr>
          <w:rFonts w:asciiTheme="majorHAnsi" w:hAnsiTheme="majorHAnsi"/>
        </w:rPr>
      </w:pPr>
      <w:r>
        <w:rPr>
          <w:rFonts w:asciiTheme="majorHAnsi" w:hAnsiTheme="majorHAnsi"/>
        </w:rPr>
        <w:t>This class is based on readings as well as class discussions and activities. You will learn as much from the readings as you will from the in-class experience. It therefore essen</w:t>
      </w:r>
      <w:r w:rsidR="00692279">
        <w:rPr>
          <w:rFonts w:asciiTheme="majorHAnsi" w:hAnsiTheme="majorHAnsi"/>
        </w:rPr>
        <w:t xml:space="preserve">tial that you are fully present, </w:t>
      </w:r>
      <w:r>
        <w:rPr>
          <w:rFonts w:asciiTheme="majorHAnsi" w:hAnsiTheme="majorHAnsi"/>
        </w:rPr>
        <w:t xml:space="preserve">and participate actively and </w:t>
      </w:r>
      <w:r w:rsidR="00692279">
        <w:rPr>
          <w:rFonts w:asciiTheme="majorHAnsi" w:hAnsiTheme="majorHAnsi"/>
        </w:rPr>
        <w:t xml:space="preserve">constructively in all discussions, exercises, and activities. Your participation includes but is not limited to attendance. You are expected to be fully engaged, make extensive and positive contributions to your learning and that of others, and to be supportive of the work of other students. </w:t>
      </w:r>
    </w:p>
    <w:sectPr w:rsidR="00874865" w:rsidRPr="00E64A12" w:rsidSect="006D19A1">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441FF"/>
    <w:multiLevelType w:val="hybridMultilevel"/>
    <w:tmpl w:val="49D0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504E3"/>
    <w:multiLevelType w:val="hybridMultilevel"/>
    <w:tmpl w:val="59A8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728F8"/>
    <w:multiLevelType w:val="hybridMultilevel"/>
    <w:tmpl w:val="7340F16A"/>
    <w:lvl w:ilvl="0" w:tplc="987A0634">
      <w:start w:val="619"/>
      <w:numFmt w:val="bullet"/>
      <w:lvlText w:val="-"/>
      <w:lvlJc w:val="left"/>
      <w:pPr>
        <w:ind w:left="720" w:hanging="360"/>
      </w:pPr>
      <w:rPr>
        <w:rFonts w:ascii="Calibri Light" w:eastAsiaTheme="minorHAnsi" w:hAnsi="Calibri Light"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D6"/>
    <w:rsid w:val="000021D8"/>
    <w:rsid w:val="00123BEC"/>
    <w:rsid w:val="00164C11"/>
    <w:rsid w:val="001B0C29"/>
    <w:rsid w:val="00243F0E"/>
    <w:rsid w:val="00261D6B"/>
    <w:rsid w:val="00301D44"/>
    <w:rsid w:val="00312EE9"/>
    <w:rsid w:val="003A15E6"/>
    <w:rsid w:val="003D0D11"/>
    <w:rsid w:val="004444C2"/>
    <w:rsid w:val="00462DCB"/>
    <w:rsid w:val="004918AD"/>
    <w:rsid w:val="00514ECC"/>
    <w:rsid w:val="005D4A98"/>
    <w:rsid w:val="005D666F"/>
    <w:rsid w:val="00617BAB"/>
    <w:rsid w:val="00692279"/>
    <w:rsid w:val="006B3F1F"/>
    <w:rsid w:val="006D19A1"/>
    <w:rsid w:val="006E5516"/>
    <w:rsid w:val="006F6D93"/>
    <w:rsid w:val="00722245"/>
    <w:rsid w:val="00745CD5"/>
    <w:rsid w:val="00771D4D"/>
    <w:rsid w:val="007A26BA"/>
    <w:rsid w:val="007B766F"/>
    <w:rsid w:val="007E496C"/>
    <w:rsid w:val="00874865"/>
    <w:rsid w:val="00886030"/>
    <w:rsid w:val="008A21E4"/>
    <w:rsid w:val="008B4AB0"/>
    <w:rsid w:val="008B7B61"/>
    <w:rsid w:val="0090756F"/>
    <w:rsid w:val="009221EA"/>
    <w:rsid w:val="00923474"/>
    <w:rsid w:val="009352CC"/>
    <w:rsid w:val="009B085D"/>
    <w:rsid w:val="00A04EB3"/>
    <w:rsid w:val="00AA163A"/>
    <w:rsid w:val="00AC56D6"/>
    <w:rsid w:val="00AC7305"/>
    <w:rsid w:val="00AF1FED"/>
    <w:rsid w:val="00B06B1A"/>
    <w:rsid w:val="00BF5AAB"/>
    <w:rsid w:val="00C24373"/>
    <w:rsid w:val="00C34332"/>
    <w:rsid w:val="00C846CD"/>
    <w:rsid w:val="00C96917"/>
    <w:rsid w:val="00D05A0F"/>
    <w:rsid w:val="00D2427E"/>
    <w:rsid w:val="00D50E02"/>
    <w:rsid w:val="00DE784C"/>
    <w:rsid w:val="00E1017A"/>
    <w:rsid w:val="00E51677"/>
    <w:rsid w:val="00E64A12"/>
    <w:rsid w:val="00EB1A55"/>
    <w:rsid w:val="00F1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9D9B"/>
  <w15:chartTrackingRefBased/>
  <w15:docId w15:val="{0C8ED6B6-D277-4F2F-9557-76285012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5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56D6"/>
    <w:rPr>
      <w:color w:val="0563C1" w:themeColor="hyperlink"/>
      <w:u w:val="single"/>
    </w:rPr>
  </w:style>
  <w:style w:type="paragraph" w:customStyle="1" w:styleId="Default">
    <w:name w:val="Default"/>
    <w:rsid w:val="00AC56D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D4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974587">
      <w:bodyDiv w:val="1"/>
      <w:marLeft w:val="0"/>
      <w:marRight w:val="0"/>
      <w:marTop w:val="0"/>
      <w:marBottom w:val="0"/>
      <w:divBdr>
        <w:top w:val="none" w:sz="0" w:space="0" w:color="auto"/>
        <w:left w:val="none" w:sz="0" w:space="0" w:color="auto"/>
        <w:bottom w:val="none" w:sz="0" w:space="0" w:color="auto"/>
        <w:right w:val="none" w:sz="0" w:space="0" w:color="auto"/>
      </w:divBdr>
      <w:divsChild>
        <w:div w:id="146454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iainstitute.org/wp-content/uploads/2012/12/seven-transformations-of-leadership.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KJqCPFzq6k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72AzCY45fKU" TargetMode="External"/><Relationship Id="rId11" Type="http://schemas.openxmlformats.org/officeDocument/2006/relationships/hyperlink" Target="https://www.pri.org/stories/2014-01-10/what-should-women-wear-public-depends-how-you-ask" TargetMode="External"/><Relationship Id="rId5" Type="http://schemas.openxmlformats.org/officeDocument/2006/relationships/webSettings" Target="webSettings.xml"/><Relationship Id="rId10" Type="http://schemas.openxmlformats.org/officeDocument/2006/relationships/hyperlink" Target="http://www.pewresearch.org/fact-tank/2014/01/08/what-is-appropriate-attire-for-women-in-muslim-countries/" TargetMode="External"/><Relationship Id="rId4" Type="http://schemas.openxmlformats.org/officeDocument/2006/relationships/settings" Target="settings.xml"/><Relationship Id="rId9" Type="http://schemas.openxmlformats.org/officeDocument/2006/relationships/hyperlink" Target="https://www.youtube.com/watch?v=izeiRjUMa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D368D-1B16-4193-AF3A-14943716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5</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Bourgeois</dc:creator>
  <cp:keywords/>
  <dc:description/>
  <cp:lastModifiedBy>Jeff Bourgeois</cp:lastModifiedBy>
  <cp:revision>34</cp:revision>
  <dcterms:created xsi:type="dcterms:W3CDTF">2017-10-14T07:56:00Z</dcterms:created>
  <dcterms:modified xsi:type="dcterms:W3CDTF">2017-11-16T08:55:00Z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72e59e29-edf8-3984-aeeb-2329b68b1780</vt:lpwstr>
  </property>
  <property fmtid="{D5CDD505-2E9C-101B-9397-08002B2CF9AE}" pid="4" name="Mendeley Citation Style_1">
    <vt:lpwstr>http://www.zotero.org/styles/apa</vt:lpwstr>
  </property>
</Properties>
</file>