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spacing w:lineRule="auto" w:line="360"/>
        <w:rPr>
          <w:rFonts w:cs="Times New Roman" w:ascii="Times New Roman" w:hAnsi="Times New Roman"/>
          <w:b/>
          <w:bCs/>
          <w:color w:val="00000A"/>
          <w:sz w:val="32"/>
          <w:szCs w:val="36"/>
        </w:rPr>
      </w:pPr>
      <w:r>
        <w:rPr>
          <w:rFonts w:cs="Times New Roman" w:ascii="Times New Roman" w:hAnsi="Times New Roman"/>
          <w:b/>
          <w:bCs/>
          <w:color w:val="00000A"/>
          <w:sz w:val="32"/>
          <w:szCs w:val="36"/>
        </w:rPr>
        <w:t>SEC210: Ethics, Policies and Procedures</w:t>
      </w:r>
    </w:p>
    <w:p>
      <w:pPr>
        <w:pStyle w:val="Default"/>
        <w:pBdr>
          <w:top w:val="nil"/>
          <w:left w:val="nil"/>
          <w:bottom w:val="single" w:sz="6" w:space="1" w:color="00000A"/>
          <w:right w:val="nil"/>
        </w:pBdr>
        <w:rPr>
          <w:rFonts w:cs="Times New Roman" w:ascii="Times New Roman" w:hAnsi="Times New Roman"/>
          <w:b/>
          <w:bCs/>
          <w:color w:val="00000A"/>
          <w:sz w:val="28"/>
          <w:szCs w:val="36"/>
        </w:rPr>
      </w:pPr>
      <w:r>
        <w:rPr>
          <w:rFonts w:cs="Times New Roman" w:ascii="Times New Roman" w:hAnsi="Times New Roman"/>
          <w:b/>
          <w:bCs/>
          <w:color w:val="00000A"/>
          <w:sz w:val="28"/>
          <w:szCs w:val="36"/>
        </w:rPr>
        <w:t xml:space="preserve">Course Syllabus </w:t>
      </w:r>
    </w:p>
    <w:p>
      <w:pPr>
        <w:pStyle w:val="Default"/>
        <w:rPr>
          <w:rFonts w:cs="Times New Roman" w:ascii="Times New Roman" w:hAnsi="Times New Roman"/>
          <w:b/>
          <w:bCs/>
          <w:color w:val="00000A"/>
          <w:sz w:val="20"/>
          <w:szCs w:val="36"/>
        </w:rPr>
      </w:pPr>
      <w:r>
        <w:rPr>
          <w:rFonts w:cs="Times New Roman" w:ascii="Times New Roman" w:hAnsi="Times New Roman"/>
          <w:b/>
          <w:bCs/>
          <w:color w:val="00000A"/>
          <w:sz w:val="20"/>
          <w:szCs w:val="36"/>
        </w:rPr>
      </w:r>
    </w:p>
    <w:p>
      <w:pPr>
        <w:pStyle w:val="Default"/>
        <w:spacing w:lineRule="auto" w:line="360"/>
        <w:rPr>
          <w:rFonts w:cs="Times New Roman" w:ascii="Times New Roman" w:hAnsi="Times New Roman"/>
          <w:b/>
          <w:bCs/>
          <w:color w:val="00000A"/>
          <w:sz w:val="28"/>
          <w:szCs w:val="36"/>
        </w:rPr>
      </w:pPr>
      <w:r>
        <w:rPr>
          <w:rFonts w:cs="Times New Roman" w:ascii="Times New Roman" w:hAnsi="Times New Roman"/>
          <w:b/>
          <w:bCs/>
          <w:color w:val="00000A"/>
          <w:sz w:val="28"/>
          <w:szCs w:val="36"/>
        </w:rPr>
        <w:t>Course Description</w:t>
      </w:r>
    </w:p>
    <w:p>
      <w:pPr>
        <w:pStyle w:val="Default"/>
        <w:spacing w:lineRule="auto" w:line="360"/>
        <w:rPr>
          <w:rFonts w:cs="Times New Roman" w:ascii="Times New Roman" w:hAnsi="Times New Roman"/>
        </w:rPr>
      </w:pPr>
      <w:r>
        <w:rPr>
          <w:rFonts w:cs="Times New Roman" w:ascii="Times New Roman" w:hAnsi="Times New Roman"/>
        </w:rPr>
        <w:t>In this course you will learn the importance of implementing an information security documentation program. You will learn how to develop and deploy effective policies and procedures for a corporation. You will maximize your ability to create effective and relevant policies in the technology, legal, ethical, and administrative areas.</w:t>
      </w:r>
    </w:p>
    <w:p>
      <w:pPr>
        <w:pStyle w:val="Default"/>
        <w:spacing w:lineRule="auto" w:line="360"/>
        <w:rPr>
          <w:rFonts w:cs="Times New Roman" w:ascii="Times New Roman" w:hAnsi="Times New Roman"/>
          <w:b/>
          <w:bCs/>
          <w:color w:val="00000A"/>
          <w:sz w:val="16"/>
        </w:rPr>
      </w:pPr>
      <w:r>
        <w:rPr>
          <w:rFonts w:cs="Times New Roman" w:ascii="Times New Roman" w:hAnsi="Times New Roman"/>
          <w:b/>
          <w:bCs/>
          <w:color w:val="00000A"/>
          <w:sz w:val="16"/>
        </w:rPr>
      </w:r>
    </w:p>
    <w:p>
      <w:pPr>
        <w:pStyle w:val="Default"/>
        <w:spacing w:lineRule="auto" w:line="360"/>
        <w:rPr>
          <w:rFonts w:cs="Times New Roman" w:ascii="Times New Roman" w:hAnsi="Times New Roman"/>
          <w:b/>
          <w:bCs/>
          <w:color w:val="00000A"/>
          <w:sz w:val="28"/>
          <w:szCs w:val="36"/>
        </w:rPr>
      </w:pPr>
      <w:r>
        <w:rPr>
          <w:rFonts w:cs="Times New Roman" w:ascii="Times New Roman" w:hAnsi="Times New Roman"/>
          <w:b/>
          <w:bCs/>
          <w:color w:val="00000A"/>
          <w:sz w:val="28"/>
          <w:szCs w:val="36"/>
        </w:rPr>
        <w:t xml:space="preserve">General Course Information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5"/>
        <w:gridCol w:w="4674"/>
      </w:tblGrid>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Number of Units/Weeks</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4/10</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#Hours Lectures/#Hours Laboratory/#Hours Homework</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40/00/80</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Pre-requisite(s)</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SEC200</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Co-requisite(s)</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None</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Course Developer</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Lydia Zeman, MS</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Date Approved/Last Reviewed</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December, 2016</w:t>
            </w:r>
          </w:p>
        </w:tc>
      </w:tr>
    </w:tbl>
    <w:p>
      <w:pPr>
        <w:pStyle w:val="Default"/>
        <w:spacing w:lineRule="auto" w:line="360"/>
        <w:rPr>
          <w:rFonts w:cs="Times New Roman" w:ascii="Times New Roman" w:hAnsi="Times New Roman"/>
          <w:b/>
          <w:bCs/>
          <w:color w:val="00000A"/>
          <w:sz w:val="16"/>
          <w:szCs w:val="36"/>
        </w:rPr>
      </w:pPr>
      <w:r>
        <w:rPr>
          <w:rFonts w:cs="Times New Roman" w:ascii="Times New Roman" w:hAnsi="Times New Roman"/>
          <w:b/>
          <w:bCs/>
          <w:color w:val="00000A"/>
          <w:sz w:val="16"/>
          <w:szCs w:val="36"/>
        </w:rPr>
      </w:r>
    </w:p>
    <w:p>
      <w:pPr>
        <w:pStyle w:val="Default"/>
        <w:spacing w:lineRule="auto" w:line="360"/>
        <w:rPr>
          <w:rFonts w:cs="Times New Roman" w:ascii="Times New Roman" w:hAnsi="Times New Roman"/>
          <w:b/>
          <w:bCs/>
          <w:color w:val="00000A"/>
          <w:sz w:val="28"/>
          <w:szCs w:val="36"/>
        </w:rPr>
      </w:pPr>
      <w:r>
        <w:rPr>
          <w:rFonts w:cs="Times New Roman" w:ascii="Times New Roman" w:hAnsi="Times New Roman"/>
          <w:b/>
          <w:bCs/>
          <w:color w:val="00000A"/>
          <w:sz w:val="28"/>
          <w:szCs w:val="36"/>
        </w:rPr>
        <w:t>Learning Outcomes</w:t>
      </w:r>
    </w:p>
    <w:p>
      <w:pPr>
        <w:pStyle w:val="ListParagraph"/>
        <w:numPr>
          <w:ilvl w:val="0"/>
          <w:numId w:val="1"/>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You will be able to implement cybersecurity knowledge into security policies</w:t>
      </w:r>
    </w:p>
    <w:p>
      <w:pPr>
        <w:pStyle w:val="ListParagraph"/>
        <w:numPr>
          <w:ilvl w:val="0"/>
          <w:numId w:val="1"/>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You will be able to develop clear and concise security policies</w:t>
      </w:r>
    </w:p>
    <w:p>
      <w:pPr>
        <w:pStyle w:val="ListParagraph"/>
        <w:numPr>
          <w:ilvl w:val="0"/>
          <w:numId w:val="1"/>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You will gather information to create relevant security policies</w:t>
      </w:r>
    </w:p>
    <w:p>
      <w:pPr>
        <w:pStyle w:val="ListParagraph"/>
        <w:numPr>
          <w:ilvl w:val="0"/>
          <w:numId w:val="1"/>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You will assess current security policies effectiveness against common threats</w:t>
      </w:r>
    </w:p>
    <w:p>
      <w:pPr>
        <w:pStyle w:val="ListParagraph"/>
        <w:numPr>
          <w:ilvl w:val="0"/>
          <w:numId w:val="1"/>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You will develop oral communication skills necessary for effective communication </w:t>
      </w:r>
    </w:p>
    <w:p>
      <w:pPr>
        <w:pStyle w:val="ListParagraph"/>
        <w:numPr>
          <w:ilvl w:val="0"/>
          <w:numId w:val="1"/>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You will be able to critically evaluate security policies and provide feedback</w:t>
      </w:r>
    </w:p>
    <w:p>
      <w:pPr>
        <w:pStyle w:val="ListParagraph"/>
        <w:spacing w:lineRule="auto" w:line="360" w:before="0" w:after="0"/>
        <w:contextualSpacing/>
        <w:rPr>
          <w:rFonts w:cs="Times New Roman" w:ascii="Times New Roman" w:hAnsi="Times New Roman"/>
          <w:color w:val="000000"/>
          <w:sz w:val="14"/>
          <w:szCs w:val="24"/>
        </w:rPr>
      </w:pPr>
      <w:r>
        <w:rPr>
          <w:rFonts w:cs="Times New Roman" w:ascii="Times New Roman" w:hAnsi="Times New Roman"/>
          <w:color w:val="000000"/>
          <w:sz w:val="14"/>
          <w:szCs w:val="24"/>
        </w:rPr>
      </w:r>
    </w:p>
    <w:p>
      <w:pPr>
        <w:pStyle w:val="Default"/>
        <w:spacing w:lineRule="auto" w:line="360"/>
        <w:rPr>
          <w:rFonts w:cs="Times New Roman" w:ascii="Times New Roman" w:hAnsi="Times New Roman"/>
          <w:b/>
          <w:bCs/>
          <w:color w:val="00000A"/>
          <w:sz w:val="28"/>
          <w:szCs w:val="36"/>
        </w:rPr>
      </w:pPr>
      <w:r>
        <w:rPr>
          <w:rFonts w:cs="Times New Roman" w:ascii="Times New Roman" w:hAnsi="Times New Roman"/>
          <w:b/>
          <w:bCs/>
          <w:color w:val="00000A"/>
          <w:sz w:val="28"/>
          <w:szCs w:val="36"/>
        </w:rPr>
        <w:t xml:space="preserve">Instructional Methods Employed in this Course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A number of instructional/learning methods are employed in this course, including the following: </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Lecture and reading assignments </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Research projects</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Real-world events analysis</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Team environment </w:t>
      </w:r>
    </w:p>
    <w:p>
      <w:pPr>
        <w:pStyle w:val="ListParagraph"/>
        <w:numPr>
          <w:ilvl w:val="0"/>
          <w:numId w:val="2"/>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Practical application of theory and skills in authentic design projects </w:t>
      </w:r>
    </w:p>
    <w:p>
      <w:pPr>
        <w:pStyle w:val="ListParagraph"/>
        <w:numPr>
          <w:ilvl w:val="0"/>
          <w:numId w:val="2"/>
        </w:numPr>
        <w:spacing w:lineRule="auto" w:line="360" w:before="0" w:after="0"/>
        <w:contextualSpacing/>
        <w:rPr>
          <w:rFonts w:cs="Times New Roman" w:ascii="Times New Roman" w:hAnsi="Times New Roman"/>
        </w:rPr>
      </w:pPr>
      <w:r>
        <w:rPr>
          <w:rFonts w:cs="Times New Roman" w:ascii="Times New Roman" w:hAnsi="Times New Roman"/>
        </w:rPr>
        <w:t>Build on prior knowledge and experience of students to enhance richness of class activities.</w:t>
      </w:r>
    </w:p>
    <w:p>
      <w:pPr>
        <w:pStyle w:val="Normal"/>
        <w:spacing w:lineRule="auto" w:line="360" w:before="0" w:after="0"/>
        <w:rPr>
          <w:rFonts w:cs="Times New Roman" w:ascii="Times New Roman" w:hAnsi="Times New Roman"/>
          <w:b/>
          <w:bCs/>
          <w:color w:val="000000"/>
          <w:sz w:val="28"/>
          <w:szCs w:val="32"/>
        </w:rPr>
      </w:pPr>
      <w:r>
        <w:rPr>
          <w:rFonts w:cs="Times New Roman" w:ascii="Times New Roman" w:hAnsi="Times New Roman"/>
          <w:b/>
          <w:bCs/>
          <w:color w:val="000000"/>
          <w:sz w:val="28"/>
          <w:szCs w:val="32"/>
        </w:rPr>
      </w:r>
    </w:p>
    <w:p>
      <w:pPr>
        <w:pStyle w:val="Normal"/>
        <w:spacing w:lineRule="auto" w:line="360" w:before="0" w:after="0"/>
        <w:rPr>
          <w:rFonts w:cs="Times New Roman" w:ascii="Times New Roman" w:hAnsi="Times New Roman"/>
          <w:b/>
          <w:bCs/>
          <w:color w:val="000000"/>
          <w:sz w:val="28"/>
          <w:szCs w:val="32"/>
        </w:rPr>
      </w:pPr>
      <w:r>
        <w:rPr>
          <w:rFonts w:cs="Times New Roman" w:ascii="Times New Roman" w:hAnsi="Times New Roman"/>
          <w:b/>
          <w:bCs/>
          <w:color w:val="000000"/>
          <w:sz w:val="28"/>
          <w:szCs w:val="32"/>
        </w:rPr>
        <w:t xml:space="preserve">Information Resources for this Course </w:t>
      </w:r>
    </w:p>
    <w:p>
      <w:pPr>
        <w:pStyle w:val="Normal"/>
        <w:spacing w:lineRule="auto" w:line="360" w:before="0" w:after="0"/>
        <w:rPr>
          <w:rFonts w:cs="Times New Roman" w:ascii="Times New Roman" w:hAnsi="Times New Roman"/>
          <w:b/>
          <w:bCs/>
          <w:color w:val="000000"/>
          <w:sz w:val="24"/>
          <w:szCs w:val="24"/>
        </w:rPr>
      </w:pPr>
      <w:r>
        <w:rPr>
          <w:rFonts w:cs="Times New Roman" w:ascii="Times New Roman" w:hAnsi="Times New Roman"/>
          <w:b/>
          <w:bCs/>
          <w:color w:val="000000"/>
          <w:sz w:val="24"/>
          <w:szCs w:val="24"/>
        </w:rPr>
        <w:t xml:space="preserve">Textbook </w:t>
      </w:r>
    </w:p>
    <w:p>
      <w:pPr>
        <w:pStyle w:val="ListParagraph"/>
        <w:numPr>
          <w:ilvl w:val="0"/>
          <w:numId w:val="6"/>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Greene, Sari Stern. (2014). Security Program and Policies: Principles and Practices. Pearson Education. </w:t>
      </w:r>
    </w:p>
    <w:p>
      <w:pPr>
        <w:pStyle w:val="Normal"/>
        <w:spacing w:lineRule="auto" w:line="360" w:before="0" w:after="0"/>
        <w:rPr>
          <w:rFonts w:cs="Times New Roman" w:ascii="Times New Roman" w:hAnsi="Times New Roman"/>
          <w:b/>
          <w:color w:val="000000"/>
          <w:sz w:val="24"/>
          <w:szCs w:val="24"/>
        </w:rPr>
      </w:pPr>
      <w:bookmarkStart w:id="0" w:name="_GoBack"/>
      <w:bookmarkEnd w:id="0"/>
      <w:r>
        <w:rPr>
          <w:rFonts w:cs="Times New Roman" w:ascii="Times New Roman" w:hAnsi="Times New Roman"/>
          <w:b/>
          <w:color w:val="000000"/>
          <w:sz w:val="24"/>
          <w:szCs w:val="24"/>
        </w:rPr>
        <w:t>Supplemental</w:t>
      </w:r>
    </w:p>
    <w:p>
      <w:pPr>
        <w:pStyle w:val="ListParagraph"/>
        <w:numPr>
          <w:ilvl w:val="0"/>
          <w:numId w:val="6"/>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Quinn, Michael J. (2014). Ethics for the Information Age. Pearson Education.</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cs="Times New Roman" w:ascii="Times New Roman" w:hAnsi="Times New Roman"/>
          <w:b/>
          <w:bCs/>
          <w:color w:val="000000"/>
          <w:sz w:val="28"/>
          <w:szCs w:val="28"/>
        </w:rPr>
      </w:pPr>
      <w:r>
        <w:rPr>
          <w:rFonts w:cs="Times New Roman" w:ascii="Times New Roman" w:hAnsi="Times New Roman"/>
          <w:b/>
          <w:bCs/>
          <w:color w:val="000000"/>
          <w:sz w:val="28"/>
          <w:szCs w:val="28"/>
        </w:rPr>
        <w:t xml:space="preserve">Web Site Readings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MindTools Management and Leadership Training Online</w:t>
      </w:r>
    </w:p>
    <w:p>
      <w:pPr>
        <w:pStyle w:val="Normal"/>
        <w:spacing w:lineRule="auto" w:line="360" w:before="0" w:after="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http://www.mindtools.com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The Windows Security Web Site: </w:t>
      </w:r>
    </w:p>
    <w:p>
      <w:pPr>
        <w:pStyle w:val="Normal"/>
        <w:spacing w:lineRule="auto" w:line="360" w:before="0" w:after="0"/>
        <w:ind w:left="0" w:right="0" w:firstLine="720"/>
        <w:rPr>
          <w:rFonts w:cs="Times New Roman" w:ascii="Times New Roman" w:hAnsi="Times New Roman"/>
          <w:color w:val="000000"/>
          <w:sz w:val="24"/>
          <w:szCs w:val="24"/>
        </w:rPr>
      </w:pPr>
      <w:r>
        <w:rPr>
          <w:rFonts w:cs="Times New Roman" w:ascii="Times New Roman" w:hAnsi="Times New Roman"/>
          <w:color w:val="000000"/>
          <w:sz w:val="24"/>
          <w:szCs w:val="24"/>
        </w:rPr>
        <w:t xml:space="preserve">http://www.windowsecurity.com </w:t>
      </w:r>
    </w:p>
    <w:p>
      <w:pPr>
        <w:pStyle w:val="Default"/>
        <w:spacing w:lineRule="auto" w:line="360"/>
        <w:rPr>
          <w:rFonts w:cs="Times New Roman" w:ascii="Times New Roman" w:hAnsi="Times New Roman"/>
        </w:rPr>
      </w:pPr>
      <w:r>
        <w:rPr>
          <w:rFonts w:cs="Times New Roman" w:ascii="Times New Roman" w:hAnsi="Times New Roman"/>
        </w:rPr>
        <w:t>The Purdue University Online Writing Lab</w:t>
      </w:r>
    </w:p>
    <w:p>
      <w:pPr>
        <w:pStyle w:val="Default"/>
        <w:spacing w:lineRule="auto" w:line="360"/>
        <w:ind w:left="0" w:right="0" w:firstLine="720"/>
        <w:rPr>
          <w:rFonts w:cs="Times New Roman" w:ascii="Times New Roman" w:hAnsi="Times New Roman"/>
        </w:rPr>
      </w:pPr>
      <w:r>
        <w:rPr>
          <w:rFonts w:cs="Times New Roman" w:ascii="Times New Roman" w:hAnsi="Times New Roman"/>
        </w:rPr>
        <w:t>http://owl.english.purdue.edu/</w:t>
      </w:r>
    </w:p>
    <w:p>
      <w:pPr>
        <w:pStyle w:val="Default"/>
        <w:spacing w:lineRule="auto" w:line="360"/>
        <w:rPr>
          <w:rFonts w:cs="Times New Roman" w:ascii="Times New Roman" w:hAnsi="Times New Roman"/>
        </w:rPr>
      </w:pPr>
      <w:r>
        <w:rPr>
          <w:rFonts w:cs="Times New Roman" w:ascii="Times New Roman" w:hAnsi="Times New Roman"/>
        </w:rPr>
        <w:t>Krebs on Security: In-depth security news and investigation</w:t>
      </w:r>
    </w:p>
    <w:p>
      <w:pPr>
        <w:pStyle w:val="Default"/>
        <w:spacing w:lineRule="auto" w:line="360"/>
        <w:ind w:left="0" w:right="0" w:firstLine="720"/>
        <w:rPr>
          <w:rFonts w:cs="Times New Roman" w:ascii="Times New Roman" w:hAnsi="Times New Roman"/>
        </w:rPr>
      </w:pPr>
      <w:r>
        <w:rPr>
          <w:rFonts w:cs="Times New Roman" w:ascii="Times New Roman" w:hAnsi="Times New Roman"/>
        </w:rPr>
        <w:t>http://krebsonsecurity.com/2015/09/inside-target-corp-days-after-2013-breach/</w:t>
      </w:r>
    </w:p>
    <w:p>
      <w:pPr>
        <w:pStyle w:val="Default"/>
        <w:spacing w:lineRule="auto" w:line="360"/>
        <w:rPr>
          <w:rFonts w:cs="Times New Roman" w:ascii="Times New Roman" w:hAnsi="Times New Roman"/>
        </w:rPr>
      </w:pPr>
      <w:r>
        <w:rPr>
          <w:rFonts w:cs="Times New Roman" w:ascii="Times New Roman" w:hAnsi="Times New Roman"/>
        </w:rPr>
        <w:t>The Open Web Application Security Project (OWASP)</w:t>
      </w:r>
    </w:p>
    <w:p>
      <w:pPr>
        <w:pStyle w:val="Default"/>
        <w:spacing w:lineRule="auto" w:line="360"/>
        <w:ind w:left="0" w:right="0" w:firstLine="720"/>
        <w:rPr>
          <w:rFonts w:cs="Times New Roman" w:ascii="Times New Roman" w:hAnsi="Times New Roman"/>
        </w:rPr>
      </w:pPr>
      <w:r>
        <w:rPr>
          <w:rFonts w:cs="Times New Roman" w:ascii="Times New Roman" w:hAnsi="Times New Roman"/>
        </w:rPr>
        <w:t>https://www.owasp.org/index.php/How_to_write_insecure_code</w:t>
      </w:r>
    </w:p>
    <w:p>
      <w:pPr>
        <w:pStyle w:val="Default"/>
        <w:spacing w:lineRule="auto" w:line="360"/>
        <w:rPr>
          <w:rFonts w:cs="Times New Roman" w:ascii="Times New Roman" w:hAnsi="Times New Roman"/>
        </w:rPr>
      </w:pPr>
      <w:r>
        <w:rPr>
          <w:rFonts w:cs="Times New Roman" w:ascii="Times New Roman" w:hAnsi="Times New Roman"/>
        </w:rPr>
        <w:t>Computer Incident Response Team: CSIRT Sample Policies</w:t>
      </w:r>
    </w:p>
    <w:p>
      <w:pPr>
        <w:pStyle w:val="Default"/>
        <w:spacing w:lineRule="auto" w:line="360"/>
        <w:ind w:left="0" w:right="0" w:firstLine="720"/>
        <w:rPr>
          <w:rFonts w:cs="Times New Roman" w:ascii="Times New Roman" w:hAnsi="Times New Roman"/>
        </w:rPr>
      </w:pPr>
      <w:r>
        <w:rPr>
          <w:rFonts w:cs="Times New Roman" w:ascii="Times New Roman" w:hAnsi="Times New Roman"/>
        </w:rPr>
        <w:t>http://csirt.org/sample_policies/index.html</w:t>
      </w:r>
    </w:p>
    <w:p>
      <w:pPr>
        <w:pStyle w:val="Default"/>
        <w:spacing w:lineRule="auto" w:line="360"/>
        <w:rPr>
          <w:rFonts w:cs="Times New Roman" w:ascii="Times New Roman" w:hAnsi="Times New Roman"/>
        </w:rPr>
      </w:pPr>
      <w:r>
        <w:rPr>
          <w:rFonts w:cs="Times New Roman" w:ascii="Times New Roman" w:hAnsi="Times New Roman"/>
        </w:rPr>
        <w:t>CSO from IDG</w:t>
      </w:r>
    </w:p>
    <w:p>
      <w:pPr>
        <w:pStyle w:val="Default"/>
        <w:spacing w:lineRule="auto" w:line="360"/>
        <w:ind w:left="0" w:right="0" w:firstLine="720"/>
        <w:rPr>
          <w:rFonts w:cs="Times New Roman" w:ascii="Times New Roman" w:hAnsi="Times New Roman"/>
        </w:rPr>
      </w:pPr>
      <w:r>
        <w:rPr>
          <w:rFonts w:cs="Times New Roman" w:ascii="Times New Roman" w:hAnsi="Times New Roman"/>
        </w:rPr>
        <w:t>http://www.csoonline.com/article/3019126/security/security-policy-samples-templates-and-tools.html</w:t>
      </w:r>
    </w:p>
    <w:p>
      <w:pPr>
        <w:pStyle w:val="Default"/>
        <w:spacing w:lineRule="auto" w:line="360"/>
        <w:rPr>
          <w:rFonts w:cs="Times New Roman" w:ascii="Times New Roman" w:hAnsi="Times New Roman"/>
        </w:rPr>
      </w:pPr>
      <w:r>
        <w:rPr>
          <w:rFonts w:cs="Times New Roman" w:ascii="Times New Roman" w:hAnsi="Times New Roman"/>
        </w:rPr>
        <w:t>SANS Information Security Policy Templates</w:t>
      </w:r>
    </w:p>
    <w:p>
      <w:pPr>
        <w:pStyle w:val="Default"/>
        <w:spacing w:lineRule="auto" w:line="360"/>
        <w:ind w:left="0" w:right="0" w:firstLine="720"/>
        <w:rPr>
          <w:rFonts w:cs="Times New Roman" w:ascii="Times New Roman" w:hAnsi="Times New Roman"/>
        </w:rPr>
      </w:pPr>
      <w:r>
        <w:rPr>
          <w:rFonts w:cs="Times New Roman" w:ascii="Times New Roman" w:hAnsi="Times New Roman"/>
        </w:rPr>
        <w:t>http://www.sans.org/security-resources/policies/</w:t>
      </w:r>
    </w:p>
    <w:p>
      <w:pPr>
        <w:pStyle w:val="Default"/>
        <w:spacing w:lineRule="auto" w:line="360"/>
        <w:rPr>
          <w:rFonts w:cs="Times New Roman" w:ascii="Times New Roman" w:hAnsi="Times New Roman"/>
        </w:rPr>
      </w:pPr>
      <w:r>
        <w:rPr>
          <w:rFonts w:cs="Times New Roman" w:ascii="Times New Roman" w:hAnsi="Times New Roman"/>
        </w:rPr>
        <w:t>The IT donut resources for your business</w:t>
      </w:r>
    </w:p>
    <w:p>
      <w:pPr>
        <w:pStyle w:val="Default"/>
        <w:spacing w:lineRule="auto" w:line="360"/>
        <w:ind w:left="0" w:right="0" w:firstLine="720"/>
        <w:rPr>
          <w:rFonts w:cs="Times New Roman" w:ascii="Times New Roman" w:hAnsi="Times New Roman"/>
        </w:rPr>
      </w:pPr>
      <w:r>
        <w:rPr>
          <w:rFonts w:cs="Times New Roman" w:ascii="Times New Roman" w:hAnsi="Times New Roman"/>
        </w:rPr>
        <w:t>http://www.itdonut.co.uk/blog/2014/05/free-it-policy-templates-now-available</w:t>
      </w:r>
    </w:p>
    <w:p>
      <w:pPr>
        <w:pStyle w:val="Default"/>
        <w:spacing w:lineRule="auto" w:line="360"/>
        <w:rPr>
          <w:rFonts w:cs="Times New Roman" w:ascii="Times New Roman" w:hAnsi="Times New Roman"/>
        </w:rPr>
      </w:pPr>
      <w:r>
        <w:rPr>
          <w:rFonts w:cs="Times New Roman" w:ascii="Times New Roman" w:hAnsi="Times New Roman"/>
        </w:rPr>
        <w:t>California Department of Technology</w:t>
      </w:r>
    </w:p>
    <w:p>
      <w:pPr>
        <w:pStyle w:val="Default"/>
        <w:spacing w:lineRule="auto" w:line="360"/>
        <w:ind w:left="0" w:right="0" w:firstLine="720"/>
        <w:rPr>
          <w:rFonts w:cs="Times New Roman" w:ascii="Times New Roman" w:hAnsi="Times New Roman"/>
        </w:rPr>
      </w:pPr>
      <w:r>
        <w:rPr>
          <w:rFonts w:cs="Times New Roman" w:ascii="Times New Roman" w:hAnsi="Times New Roman"/>
        </w:rPr>
        <w:t>http://www.cio.ca.gov/OIS/Government/library/samples.asp#Policy</w:t>
      </w:r>
    </w:p>
    <w:p>
      <w:pPr>
        <w:pStyle w:val="Normal"/>
        <w:spacing w:lineRule="auto" w:line="360" w:before="0" w:after="0"/>
        <w:rPr>
          <w:rFonts w:cs="Times New Roman" w:ascii="Times New Roman" w:hAnsi="Times New Roman"/>
          <w:b/>
          <w:bCs/>
          <w:color w:val="000000"/>
          <w:sz w:val="28"/>
          <w:szCs w:val="32"/>
        </w:rPr>
      </w:pPr>
      <w:r>
        <w:rPr>
          <w:rFonts w:cs="Times New Roman" w:ascii="Times New Roman" w:hAnsi="Times New Roman"/>
          <w:b/>
          <w:bCs/>
          <w:color w:val="000000"/>
          <w:sz w:val="28"/>
          <w:szCs w:val="32"/>
        </w:rPr>
        <w:t xml:space="preserve">Table/Topics &amp; Assignments </w:t>
      </w:r>
    </w:p>
    <w:p>
      <w:pPr>
        <w:pStyle w:val="Normal"/>
        <w:spacing w:lineRule="auto" w:line="360" w:before="0" w:after="0"/>
        <w:rPr>
          <w:rFonts w:cs="Times New Roman" w:ascii="Times New Roman" w:hAnsi="Times New Roman"/>
          <w:bCs/>
          <w:color w:val="000000"/>
          <w:sz w:val="24"/>
          <w:szCs w:val="32"/>
        </w:rPr>
      </w:pPr>
      <w:r>
        <w:rPr>
          <w:rFonts w:cs="Times New Roman" w:ascii="Times New Roman" w:hAnsi="Times New Roman"/>
          <w:bCs/>
          <w:color w:val="000000"/>
          <w:sz w:val="24"/>
          <w:szCs w:val="32"/>
        </w:rPr>
        <w:t>Type of assignments:</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bCs/>
          <w:color w:val="000000"/>
          <w:sz w:val="24"/>
          <w:szCs w:val="32"/>
        </w:rPr>
        <w:t>Lecture -</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 xml:space="preserve">considered lecture hours </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Classroom discussion (CD) – considered lecture hours</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 xml:space="preserve">In-class (IC) exercise - considered lecture hours </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Delivering oral presentations – considered lecture hours</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Homework (HW) exercise – considered enhanced learning project (ELP), work done outside class</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Reading – considered enhanced learning project (ELP), work done outside class</w:t>
      </w:r>
    </w:p>
    <w:p>
      <w:pPr>
        <w:pStyle w:val="ListParagraph"/>
        <w:numPr>
          <w:ilvl w:val="0"/>
          <w:numId w:val="3"/>
        </w:numPr>
        <w:spacing w:lineRule="auto" w:line="360" w:before="0" w:after="0"/>
        <w:contextualSpacing/>
        <w:rPr>
          <w:rFonts w:cs="Times New Roman" w:ascii="Times New Roman" w:hAnsi="Times New Roman"/>
          <w:color w:val="000000"/>
          <w:sz w:val="24"/>
          <w:szCs w:val="24"/>
        </w:rPr>
      </w:pPr>
      <w:r>
        <w:rPr>
          <w:rFonts w:cs="Times New Roman" w:ascii="Times New Roman" w:hAnsi="Times New Roman"/>
          <w:color w:val="000000"/>
          <w:sz w:val="24"/>
          <w:szCs w:val="24"/>
        </w:rPr>
        <w:t>Quiz, Midterm or Final – considered lecture hours</w:t>
      </w:r>
    </w:p>
    <w:p>
      <w:pPr>
        <w:pStyle w:val="Default"/>
        <w:rPr>
          <w:rFonts w:cs="Times New Roman" w:ascii="Times New Roman" w:hAnsi="Times New Roman"/>
          <w:b/>
          <w:bCs/>
          <w:color w:val="00000A"/>
        </w:rPr>
      </w:pPr>
      <w:r>
        <w:rPr>
          <w:rFonts w:cs="Times New Roman" w:ascii="Times New Roman" w:hAnsi="Times New Roman"/>
          <w:b/>
          <w:bCs/>
          <w:color w:val="00000A"/>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84"/>
        <w:gridCol w:w="2994"/>
        <w:gridCol w:w="1064"/>
        <w:gridCol w:w="857"/>
        <w:gridCol w:w="884"/>
        <w:gridCol w:w="901"/>
        <w:gridCol w:w="1060"/>
      </w:tblGrid>
      <w:tr>
        <w:trPr>
          <w:cantSplit w:val="false"/>
        </w:trPr>
        <w:tc>
          <w:tcPr>
            <w:tcW w:w="9444"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1</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1A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Understanding Policy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1B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Policy Elements and Style</w:t>
            </w:r>
          </w:p>
          <w:p>
            <w:pPr>
              <w:pStyle w:val="Default"/>
              <w:spacing w:before="0" w:after="0"/>
              <w:rPr>
                <w:rFonts w:cs="Times New Roman" w:ascii="Times New Roman" w:hAnsi="Times New Roman"/>
                <w:bCs/>
                <w:color w:val="00000A"/>
              </w:rPr>
            </w:pPr>
            <w:r>
              <w:rPr>
                <w:rFonts w:cs="Times New Roman" w:ascii="Times New Roman" w:hAnsi="Times New Roman"/>
                <w:bCs/>
                <w:color w:val="00000A"/>
              </w:rPr>
              <w:t>(Greene)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1C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Networked Communications (Quinn)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a policy</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1A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Read Chapters 1&amp;2 (Greene, 40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1B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1C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Writing Assignment 1</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Week 2</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1</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9444"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2</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2A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Information Security Framework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2B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Governance and Risk Management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2C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Intellectual Property (Quinn)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a policy and peer review</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2A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Read Chapters 3&amp;4 (Greene, 39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2B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2c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Writing Assignment 2</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Week 3</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2</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3</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3A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Asset Classification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3B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Human Resources Security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3C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Information Privacy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Creation of a policy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3A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Read Chapters 5&amp;6 (Greene, 40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3B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3C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Writing Assignment 3</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Week 4</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3</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4</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4A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Physical and Environmental Security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4B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Communications and Operations Security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4C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Privacy and the Government (Quinn)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a policy and peer review</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4A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Read Chapters 7&amp;8 (Greene,49 pgs)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4B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4C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Writing Assignment 4</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Week 5</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4</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5</w:t>
            </w:r>
          </w:p>
        </w:tc>
        <w:tc>
          <w:tcPr>
            <w:tcW w:w="29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LEC5A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Review and discussion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0.5</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EXAM5A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Midterm Examination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Oral Presentation</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Individual security policy presentation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2.5</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30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HW5A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Review Chapters 1-7 (159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5</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180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nil"/>
              <w:bottom w:val="nil"/>
              <w:insideH w:val="nil"/>
              <w:right w:val="nil"/>
              <w:insideV w:val="nil"/>
            </w:tcBorders>
            <w:shd w:fill="auto" w:val="cle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2994" w:type="dxa"/>
            <w:tcBorders>
              <w:top w:val="single" w:sz="4" w:space="0" w:color="00000A"/>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nil"/>
              <w:left w:val="nil"/>
              <w:bottom w:val="nil"/>
              <w:insideH w:val="nil"/>
              <w:right w:val="nil"/>
              <w:insideV w:val="nil"/>
            </w:tcBorders>
            <w:shd w:fill="auto" w:val="cle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2994" w:type="dxa"/>
            <w:tcBorders>
              <w:top w:val="nil"/>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nil"/>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nil"/>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nil"/>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nil"/>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nil"/>
              <w:left w:val="nil"/>
              <w:bottom w:val="nil"/>
              <w:insideH w:val="nil"/>
              <w:right w:val="nil"/>
              <w:insideV w:val="nil"/>
            </w:tcBorders>
            <w:shd w:fill="auto" w:val="cle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6</w:t>
            </w:r>
          </w:p>
        </w:tc>
        <w:tc>
          <w:tcPr>
            <w:tcW w:w="29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6A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Access Control Management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6B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System Development and Maintenance (Greene)</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6C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Computer and Network Security (Quinn)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a policy and peer review</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6A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Read Chapters 9&amp;10 (Greene,39 pgs)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6B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6C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Writing Assignment 5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Week 7</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6D</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Final Project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sz w:val="22"/>
              </w:rPr>
              <w:t xml:space="preserve">Week </w:t>
            </w:r>
            <w:r>
              <w:rPr>
                <w:rFonts w:cs="Times New Roman" w:ascii="Times New Roman" w:hAnsi="Times New Roman"/>
                <w:bCs/>
                <w:color w:val="00000A"/>
              </w:rPr>
              <w:t>10</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6</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7</w:t>
            </w:r>
          </w:p>
        </w:tc>
        <w:tc>
          <w:tcPr>
            <w:tcW w:w="29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7A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Information Security Incident Management</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7B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Regulatory Compliance for Financial Institutions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7C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Computer Reliability</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a policy and peer review</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7A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Read Chapters 11&amp;13 (Greene, 44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4.5</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7B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7C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Writing Assignment 6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Week 8</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7D</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Final Project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0.5</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sz w:val="22"/>
              </w:rPr>
              <w:t xml:space="preserve">Week </w:t>
            </w:r>
            <w:r>
              <w:rPr>
                <w:rFonts w:cs="Times New Roman" w:ascii="Times New Roman" w:hAnsi="Times New Roman"/>
                <w:bCs/>
                <w:color w:val="00000A"/>
              </w:rPr>
              <w:t>10</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7</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9444"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8</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8A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Business Continuity Management</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8B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Regulatory Compliance for Healthcare Sector</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8C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Professional Ethics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a policy and peer review</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8A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Read Chapters 12&amp;14 (Greene, 51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8B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0.5</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8C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Writing Assignment 7</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Week 9</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8D</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Final Project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0.5</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sz w:val="22"/>
              </w:rPr>
              <w:t xml:space="preserve">Week </w:t>
            </w:r>
            <w:r>
              <w:rPr>
                <w:rFonts w:cs="Times New Roman" w:ascii="Times New Roman" w:hAnsi="Times New Roman"/>
                <w:bCs/>
                <w:color w:val="00000A"/>
              </w:rPr>
              <w:t>10</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7</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9</w:t>
            </w:r>
          </w:p>
        </w:tc>
        <w:tc>
          <w:tcPr>
            <w:tcW w:w="29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LEC 9A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PCI Compliance for Merchants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 H 20 M</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IC Exercise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Creation of policies and peer review</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 H 40 M</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In class</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9A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Read Chapter 15 (21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9B</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Ethics Quiz</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9C</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 xml:space="preserve">Final Project </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sz w:val="22"/>
              </w:rPr>
              <w:t xml:space="preserve">Week </w:t>
            </w:r>
            <w:r>
              <w:rPr>
                <w:rFonts w:cs="Times New Roman" w:ascii="Times New Roman" w:hAnsi="Times New Roman"/>
                <w:bCs/>
                <w:color w:val="00000A"/>
              </w:rPr>
              <w:t>10</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9</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t>Week 10</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Default"/>
              <w:spacing w:before="0" w:after="0"/>
              <w:rPr>
                <w:rFonts w:cs="Times New Roman" w:ascii="Times New Roman" w:hAnsi="Times New Roman"/>
                <w:b/>
                <w:bCs/>
                <w:color w:val="00000A"/>
              </w:rPr>
            </w:pPr>
            <w:r>
              <w:rPr>
                <w:rFonts w:cs="Times New Roman" w:ascii="Times New Roman" w:hAnsi="Times New Roman"/>
                <w:b/>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Type</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Topic/Description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Point Value</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Due Date</w:t>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EXAM 10A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Final Examination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180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Oral presentation</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sz w:val="20"/>
              </w:rPr>
            </w:pPr>
            <w:r>
              <w:rPr>
                <w:rFonts w:cs="Times New Roman" w:ascii="Times New Roman" w:hAnsi="Times New Roman"/>
                <w:bCs/>
                <w:color w:val="00000A"/>
              </w:rPr>
              <w:t xml:space="preserve">Final Teams </w:t>
            </w:r>
            <w:r>
              <w:rPr>
                <w:rFonts w:cs="Times New Roman" w:ascii="Times New Roman" w:hAnsi="Times New Roman"/>
                <w:bCs/>
                <w:color w:val="00000A"/>
                <w:sz w:val="20"/>
              </w:rPr>
              <w:t>Presentation</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150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HW 10A</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Review Chapters 8-15 (185 pgs)</w:t>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r>
        <w:trPr>
          <w:cantSplit w:val="false"/>
        </w:trPr>
        <w:tc>
          <w:tcPr>
            <w:tcW w:w="1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 Week 10</w:t>
            </w:r>
          </w:p>
        </w:tc>
        <w:tc>
          <w:tcPr>
            <w:tcW w:w="2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0</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330</w:t>
            </w:r>
          </w:p>
        </w:tc>
        <w:tc>
          <w:tcPr>
            <w:tcW w:w="1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r>
          </w:p>
        </w:tc>
      </w:tr>
    </w:tbl>
    <w:p>
      <w:pPr>
        <w:pStyle w:val="Default"/>
        <w:rPr>
          <w:rFonts w:cs="Times New Roman" w:ascii="Times New Roman" w:hAnsi="Times New Roman"/>
          <w:b/>
          <w:bCs/>
          <w:color w:val="00000A"/>
        </w:rPr>
      </w:pPr>
      <w:r>
        <w:rPr>
          <w:rFonts w:cs="Times New Roman" w:ascii="Times New Roman" w:hAnsi="Times New Roman"/>
          <w:b/>
          <w:bCs/>
          <w:color w:val="00000A"/>
        </w:rPr>
      </w:r>
    </w:p>
    <w:p>
      <w:pPr>
        <w:pStyle w:val="Default"/>
        <w:rPr>
          <w:rFonts w:cs="Times New Roman" w:ascii="Times New Roman" w:hAnsi="Times New Roman"/>
          <w:b/>
          <w:bCs/>
          <w:color w:val="00000A"/>
        </w:rPr>
      </w:pPr>
      <w:r>
        <w:rPr>
          <w:rFonts w:cs="Times New Roman" w:ascii="Times New Roman" w:hAnsi="Times New Roman"/>
          <w:b/>
          <w:bCs/>
          <w:color w:val="00000A"/>
        </w:rPr>
      </w:r>
    </w:p>
    <w:p>
      <w:pPr>
        <w:pStyle w:val="Default"/>
        <w:rPr>
          <w:rFonts w:cs="Times New Roman" w:ascii="Times New Roman" w:hAnsi="Times New Roman"/>
          <w:b/>
          <w:bCs/>
          <w:color w:val="00000A"/>
        </w:rPr>
      </w:pPr>
      <w:r>
        <w:rPr>
          <w:rFonts w:cs="Times New Roman" w:ascii="Times New Roman" w:hAnsi="Times New Roman"/>
          <w:b/>
          <w:bCs/>
          <w:color w:val="00000A"/>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t>Course Hours Summary</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3"/>
        <w:gridCol w:w="5130"/>
        <w:gridCol w:w="1170"/>
        <w:gridCol w:w="1170"/>
        <w:gridCol w:w="972"/>
      </w:tblGrid>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Week</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Topic</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LEC Hours</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LAB Hours</w:t>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HW Hours</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 xml:space="preserve">Policy Definition and Elements </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2</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 xml:space="preserve">Security Frameworks, Documents, and Policies </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3</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 xml:space="preserve">Assets Classification and Personnel Security </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4</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 xml:space="preserve">Physical &amp; Environmental Security/Ops Mgmt </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Midterms</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6</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 xml:space="preserve">Access Control &amp; System Development/Maint. </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7</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Incident Management and Compliance for Financial Institutions</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Business Continuity and Healthcare Sector</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9</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rPr>
            </w:pPr>
            <w:r>
              <w:rPr>
                <w:rFonts w:cs="Times New Roman" w:ascii="Times New Roman" w:hAnsi="Times New Roman"/>
              </w:rPr>
              <w:t>PCI Compliance</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10</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Final Exam</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w:t>
            </w:r>
          </w:p>
        </w:tc>
      </w:tr>
      <w:tr>
        <w:trPr>
          <w:cantSplit w:val="false"/>
        </w:trPr>
        <w:tc>
          <w:tcPr>
            <w:tcW w:w="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Total</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40</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80</w:t>
            </w:r>
          </w:p>
        </w:tc>
      </w:tr>
    </w:tbl>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t>Table/Point Breakdown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04"/>
        <w:gridCol w:w="4049"/>
        <w:gridCol w:w="2157"/>
        <w:gridCol w:w="2339"/>
      </w:tblGrid>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Week</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Assignment</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Possible Points</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
                <w:bCs/>
                <w:color w:val="00000A"/>
              </w:rPr>
            </w:pPr>
            <w:r>
              <w:rPr>
                <w:rFonts w:cs="Times New Roman" w:ascii="Times New Roman" w:hAnsi="Times New Roman"/>
                <w:b/>
                <w:bCs/>
                <w:color w:val="00000A"/>
              </w:rPr>
              <w:t>Percentage of Grade</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1</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Writing Assignment 1</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2</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Writing Assignment 2</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2</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Class project 2</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3</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Writing Assignment 3</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3</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Class project 3</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4</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Writing Assignment 4</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4</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rPr>
            </w:pPr>
            <w:r>
              <w:rPr>
                <w:rFonts w:cs="Times New Roman" w:ascii="Times New Roman" w:hAnsi="Times New Roman"/>
                <w:bCs/>
              </w:rPr>
              <w:t>Class project 4</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5</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Midterm Exam</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5</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Individual security policy presentation</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30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3%</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6</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Writing Assignment 5</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6</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Class project 5</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7</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Writing Assignment 6</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7</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Class project 6</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8</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Writing Assignment 7</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8</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rPr>
            </w:pPr>
            <w:r>
              <w:rPr>
                <w:rFonts w:cs="Times New Roman" w:ascii="Times New Roman" w:hAnsi="Times New Roman"/>
                <w:bCs/>
              </w:rPr>
              <w:t>Class project 7</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9</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Research Project</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150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15%</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9</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t>Class project 8</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Cs/>
                <w:sz w:val="24"/>
                <w:szCs w:val="24"/>
              </w:rPr>
            </w:pPr>
            <w:r>
              <w:rPr>
                <w:rFonts w:cs="Times New Roman" w:ascii="Times New Roman" w:hAnsi="Times New Roman"/>
                <w:bCs/>
                <w:sz w:val="24"/>
                <w:szCs w:val="24"/>
              </w:rPr>
              <w:t>20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720" w:right="0" w:hanging="720"/>
              <w:jc w:val="center"/>
              <w:rPr>
                <w:rFonts w:cs="Times New Roman" w:ascii="Times New Roman" w:hAnsi="Times New Roman"/>
                <w:bCs/>
                <w:sz w:val="24"/>
                <w:szCs w:val="24"/>
              </w:rPr>
            </w:pPr>
            <w:r>
              <w:rPr>
                <w:rFonts w:cs="Times New Roman" w:ascii="Times New Roman" w:hAnsi="Times New Roman"/>
                <w:bCs/>
                <w:sz w:val="24"/>
                <w:szCs w:val="24"/>
              </w:rPr>
              <w:t>2%</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10</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Final Exam</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180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18%</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t>Total</w:t>
            </w:r>
          </w:p>
        </w:tc>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bCs/>
                <w:color w:val="00000A"/>
              </w:rPr>
            </w:pPr>
            <w:r>
              <w:rPr>
                <w:rFonts w:cs="Times New Roman" w:ascii="Times New Roman" w:hAnsi="Times New Roman"/>
                <w:bCs/>
                <w:color w:val="00000A"/>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1000</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ind w:left="720" w:right="0" w:hanging="720"/>
              <w:jc w:val="center"/>
              <w:rPr>
                <w:rFonts w:cs="Times New Roman" w:ascii="Times New Roman" w:hAnsi="Times New Roman"/>
                <w:bCs/>
                <w:color w:val="00000A"/>
              </w:rPr>
            </w:pPr>
            <w:r>
              <w:rPr>
                <w:rFonts w:cs="Times New Roman" w:ascii="Times New Roman" w:hAnsi="Times New Roman"/>
                <w:bCs/>
                <w:color w:val="00000A"/>
              </w:rPr>
              <w:t>100%</w:t>
            </w:r>
          </w:p>
        </w:tc>
      </w:tr>
    </w:tbl>
    <w:p>
      <w:pPr>
        <w:pStyle w:val="Default"/>
        <w:rPr>
          <w:rFonts w:cs="Times New Roman" w:ascii="Times New Roman" w:hAnsi="Times New Roman"/>
          <w:b/>
          <w:bCs/>
          <w:color w:val="00000A"/>
        </w:rPr>
      </w:pPr>
      <w:r>
        <w:rPr>
          <w:rFonts w:cs="Times New Roman" w:ascii="Times New Roman" w:hAnsi="Times New Roman"/>
          <w:b/>
          <w:bCs/>
          <w:color w:val="00000A"/>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t>Your Grades for this course</w:t>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8707"/>
      </w:tblGrid>
      <w:tr>
        <w:trPr>
          <w:trHeight w:val="802" w:hRule="atLeast"/>
          <w:cantSplit w:val="false"/>
        </w:trPr>
        <w:tc>
          <w:tcPr>
            <w:tcW w:w="8707"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526" w:hRule="atLeast"/>
          <w:cantSplit w:val="false"/>
        </w:trPr>
        <w:tc>
          <w:tcPr>
            <w:tcW w:w="8707"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 </w:t>
            </w:r>
          </w:p>
        </w:tc>
      </w:tr>
    </w:tbl>
    <w:p>
      <w:pPr>
        <w:pStyle w:val="Default"/>
        <w:spacing w:lineRule="auto" w:line="360"/>
        <w:rPr>
          <w:rFonts w:cs="Times New Roman" w:ascii="Times New Roman" w:hAnsi="Times New Roman"/>
          <w:b/>
          <w:bCs/>
          <w:color w:val="00000A"/>
        </w:rPr>
      </w:pPr>
      <w:r>
        <w:rPr>
          <w:rFonts w:cs="Times New Roman" w:ascii="Times New Roman" w:hAnsi="Times New Roman"/>
          <w:b/>
          <w:bCs/>
          <w:color w:val="00000A"/>
        </w:rPr>
      </w:r>
    </w:p>
    <w:p>
      <w:pPr>
        <w:pStyle w:val="Default"/>
        <w:spacing w:lineRule="auto" w:line="360"/>
        <w:rPr>
          <w:rFonts w:cs="Times New Roman" w:ascii="Times New Roman" w:hAnsi="Times New Roman"/>
          <w:b/>
          <w:bCs/>
          <w:color w:val="00000A"/>
        </w:rPr>
      </w:pPr>
      <w:r>
        <w:rPr>
          <w:rFonts w:cs="Times New Roman" w:ascii="Times New Roman" w:hAnsi="Times New Roman"/>
          <w:b/>
          <w:bCs/>
          <w:color w:val="00000A"/>
        </w:rPr>
      </w:r>
    </w:p>
    <w:p>
      <w:pPr>
        <w:pStyle w:val="Default"/>
        <w:spacing w:lineRule="auto" w:line="360"/>
        <w:rPr>
          <w:rFonts w:cs="Times New Roman" w:ascii="Times New Roman" w:hAnsi="Times New Roman"/>
          <w:b/>
          <w:bCs/>
          <w:color w:val="00000A"/>
          <w:sz w:val="28"/>
        </w:rPr>
      </w:pPr>
      <w:r>
        <w:rPr>
          <w:rFonts w:cs="Times New Roman" w:ascii="Times New Roman" w:hAnsi="Times New Roman"/>
          <w:b/>
          <w:bCs/>
          <w:color w:val="00000A"/>
          <w:sz w:val="28"/>
        </w:rPr>
        <w:t>Coleman University Grade Assignment Policy</w:t>
      </w:r>
    </w:p>
    <w:p>
      <w:pPr>
        <w:pStyle w:val="Default"/>
        <w:spacing w:lineRule="auto" w:line="360"/>
        <w:rPr>
          <w:rFonts w:cs="Times New Roman" w:ascii="Times New Roman" w:hAnsi="Times New Roman"/>
          <w:b/>
          <w:bCs/>
          <w:color w:val="00000A"/>
        </w:rPr>
      </w:pPr>
      <w:r>
        <w:rPr>
          <w:rFonts w:cs="Times New Roman" w:ascii="Times New Roman" w:hAnsi="Times New Roman"/>
          <w:b/>
          <w:bCs/>
          <w:color w:val="00000A"/>
        </w:rPr>
      </w:r>
    </w:p>
    <w:tbl>
      <w:tblPr>
        <w:jc w:val="left"/>
        <w:tblInd w:w="16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80"/>
        <w:gridCol w:w="2250"/>
        <w:gridCol w:w="1981"/>
      </w:tblGrid>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Percent</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Letter Grade</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jc w:val="center"/>
              <w:rPr>
                <w:rFonts w:cs="Times New Roman" w:ascii="Times New Roman" w:hAnsi="Times New Roman"/>
                <w:bCs/>
                <w:color w:val="00000A"/>
              </w:rPr>
            </w:pPr>
            <w:r>
              <w:rPr>
                <w:rFonts w:cs="Times New Roman" w:ascii="Times New Roman" w:hAnsi="Times New Roman"/>
                <w:bCs/>
                <w:color w:val="00000A"/>
              </w:rPr>
              <w:t>Grade Points</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94-100</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A</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4</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90-93</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A-</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3.67</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87-89</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B+</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3.33</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84-86</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B</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3</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80-83</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B-</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2.67</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77-79</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C+</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2.33</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74-76</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C</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2</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70-73</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C-</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1.67</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67-69</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D+</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1.33</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64-66</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D</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1</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60-63</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D-</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0.67</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INC</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60 or above</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CR</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59 or below</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NC</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I</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AU</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TR</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r>
        <w:trPr>
          <w:cantSplit w:val="false"/>
        </w:trPr>
        <w:tc>
          <w:tcPr>
            <w:tcW w:w="1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N/A</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WV</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center"/>
              <w:rPr>
                <w:rFonts w:cs="Times New Roman" w:ascii="Times New Roman" w:hAnsi="Times New Roman"/>
              </w:rPr>
            </w:pPr>
            <w:r>
              <w:rPr>
                <w:rFonts w:cs="Times New Roman" w:ascii="Times New Roman" w:hAnsi="Times New Roman"/>
              </w:rPr>
              <w:t>0</w:t>
            </w:r>
          </w:p>
        </w:tc>
      </w:tr>
    </w:tbl>
    <w:p>
      <w:pPr>
        <w:pStyle w:val="Default"/>
        <w:rPr>
          <w:rFonts w:cs="Times New Roman" w:ascii="Times New Roman" w:hAnsi="Times New Roman"/>
          <w:b/>
          <w:bCs/>
          <w:color w:val="00000A"/>
        </w:rPr>
      </w:pPr>
      <w:r>
        <w:rPr>
          <w:rFonts w:cs="Times New Roman" w:ascii="Times New Roman" w:hAnsi="Times New Roman"/>
          <w:b/>
          <w:bCs/>
          <w:color w:val="00000A"/>
        </w:rPr>
      </w:r>
    </w:p>
    <w:tbl>
      <w:tblPr>
        <w:jc w:val="left"/>
        <w:tblInd w:w="16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49"/>
        <w:gridCol w:w="3060"/>
      </w:tblGrid>
      <w:tr>
        <w:trPr>
          <w:cantSplit w:val="false"/>
        </w:trPr>
        <w:tc>
          <w:tcPr>
            <w:tcW w:w="62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Default"/>
              <w:spacing w:before="0" w:after="0"/>
              <w:rPr>
                <w:rFonts w:cs="Times New Roman" w:ascii="Times New Roman" w:hAnsi="Times New Roman"/>
                <w:color w:val="00000A"/>
              </w:rPr>
            </w:pPr>
            <w:r>
              <w:rPr>
                <w:rFonts w:cs="Times New Roman" w:ascii="Times New Roman" w:hAnsi="Times New Roman"/>
                <w:color w:val="00000A"/>
              </w:rPr>
              <w:t>Legend</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CR = Credit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NC = No Credit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I = Incomplete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W = Course Withdrawal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AU = Audit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TR = Transfer Credit </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sz w:val="20"/>
                <w:szCs w:val="20"/>
              </w:rPr>
            </w:pPr>
            <w:r>
              <w:rPr>
                <w:rFonts w:cs="Times New Roman" w:ascii="Times New Roman" w:hAnsi="Times New Roman"/>
                <w:sz w:val="20"/>
                <w:szCs w:val="20"/>
              </w:rPr>
              <w:t xml:space="preserve">WV = Waiver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Times New Roman" w:ascii="Times New Roman" w:hAnsi="Times New Roman"/>
                <w:color w:val="00000A"/>
              </w:rPr>
            </w:pPr>
            <w:r>
              <w:rPr>
                <w:rFonts w:cs="Times New Roman" w:ascii="Times New Roman" w:hAnsi="Times New Roman"/>
                <w:color w:val="00000A"/>
              </w:rPr>
            </w:r>
          </w:p>
        </w:tc>
      </w:tr>
    </w:tbl>
    <w:p>
      <w:pPr>
        <w:pStyle w:val="Default"/>
        <w:rPr>
          <w:rFonts w:cs="Times New Roman" w:ascii="Times New Roman" w:hAnsi="Times New Roman"/>
          <w:color w:val="00000A"/>
        </w:rPr>
      </w:pPr>
      <w:r>
        <w:rPr>
          <w:rFonts w:cs="Times New Roman" w:ascii="Times New Roman" w:hAnsi="Times New Roman"/>
          <w:color w:val="00000A"/>
        </w:rPr>
      </w:r>
    </w:p>
    <w:p>
      <w:pPr>
        <w:pStyle w:val="Normal"/>
        <w:spacing w:lineRule="auto" w:line="360"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r>
    </w:p>
    <w:p>
      <w:pPr>
        <w:pStyle w:val="Normal"/>
        <w:spacing w:lineRule="auto" w:line="360"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Expectations for Written Assignments</w:t>
      </w:r>
    </w:p>
    <w:p>
      <w:pPr>
        <w:pStyle w:val="Normal"/>
        <w:spacing w:lineRule="auto" w:line="360" w:before="0" w:after="0"/>
        <w:rPr>
          <w:rFonts w:eastAsia="Times New Roman" w:cs="Times New Roman" w:ascii="Times New Roman" w:hAnsi="Times New Roman"/>
          <w:b/>
          <w:sz w:val="24"/>
          <w:szCs w:val="30"/>
        </w:rPr>
      </w:pPr>
      <w:r>
        <w:rPr>
          <w:rFonts w:eastAsia="Times New Roman" w:cs="Times New Roman" w:ascii="Times New Roman" w:hAnsi="Times New Roman"/>
          <w:b/>
          <w:sz w:val="24"/>
          <w:szCs w:val="30"/>
        </w:rPr>
        <w:t>Academic Quality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Unless explicitly stated otherwise, all written assignments will be submitted in APA format. This includes the Current Event Analysis, and Weekly and Final Research projects. Note that WebClass Discussion Forum posts are not required to follow APA format.</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Students with questions about the quality of their writing style are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Coleman University Students are expected to deliver college level written assignments and they should pay close attention to the Spelling and Grammar Check functions of Microsoft Word ®. In addition, the Coleman University Library Resource section of WebClass includes a version of TurnItIn, which allows students to check their work for plagiarism and grammar errors.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Scholarly References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WebClass, Google Scholar, plos.org, or the Directory of Open Access Journals. If the option is available in the search engine, please limit your search results to peer-reviewed sources.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following types of sources WILL NOT be accepted as scholarly resources:</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Commercial Webpages (except those included in Online Supplemental Materials section of this document, or with written approval by instructor)</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Open-source wiki sites such as wikipedia.com, ask.com, about.com, answers.yahoo.com</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Blogs such as wordpress.com, blogspot.com (except those included in Online Supplemental Materials section of this document, or with written approval by instructor)</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Postings from open discussion forums</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WebClass.</w:t>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r>
    </w:p>
    <w:p>
      <w:pPr>
        <w:pStyle w:val="Normal"/>
        <w:spacing w:lineRule="auto" w:line="360"/>
        <w:rPr>
          <w:rFonts w:cs="Times New Roman" w:ascii="Times New Roman" w:hAnsi="Times New Roman"/>
          <w:b/>
          <w:sz w:val="28"/>
          <w:szCs w:val="24"/>
        </w:rPr>
      </w:pPr>
      <w:r>
        <w:rPr>
          <w:rFonts w:cs="Times New Roman" w:ascii="Times New Roman" w:hAnsi="Times New Roman"/>
          <w:b/>
          <w:sz w:val="28"/>
          <w:szCs w:val="24"/>
        </w:rPr>
        <w:t xml:space="preserve">Class Decorum Requirements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Attendance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than30 minutes before the end of class will also be considered absent.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Conduct</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Students are expected to conduct themselves in a professional manner while on campus. Rules of conduct are outlined in the University Catalog and students are required to adhere to such policies.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Coleman University Policy on Academic Dishonesty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r>
    </w:p>
    <w:p>
      <w:pPr>
        <w:pStyle w:val="Default"/>
        <w:spacing w:lineRule="auto" w:line="360"/>
        <w:rPr>
          <w:rFonts w:cs="Times New Roman" w:ascii="Times New Roman" w:hAnsi="Times New Roman"/>
          <w:b/>
          <w:color w:val="00000A"/>
          <w:sz w:val="28"/>
        </w:rPr>
      </w:pPr>
      <w:r>
        <w:rPr>
          <w:rFonts w:cs="Times New Roman" w:ascii="Times New Roman" w:hAnsi="Times New Roman"/>
          <w:b/>
          <w:color w:val="00000A"/>
          <w:sz w:val="28"/>
        </w:rPr>
        <w:t>Academic Accommodation/Adjustment Policy</w:t>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8732"/>
      </w:tblGrid>
      <w:tr>
        <w:trPr>
          <w:trHeight w:val="940"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216"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802" w:hRule="atLeast"/>
          <w:cantSplit w:val="false"/>
        </w:trPr>
        <w:tc>
          <w:tcPr>
            <w:tcW w:w="8732" w:type="dxa"/>
            <w:tcBorders>
              <w:top w:val="nil"/>
              <w:left w:val="nil"/>
              <w:bottom w:val="nil"/>
              <w:insideH w:val="nil"/>
              <w:right w:val="nil"/>
              <w:insideV w:val="nil"/>
            </w:tcBorders>
            <w:shd w:fill="auto" w:val="clear"/>
          </w:tcPr>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 </w:t>
            </w:r>
          </w:p>
        </w:tc>
      </w:tr>
    </w:tbl>
    <w:p>
      <w:pPr>
        <w:pStyle w:val="Defaul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rPr>
        <w:color w:val="7F7F7F"/>
        <w:spacing w:val="60"/>
      </w:rPr>
    </w:pPr>
    <w:r>
      <w:rPr>
        <w:b/>
        <w:bCs/>
      </w:rPr>
      <w:fldChar w:fldCharType="begin"/>
    </w:r>
    <w:r>
      <w:instrText> PAGE </w:instrText>
    </w:r>
    <w:r>
      <w:fldChar w:fldCharType="separate"/>
    </w:r>
    <w:r>
      <w:t>11</w:t>
    </w:r>
    <w:r>
      <w:fldChar w:fldCharType="end"/>
    </w:r>
    <w:r>
      <w:rPr>
        <w:b/>
        <w:bCs/>
      </w:rPr>
      <w:t xml:space="preserve"> </w:t>
    </w:r>
    <w:r>
      <w:rPr>
        <w:b/>
        <w:bCs/>
      </w:rPr>
      <w:t xml:space="preserve">| </w:t>
    </w:r>
    <w:r>
      <w:rPr>
        <w:color w:val="7F7F7F"/>
        <w:spacing w:val="60"/>
      </w:rPr>
      <w:t>Page</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f49b6"/>
    <w:basedOn w:val="DefaultParagraphFont"/>
    <w:rPr>
      <w:color w:val="0563C1"/>
      <w:u w:val="single"/>
      <w:lang w:val="zxx" w:eastAsia="zxx" w:bidi="zxx"/>
    </w:rPr>
  </w:style>
  <w:style w:type="character" w:styleId="HeaderChar" w:customStyle="1">
    <w:name w:val="Header Char"/>
    <w:uiPriority w:val="99"/>
    <w:link w:val="Header"/>
    <w:rsid w:val="00797d39"/>
    <w:basedOn w:val="DefaultParagraphFont"/>
    <w:rPr/>
  </w:style>
  <w:style w:type="character" w:styleId="FooterChar" w:customStyle="1">
    <w:name w:val="Footer Char"/>
    <w:uiPriority w:val="99"/>
    <w:link w:val="Footer"/>
    <w:rsid w:val="00797d39"/>
    <w:basedOn w:val="DefaultParagraphFont"/>
    <w:rPr/>
  </w:style>
  <w:style w:type="character" w:styleId="BalloonTextChar" w:customStyle="1">
    <w:name w:val="Balloon Text Char"/>
    <w:uiPriority w:val="99"/>
    <w:semiHidden/>
    <w:link w:val="BalloonText"/>
    <w:rsid w:val="00ad275c"/>
    <w:basedOn w:val="DefaultParagraphFont"/>
    <w:rPr>
      <w:rFonts w:ascii="Segoe UI" w:hAnsi="Segoe UI" w:cs="Segoe UI"/>
      <w:sz w:val="18"/>
      <w:szCs w:val="18"/>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9c060a"/>
    <w:pPr>
      <w:widowControl/>
      <w:suppressAutoHyphens w:val="true"/>
      <w:bidi w:val="0"/>
      <w:spacing w:lineRule="auto" w:line="240" w:before="0" w:after="0"/>
      <w:jc w:val="left"/>
    </w:pPr>
    <w:rPr>
      <w:rFonts w:ascii="Arial" w:hAnsi="Arial" w:cs="Arial" w:eastAsia="Droid Sans Fallback"/>
      <w:color w:val="000000"/>
      <w:sz w:val="24"/>
      <w:szCs w:val="24"/>
      <w:lang w:val="en-US" w:eastAsia="en-US" w:bidi="ar-SA"/>
    </w:rPr>
  </w:style>
  <w:style w:type="paragraph" w:styleId="Header">
    <w:name w:val="Header"/>
    <w:uiPriority w:val="99"/>
    <w:unhideWhenUsed/>
    <w:link w:val="HeaderChar"/>
    <w:rsid w:val="00797d39"/>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797d39"/>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174520"/>
    <w:basedOn w:val="Normal"/>
    <w:pPr>
      <w:spacing w:before="0" w:after="160"/>
      <w:ind w:left="720" w:right="0" w:hanging="0"/>
      <w:contextualSpacing/>
    </w:pPr>
    <w:rPr/>
  </w:style>
  <w:style w:type="paragraph" w:styleId="BalloonText">
    <w:name w:val="Balloon Text"/>
    <w:uiPriority w:val="99"/>
    <w:semiHidden/>
    <w:unhideWhenUsed/>
    <w:link w:val="BalloonTextChar"/>
    <w:rsid w:val="00ad275c"/>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e6f6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55D4-7CCC-45B4-B4B2-5F091C56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2016-06-27T17:27:00Z</dcterms:created>
  <dc:creator>Lily Zeman</dc:creator>
  <dc:language>en-US</dc:language>
  <cp:lastModifiedBy>Lydia Zeman</cp:lastModifiedBy>
  <cp:lastPrinted>2016-12-07T16:14:00Z</cp:lastPrinted>
  <dcterms:modified xsi:type="dcterms:W3CDTF">2016-12-07T16:36:00Z</dcterms:modified>
  <cp:revision>83</cp:revision>
</cp:coreProperties>
</file>