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Arial" w:ascii="Arial" w:hAnsi="Arial"/>
          <w:b/>
          <w:sz w:val="28"/>
        </w:rPr>
      </w:pPr>
      <w:r>
        <w:rPr>
          <w:rFonts w:cs="Arial" w:ascii="Arial" w:hAnsi="Arial"/>
          <w:b/>
          <w:sz w:val="28"/>
        </w:rPr>
        <w:t>COURSE SYLLABUS</w:t>
      </w:r>
    </w:p>
    <w:p>
      <w:pPr>
        <w:pStyle w:val="Normal"/>
        <w:rPr>
          <w:rFonts w:cs="Arial" w:ascii="Arial" w:hAnsi="Arial"/>
          <w:b/>
          <w:bCs/>
          <w:caps/>
          <w:sz w:val="28"/>
          <w:szCs w:val="28"/>
        </w:rPr>
      </w:pPr>
      <w:r>
        <w:rPr>
          <w:rFonts w:cs="Arial" w:ascii="Arial" w:hAnsi="Arial"/>
          <w:b/>
          <w:bCs/>
          <w:caps/>
          <w:sz w:val="28"/>
          <w:szCs w:val="28"/>
        </w:rPr>
        <w:t>SEC360 AdvanceD Network Security: PENETRATION TESTING</w:t>
      </w:r>
    </w:p>
    <w:p>
      <w:pPr>
        <w:pStyle w:val="Normal"/>
        <w:rPr/>
      </w:pPr>
      <w:r>
        <w:rPr/>
        <w:pict>
          <v:line id="shape_0" from="0pt,3.8pt" to="431.85pt,3.8pt" stroked="t" style="position:absolute">
            <v:stroke color="black" weight="25560" joinstyle="round" endcap="flat"/>
            <v:fill on="false" detectmouseclick="t"/>
          </v:line>
        </w:pict>
      </w:r>
    </w:p>
    <w:p>
      <w:pPr>
        <w:pStyle w:val="Normal"/>
        <w:rPr>
          <w:b/>
          <w:sz w:val="28"/>
        </w:rPr>
      </w:pPr>
      <w:r>
        <w:rPr>
          <w:b/>
          <w:sz w:val="28"/>
        </w:rPr>
        <w:t>COURSE DESCRIPTION</w:t>
      </w:r>
    </w:p>
    <w:p>
      <w:pPr>
        <w:pStyle w:val="Normal"/>
        <w:widowControl w:val="false"/>
        <w:spacing w:before="0" w:after="240"/>
        <w:rPr>
          <w:rFonts w:cs="Arial"/>
        </w:rPr>
      </w:pPr>
      <w:r>
        <w:rPr>
          <w:rFonts w:cs="Arial"/>
        </w:rPr>
        <w:t>This course is designed to further provide students with the tools necessary to apply known attack techniques to an organization to locate security vulnerabilities, analyze the business risk implications, write or develop modern exploits, and recommend mitigations before those vulnerabilities are exploited by real-world attackers.</w:t>
      </w:r>
    </w:p>
    <w:p>
      <w:pPr>
        <w:pStyle w:val="Normal"/>
        <w:rPr>
          <w:b/>
          <w:bCs/>
          <w:caps/>
          <w:sz w:val="28"/>
          <w:szCs w:val="28"/>
        </w:rPr>
      </w:pPr>
      <w:r>
        <w:rPr>
          <w:b/>
          <w:bCs/>
          <w:caps/>
          <w:sz w:val="28"/>
          <w:szCs w:val="28"/>
        </w:rPr>
        <w:t>General Course Information</w:t>
      </w:r>
    </w:p>
    <w:p>
      <w:pPr>
        <w:pStyle w:val="Normal"/>
        <w:rPr/>
      </w:pPr>
      <w:r>
        <w:rPr/>
      </w:r>
    </w:p>
    <w:tbl>
      <w:tblPr>
        <w:jc w:val="left"/>
        <w:tblInd w:w="9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5577"/>
        <w:gridCol w:w="3168"/>
      </w:tblGrid>
      <w:tr>
        <w:trPr>
          <w:cantSplit w:val="false"/>
        </w:trPr>
        <w:tc>
          <w:tcPr>
            <w:tcW w:w="55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pPr>
            <w:r>
              <w:rPr/>
              <w:t>Number of Units/Weeks</w:t>
            </w:r>
          </w:p>
        </w:tc>
        <w:tc>
          <w:tcPr>
            <w:tcW w:w="31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pPr>
            <w:r>
              <w:rPr/>
              <w:t>4/10</w:t>
            </w:r>
          </w:p>
        </w:tc>
      </w:tr>
      <w:tr>
        <w:trPr>
          <w:cantSplit w:val="false"/>
        </w:trPr>
        <w:tc>
          <w:tcPr>
            <w:tcW w:w="55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pPr>
            <w:r>
              <w:rPr/>
              <w:t>#Hours Lecture/#Hours Laboratory/#Hours ELPs*</w:t>
            </w:r>
          </w:p>
        </w:tc>
        <w:tc>
          <w:tcPr>
            <w:tcW w:w="31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pPr>
            <w:r>
              <w:rPr/>
              <w:t>40/0/80</w:t>
            </w:r>
          </w:p>
        </w:tc>
      </w:tr>
      <w:tr>
        <w:trPr>
          <w:cantSplit w:val="false"/>
        </w:trPr>
        <w:tc>
          <w:tcPr>
            <w:tcW w:w="55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pPr>
            <w:r>
              <w:rPr/>
              <w:t>Prerequisite(s)</w:t>
            </w:r>
          </w:p>
        </w:tc>
        <w:tc>
          <w:tcPr>
            <w:tcW w:w="31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pPr>
            <w:r>
              <w:rPr/>
              <w:t>None</w:t>
            </w:r>
          </w:p>
        </w:tc>
      </w:tr>
      <w:tr>
        <w:trPr>
          <w:cantSplit w:val="false"/>
        </w:trPr>
        <w:tc>
          <w:tcPr>
            <w:tcW w:w="55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pPr>
            <w:r>
              <w:rPr/>
              <w:t>Co-requisite(s)</w:t>
            </w:r>
          </w:p>
        </w:tc>
        <w:tc>
          <w:tcPr>
            <w:tcW w:w="31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pPr>
            <w:r>
              <w:rPr/>
              <w:t>None</w:t>
            </w:r>
          </w:p>
        </w:tc>
      </w:tr>
      <w:tr>
        <w:trPr>
          <w:cantSplit w:val="false"/>
        </w:trPr>
        <w:tc>
          <w:tcPr>
            <w:tcW w:w="55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pPr>
            <w:r>
              <w:rPr/>
              <w:t>Course Developer(s)</w:t>
            </w:r>
          </w:p>
        </w:tc>
        <w:tc>
          <w:tcPr>
            <w:tcW w:w="31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pPr>
            <w:r>
              <w:rPr/>
              <w:t>Bill Reid</w:t>
            </w:r>
          </w:p>
        </w:tc>
      </w:tr>
      <w:tr>
        <w:trPr>
          <w:cantSplit w:val="false"/>
        </w:trPr>
        <w:tc>
          <w:tcPr>
            <w:tcW w:w="55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pPr>
            <w:r>
              <w:rPr/>
              <w:t>Date Approved / Last Review</w:t>
            </w:r>
          </w:p>
        </w:tc>
        <w:tc>
          <w:tcPr>
            <w:tcW w:w="31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pPr>
            <w:r>
              <w:rPr/>
              <w:t>April 2015 / Nov 2016</w:t>
            </w:r>
          </w:p>
        </w:tc>
      </w:tr>
    </w:tbl>
    <w:p>
      <w:pPr>
        <w:pStyle w:val="Normal"/>
        <w:rPr/>
      </w:pPr>
      <w:r>
        <w:rPr/>
      </w:r>
    </w:p>
    <w:p>
      <w:pPr>
        <w:pStyle w:val="Normal"/>
        <w:rPr>
          <w:b/>
          <w:bCs/>
          <w:caps/>
          <w:sz w:val="28"/>
          <w:szCs w:val="28"/>
        </w:rPr>
      </w:pPr>
      <w:r>
        <w:rPr>
          <w:b/>
          <w:bCs/>
          <w:caps/>
          <w:sz w:val="28"/>
          <w:szCs w:val="28"/>
        </w:rPr>
        <w:t>Learning Outcomes</w:t>
      </w:r>
    </w:p>
    <w:p>
      <w:pPr>
        <w:pStyle w:val="Normal"/>
        <w:numPr>
          <w:ilvl w:val="0"/>
          <w:numId w:val="1"/>
        </w:numPr>
        <w:spacing w:beforeAutospacing="1" w:afterAutospacing="1"/>
        <w:rPr>
          <w:rFonts w:eastAsia="Times New Roman" w:cs="Times New Roman" w:ascii="Times New Roman" w:hAnsi="Times New Roman"/>
        </w:rPr>
      </w:pPr>
      <w:r>
        <w:rPr>
          <w:rFonts w:eastAsia="Times New Roman" w:cs="Times New Roman" w:ascii="Times New Roman" w:hAnsi="Times New Roman"/>
        </w:rPr>
        <w:t>Develop tailored scoping and rules of engagement for penetration testing projects to ensure the work is focused, well defined and conducted in a safe manner</w:t>
      </w:r>
    </w:p>
    <w:p>
      <w:pPr>
        <w:pStyle w:val="Normal"/>
        <w:numPr>
          <w:ilvl w:val="0"/>
          <w:numId w:val="1"/>
        </w:numPr>
        <w:spacing w:beforeAutospacing="1" w:afterAutospacing="1"/>
        <w:rPr>
          <w:rFonts w:eastAsia="Times New Roman" w:cs="Times New Roman" w:ascii="Times New Roman" w:hAnsi="Times New Roman"/>
        </w:rPr>
      </w:pPr>
      <w:r>
        <w:rPr>
          <w:rFonts w:eastAsia="Times New Roman" w:cs="Times New Roman" w:ascii="Times New Roman" w:hAnsi="Times New Roman"/>
        </w:rPr>
        <w:t>Conduct detailed reconnaissance using document metadata, search engines and other publicly available information sources to build a technical and organizational understanding of the target environment</w:t>
      </w:r>
    </w:p>
    <w:p>
      <w:pPr>
        <w:pStyle w:val="Normal"/>
        <w:numPr>
          <w:ilvl w:val="0"/>
          <w:numId w:val="1"/>
        </w:numPr>
        <w:spacing w:beforeAutospacing="1" w:afterAutospacing="1"/>
        <w:rPr>
          <w:rFonts w:eastAsia="Times New Roman" w:cs="Times New Roman" w:ascii="Times New Roman" w:hAnsi="Times New Roman"/>
        </w:rPr>
      </w:pPr>
      <w:r>
        <w:rPr>
          <w:rFonts w:eastAsia="Times New Roman" w:cs="Times New Roman" w:ascii="Times New Roman" w:hAnsi="Times New Roman"/>
        </w:rPr>
        <w:t>Utilize the Nmap scanning tool to conduct comprehensive network sweeps, port scans, Operating System fingerprinting and version scanning to develop a map of target environments</w:t>
      </w:r>
    </w:p>
    <w:p>
      <w:pPr>
        <w:pStyle w:val="Normal"/>
        <w:numPr>
          <w:ilvl w:val="0"/>
          <w:numId w:val="1"/>
        </w:numPr>
        <w:spacing w:beforeAutospacing="1" w:afterAutospacing="1"/>
        <w:rPr>
          <w:rFonts w:eastAsia="Times New Roman" w:cs="Times New Roman" w:ascii="Times New Roman" w:hAnsi="Times New Roman"/>
        </w:rPr>
      </w:pPr>
      <w:r>
        <w:rPr>
          <w:rFonts w:eastAsia="Times New Roman" w:cs="Times New Roman" w:ascii="Times New Roman" w:hAnsi="Times New Roman"/>
        </w:rPr>
        <w:t>Conduct comprehensive password attacks against an environment, including automated password guessing (while avoiding account lockout), traditional password cracking, rainbow table password cracking and pass-the-hash attacks</w:t>
      </w:r>
    </w:p>
    <w:p>
      <w:pPr>
        <w:pStyle w:val="Normal"/>
        <w:numPr>
          <w:ilvl w:val="0"/>
          <w:numId w:val="1"/>
        </w:numPr>
        <w:spacing w:beforeAutospacing="1" w:afterAutospacing="1"/>
        <w:rPr>
          <w:rFonts w:eastAsia="Times New Roman" w:cs="Times New Roman" w:ascii="Times New Roman" w:hAnsi="Times New Roman"/>
        </w:rPr>
      </w:pPr>
      <w:r>
        <w:rPr>
          <w:rFonts w:eastAsia="Times New Roman" w:cs="Times New Roman" w:ascii="Times New Roman" w:hAnsi="Times New Roman"/>
        </w:rPr>
        <w:t>Utilize wireless attack tools for Wifi networks to discover access points and clients (actively and passively), crack WEP/WPA/WPA2 keys and exploit client machines included within a project's scope</w:t>
      </w:r>
    </w:p>
    <w:p>
      <w:pPr>
        <w:pStyle w:val="Normal"/>
        <w:numPr>
          <w:ilvl w:val="0"/>
          <w:numId w:val="1"/>
        </w:numPr>
        <w:spacing w:beforeAutospacing="1" w:afterAutospacing="1"/>
        <w:rPr>
          <w:rFonts w:eastAsia="Times New Roman" w:cs="Times New Roman" w:ascii="Times New Roman" w:hAnsi="Times New Roman"/>
        </w:rPr>
      </w:pPr>
      <w:r>
        <w:rPr>
          <w:rFonts w:eastAsia="Times New Roman" w:cs="Times New Roman" w:ascii="Times New Roman" w:hAnsi="Times New Roman"/>
        </w:rPr>
        <w:t xml:space="preserve">Analyze the output of scanning tools to manually verify findings and perform false positive reduction </w:t>
      </w:r>
    </w:p>
    <w:p>
      <w:pPr>
        <w:pStyle w:val="Normal"/>
        <w:numPr>
          <w:ilvl w:val="0"/>
          <w:numId w:val="1"/>
        </w:numPr>
        <w:spacing w:beforeAutospacing="1" w:afterAutospacing="1"/>
        <w:rPr>
          <w:rFonts w:eastAsia="Times New Roman" w:cs="Times New Roman" w:ascii="Times New Roman" w:hAnsi="Times New Roman"/>
        </w:rPr>
      </w:pPr>
      <w:r>
        <w:rPr>
          <w:rFonts w:eastAsia="Times New Roman" w:cs="Times New Roman" w:ascii="Times New Roman" w:hAnsi="Times New Roman"/>
        </w:rPr>
        <w:t>Utilize the Windows and Linux command lines to plunder target systems for vital information that can further overall penetration test progress, establish pivots for deeper compromise and help determine business risks</w:t>
      </w:r>
    </w:p>
    <w:p>
      <w:pPr>
        <w:pStyle w:val="Normal"/>
        <w:numPr>
          <w:ilvl w:val="0"/>
          <w:numId w:val="1"/>
        </w:numPr>
        <w:spacing w:beforeAutospacing="1" w:afterAutospacing="1"/>
        <w:rPr>
          <w:rFonts w:eastAsia="Times New Roman" w:cs="Times New Roman" w:ascii="Times New Roman" w:hAnsi="Times New Roman"/>
        </w:rPr>
      </w:pPr>
      <w:r>
        <w:rPr>
          <w:rFonts w:eastAsia="Times New Roman" w:cs="Times New Roman" w:ascii="Times New Roman" w:hAnsi="Times New Roman"/>
        </w:rPr>
        <w:t>Configure the Metasploit exploitation tool to scan, exploit and then pivot through a target environment in-depth</w:t>
      </w:r>
    </w:p>
    <w:p>
      <w:pPr>
        <w:pStyle w:val="Normal"/>
        <w:rPr>
          <w:b/>
          <w:bCs/>
          <w:caps/>
          <w:sz w:val="28"/>
          <w:szCs w:val="28"/>
        </w:rPr>
      </w:pPr>
      <w:r>
        <w:rPr>
          <w:b/>
          <w:bCs/>
          <w:caps/>
          <w:sz w:val="28"/>
          <w:szCs w:val="28"/>
        </w:rPr>
        <w:t>Instructional methods employed in this course</w:t>
      </w:r>
    </w:p>
    <w:p>
      <w:pPr>
        <w:pStyle w:val="ListParagraph"/>
        <w:numPr>
          <w:ilvl w:val="0"/>
          <w:numId w:val="2"/>
        </w:numPr>
        <w:rPr/>
      </w:pPr>
      <w:r>
        <w:rPr/>
        <w:t>Lecture and reading assignments</w:t>
      </w:r>
    </w:p>
    <w:p>
      <w:pPr>
        <w:pStyle w:val="ListParagraph"/>
        <w:numPr>
          <w:ilvl w:val="0"/>
          <w:numId w:val="2"/>
        </w:numPr>
        <w:rPr/>
      </w:pPr>
      <w:r>
        <w:rPr/>
        <w:t>Hands-on exercises</w:t>
      </w:r>
    </w:p>
    <w:p>
      <w:pPr>
        <w:pStyle w:val="ListParagraph"/>
        <w:numPr>
          <w:ilvl w:val="0"/>
          <w:numId w:val="2"/>
        </w:numPr>
        <w:rPr/>
      </w:pPr>
      <w:r>
        <w:rPr/>
        <w:t xml:space="preserve">In-class discussion of current trends in cyber security </w:t>
      </w:r>
    </w:p>
    <w:p>
      <w:pPr>
        <w:pStyle w:val="ListParagraph"/>
        <w:numPr>
          <w:ilvl w:val="0"/>
          <w:numId w:val="2"/>
        </w:numPr>
        <w:rPr/>
      </w:pPr>
      <w:r>
        <w:rPr/>
        <w:t>Weekly homework to apply principles to real-world examples</w:t>
      </w:r>
    </w:p>
    <w:p>
      <w:pPr>
        <w:pStyle w:val="ListParagraph"/>
        <w:numPr>
          <w:ilvl w:val="0"/>
          <w:numId w:val="2"/>
        </w:numPr>
        <w:rPr/>
      </w:pPr>
      <w:r>
        <w:rPr/>
        <w:t>Independent Research and Case Study analysis</w:t>
      </w:r>
    </w:p>
    <w:p>
      <w:pPr>
        <w:pStyle w:val="Normal"/>
        <w:rPr>
          <w:b/>
          <w:bCs/>
          <w:caps/>
          <w:sz w:val="28"/>
          <w:szCs w:val="28"/>
        </w:rPr>
      </w:pPr>
      <w:r>
        <w:rPr>
          <w:b/>
          <w:bCs/>
          <w:caps/>
          <w:sz w:val="28"/>
          <w:szCs w:val="28"/>
        </w:rPr>
      </w:r>
    </w:p>
    <w:p>
      <w:pPr>
        <w:pStyle w:val="Normal"/>
        <w:rPr>
          <w:b/>
          <w:bCs/>
          <w:caps/>
          <w:sz w:val="28"/>
          <w:szCs w:val="28"/>
        </w:rPr>
      </w:pPr>
      <w:r>
        <w:rPr>
          <w:b/>
          <w:bCs/>
          <w:caps/>
          <w:sz w:val="28"/>
          <w:szCs w:val="28"/>
        </w:rPr>
        <w:t>Information resources for this course</w:t>
      </w:r>
    </w:p>
    <w:p>
      <w:pPr>
        <w:pStyle w:val="Normal"/>
        <w:rPr>
          <w:b/>
        </w:rPr>
      </w:pPr>
      <w:r>
        <w:rPr>
          <w:b/>
        </w:rPr>
        <w:t>Textbook</w:t>
      </w:r>
    </w:p>
    <w:p>
      <w:pPr>
        <w:pStyle w:val="Normal"/>
        <w:ind w:left="720" w:right="0" w:hanging="720"/>
        <w:rPr/>
      </w:pPr>
      <w:r>
        <w:rPr/>
        <w:t xml:space="preserve">Brown, M. (2014). </w:t>
      </w:r>
      <w:r>
        <w:rPr>
          <w:i/>
        </w:rPr>
        <w:t>Computer security and penetration testing (2</w:t>
      </w:r>
      <w:r>
        <w:rPr>
          <w:i/>
          <w:vertAlign w:val="superscript"/>
        </w:rPr>
        <w:t>nd</w:t>
      </w:r>
      <w:r>
        <w:rPr>
          <w:i/>
        </w:rPr>
        <w:t xml:space="preserve"> ed.)</w:t>
      </w:r>
      <w:r>
        <w:rPr/>
        <w:t>. Stamford, CT: Cengage Learning. IBSN10: 0-8400-2093-7 ISBN13: 978-0-8400-2093-2</w:t>
      </w:r>
    </w:p>
    <w:p>
      <w:pPr>
        <w:pStyle w:val="Normal"/>
        <w:rPr/>
      </w:pPr>
      <w:r>
        <w:rPr/>
      </w:r>
    </w:p>
    <w:p>
      <w:pPr>
        <w:pStyle w:val="Normal"/>
        <w:rPr>
          <w:b/>
        </w:rPr>
      </w:pPr>
      <w:r>
        <w:rPr>
          <w:b/>
        </w:rPr>
        <w:t>Supplemental Reading</w:t>
      </w:r>
    </w:p>
    <w:p>
      <w:pPr>
        <w:pStyle w:val="Normal"/>
        <w:rPr/>
      </w:pPr>
      <w:r>
        <w:rPr/>
        <w:t>This Course will also include required reading from selected sources available online</w:t>
      </w:r>
    </w:p>
    <w:p>
      <w:pPr>
        <w:pStyle w:val="Normal"/>
        <w:rPr/>
      </w:pPr>
      <w:r>
        <w:rPr/>
      </w:r>
    </w:p>
    <w:tbl>
      <w:tblPr>
        <w:jc w:val="left"/>
        <w:tblInd w:w="-1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1185"/>
        <w:gridCol w:w="2429"/>
        <w:gridCol w:w="5242"/>
      </w:tblGrid>
      <w:tr>
        <w:trPr>
          <w:cantSplit w:val="false"/>
        </w:trPr>
        <w:tc>
          <w:tcPr>
            <w:tcW w:w="8856"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center"/>
              <w:rPr>
                <w:b/>
              </w:rPr>
            </w:pPr>
            <w:r>
              <w:rPr>
                <w:b/>
              </w:rPr>
              <w:t>Supplemental Reading Assignments</w:t>
            </w:r>
          </w:p>
        </w:tc>
      </w:tr>
      <w:tr>
        <w:trPr>
          <w:cantSplit w:val="false"/>
        </w:trPr>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center"/>
              <w:rPr>
                <w:b/>
              </w:rPr>
            </w:pPr>
            <w:r>
              <w:rPr>
                <w:b/>
              </w:rPr>
              <w:t>Reading</w:t>
            </w:r>
          </w:p>
        </w:tc>
        <w:tc>
          <w:tcPr>
            <w:tcW w:w="2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center"/>
              <w:rPr>
                <w:b/>
              </w:rPr>
            </w:pPr>
            <w:r>
              <w:rPr>
                <w:b/>
              </w:rPr>
              <w:t>Topic</w:t>
            </w:r>
          </w:p>
        </w:tc>
        <w:tc>
          <w:tcPr>
            <w:tcW w:w="5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center"/>
              <w:rPr>
                <w:b/>
              </w:rPr>
            </w:pPr>
            <w:r>
              <w:rPr>
                <w:b/>
              </w:rPr>
              <w:t>URL</w:t>
            </w:r>
          </w:p>
        </w:tc>
      </w:tr>
      <w:tr>
        <w:trPr>
          <w:cantSplit w:val="false"/>
        </w:trPr>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center"/>
              <w:rPr/>
            </w:pPr>
            <w:r>
              <w:rPr/>
              <w:t>1</w:t>
            </w:r>
          </w:p>
        </w:tc>
        <w:tc>
          <w:tcPr>
            <w:tcW w:w="2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pPr>
            <w:r>
              <w:rPr/>
              <w:t>Spearphishing</w:t>
            </w:r>
          </w:p>
        </w:tc>
        <w:tc>
          <w:tcPr>
            <w:tcW w:w="5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pPr>
            <w:r>
              <w:rPr/>
              <w:t>http://www.sans.org/reading-room/whitepapers/forensics/reducing-catch-fighting-spear-phishing-large-organization-35547</w:t>
            </w:r>
          </w:p>
        </w:tc>
      </w:tr>
      <w:tr>
        <w:trPr>
          <w:cantSplit w:val="false"/>
        </w:trPr>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center"/>
              <w:rPr/>
            </w:pPr>
            <w:r>
              <w:rPr/>
              <w:t>2</w:t>
            </w:r>
          </w:p>
        </w:tc>
        <w:tc>
          <w:tcPr>
            <w:tcW w:w="2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pPr>
            <w:r>
              <w:rPr/>
              <w:t>Zero-day Exploits</w:t>
            </w:r>
          </w:p>
        </w:tc>
        <w:tc>
          <w:tcPr>
            <w:tcW w:w="5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pPr>
            <w:r>
              <w:rPr/>
              <w:t>http://www.sans.org/reading-room/whitepapers/bestprac/defenses-zero-day-exploits-various-sized-organizations-35562</w:t>
            </w:r>
          </w:p>
        </w:tc>
      </w:tr>
      <w:tr>
        <w:trPr>
          <w:cantSplit w:val="false"/>
        </w:trPr>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center"/>
              <w:rPr/>
            </w:pPr>
            <w:r>
              <w:rPr/>
              <w:t>3</w:t>
            </w:r>
          </w:p>
        </w:tc>
        <w:tc>
          <w:tcPr>
            <w:tcW w:w="2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pPr>
            <w:r>
              <w:rPr/>
              <w:t>Password Cracking</w:t>
            </w:r>
          </w:p>
        </w:tc>
        <w:tc>
          <w:tcPr>
            <w:tcW w:w="5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pPr>
            <w:r>
              <w:rPr/>
              <w:t>http://www.sans.org/reading-room/whitepapers/basics/password-security-thirty-five-years-35592</w:t>
            </w:r>
          </w:p>
        </w:tc>
      </w:tr>
      <w:tr>
        <w:trPr>
          <w:cantSplit w:val="false"/>
        </w:trPr>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center"/>
              <w:rPr/>
            </w:pPr>
            <w:r>
              <w:rPr/>
              <w:t>4</w:t>
            </w:r>
          </w:p>
        </w:tc>
        <w:tc>
          <w:tcPr>
            <w:tcW w:w="2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pPr>
            <w:r>
              <w:rPr/>
              <w:t>Encryption</w:t>
            </w:r>
          </w:p>
        </w:tc>
        <w:tc>
          <w:tcPr>
            <w:tcW w:w="5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pPr>
            <w:r>
              <w:rPr/>
              <w:t>http://www.securingthehuman.org/newsletters/ouch/issues/OUCH-201408_en.pdf#__utma=216335632.1172287603.1428117700.1428117700.1428162973.2&amp;__utmb=216335632.68.8.1428164431613&amp;__utmc=216335632&amp;__utmx=-&amp;__utmz=216335632.1428117700.1.1.utmcsr=google|utmccn=(organic)|utmcmd=organic|utmctr=(not%20provided)&amp;__utmv=-&amp;__utmk=70519507</w:t>
            </w:r>
          </w:p>
        </w:tc>
      </w:tr>
      <w:tr>
        <w:trPr>
          <w:cantSplit w:val="false"/>
        </w:trPr>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center"/>
              <w:rPr/>
            </w:pPr>
            <w:r>
              <w:rPr/>
              <w:t>5</w:t>
            </w:r>
          </w:p>
        </w:tc>
        <w:tc>
          <w:tcPr>
            <w:tcW w:w="2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pPr>
            <w:r>
              <w:rPr/>
              <w:t>Denial of Service</w:t>
            </w:r>
          </w:p>
        </w:tc>
        <w:tc>
          <w:tcPr>
            <w:tcW w:w="5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pPr>
            <w:r>
              <w:rPr/>
              <w:t>http://www.sans.org/reading-room/whitepapers/basics/denial-service-deterrence-35877</w:t>
            </w:r>
          </w:p>
        </w:tc>
      </w:tr>
      <w:tr>
        <w:trPr>
          <w:cantSplit w:val="false"/>
        </w:trPr>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center"/>
              <w:rPr/>
            </w:pPr>
            <w:r>
              <w:rPr/>
              <w:t>6</w:t>
            </w:r>
          </w:p>
        </w:tc>
        <w:tc>
          <w:tcPr>
            <w:tcW w:w="2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pPr>
            <w:r>
              <w:rPr/>
              <w:t>Data Breach Preparation</w:t>
            </w:r>
          </w:p>
        </w:tc>
        <w:tc>
          <w:tcPr>
            <w:tcW w:w="5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pPr>
            <w:r>
              <w:rPr/>
              <w:t>http://www.sans.org/reading-room/whitepapers/dlp/data-breach-preparation-35812</w:t>
            </w:r>
          </w:p>
        </w:tc>
      </w:tr>
      <w:tr>
        <w:trPr>
          <w:cantSplit w:val="false"/>
        </w:trPr>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center"/>
              <w:rPr/>
            </w:pPr>
            <w:r>
              <w:rPr/>
              <w:t>7</w:t>
            </w:r>
          </w:p>
        </w:tc>
        <w:tc>
          <w:tcPr>
            <w:tcW w:w="2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pPr>
            <w:r>
              <w:rPr/>
              <w:t>Advanced Persistent Threat</w:t>
            </w:r>
          </w:p>
        </w:tc>
        <w:tc>
          <w:tcPr>
            <w:tcW w:w="5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pPr>
            <w:r>
              <w:rPr/>
              <w:t>http://www.isaca.org/Knowledge-Center/Research/ResearchDeliverables/Pages/Advanced-Persistent-Threats-Awareness-Study-Results.aspx</w:t>
            </w:r>
          </w:p>
        </w:tc>
      </w:tr>
      <w:tr>
        <w:trPr>
          <w:cantSplit w:val="false"/>
        </w:trPr>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center"/>
              <w:rPr/>
            </w:pPr>
            <w:r>
              <w:rPr/>
              <w:t>8</w:t>
            </w:r>
          </w:p>
        </w:tc>
        <w:tc>
          <w:tcPr>
            <w:tcW w:w="2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pPr>
            <w:r>
              <w:rPr/>
              <w:t xml:space="preserve">Intrusion Prevention </w:t>
            </w:r>
          </w:p>
        </w:tc>
        <w:tc>
          <w:tcPr>
            <w:tcW w:w="5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pPr>
            <w:r>
              <w:rPr/>
              <w:t>http://www.sans.org/reading-room/whitepapers/intrusion/active-security-or-learned-stop-worrying-ips-incident-handling-34465</w:t>
            </w:r>
          </w:p>
        </w:tc>
      </w:tr>
      <w:tr>
        <w:trPr>
          <w:cantSplit w:val="false"/>
        </w:trPr>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center"/>
              <w:rPr/>
            </w:pPr>
            <w:r>
              <w:rPr/>
              <w:t>9</w:t>
            </w:r>
          </w:p>
        </w:tc>
        <w:tc>
          <w:tcPr>
            <w:tcW w:w="2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pPr>
            <w:r>
              <w:rPr/>
              <w:t>Risk Management Framework</w:t>
            </w:r>
          </w:p>
        </w:tc>
        <w:tc>
          <w:tcPr>
            <w:tcW w:w="5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pPr>
            <w:r>
              <w:rPr/>
              <w:t>http://csrc.nist.gov/groups/SMA/fisma/framework.html</w:t>
            </w:r>
          </w:p>
        </w:tc>
      </w:tr>
      <w:tr>
        <w:trPr>
          <w:cantSplit w:val="false"/>
        </w:trPr>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center"/>
              <w:rPr/>
            </w:pPr>
            <w:r>
              <w:rPr/>
              <w:t>10</w:t>
            </w:r>
          </w:p>
        </w:tc>
        <w:tc>
          <w:tcPr>
            <w:tcW w:w="2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pPr>
            <w:r>
              <w:rPr/>
              <w:t>Security State of the Web</w:t>
            </w:r>
          </w:p>
        </w:tc>
        <w:tc>
          <w:tcPr>
            <w:tcW w:w="5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pPr>
            <w:r>
              <w:rPr/>
              <w:t>https://www.menlosecurity.com/resources/Vulnerability_Report_Mar_2015.html</w:t>
            </w:r>
          </w:p>
        </w:tc>
      </w:tr>
      <w:tr>
        <w:trPr>
          <w:cantSplit w:val="false"/>
        </w:trPr>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center"/>
              <w:rPr/>
            </w:pPr>
            <w:r>
              <w:rPr/>
              <w:t>11</w:t>
            </w:r>
          </w:p>
        </w:tc>
        <w:tc>
          <w:tcPr>
            <w:tcW w:w="2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pPr>
            <w:r>
              <w:rPr/>
              <w:t>Cloud Computing Security</w:t>
            </w:r>
          </w:p>
        </w:tc>
        <w:tc>
          <w:tcPr>
            <w:tcW w:w="5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pPr>
            <w:r>
              <w:rPr/>
              <w:t>http://www.sans.org/reading-room/whitepapers/cloud/proposal-standard-cloud-computing-security-slas-key-metrics-safeguarding-confidential-dat-35872</w:t>
            </w:r>
          </w:p>
        </w:tc>
      </w:tr>
      <w:tr>
        <w:trPr>
          <w:cantSplit w:val="false"/>
        </w:trPr>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center"/>
              <w:rPr/>
            </w:pPr>
            <w:r>
              <w:rPr/>
              <w:t>12</w:t>
            </w:r>
          </w:p>
        </w:tc>
        <w:tc>
          <w:tcPr>
            <w:tcW w:w="2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pPr>
            <w:r>
              <w:rPr/>
              <w:t>Defense in Depth</w:t>
            </w:r>
          </w:p>
        </w:tc>
        <w:tc>
          <w:tcPr>
            <w:tcW w:w="5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tabs>
                <w:tab w:val="left" w:pos="946" w:leader="none"/>
              </w:tabs>
              <w:rPr/>
            </w:pPr>
            <w:r>
              <w:rPr/>
              <w:t>http://www.sans.org/reading-room/whitepapers/leadership/defense-in-policy-begets-defense-in-depth-35882</w:t>
            </w:r>
          </w:p>
        </w:tc>
      </w:tr>
      <w:tr>
        <w:trPr>
          <w:cantSplit w:val="false"/>
        </w:trPr>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center"/>
              <w:rPr/>
            </w:pPr>
            <w:r>
              <w:rPr/>
              <w:t>13</w:t>
            </w:r>
          </w:p>
        </w:tc>
        <w:tc>
          <w:tcPr>
            <w:tcW w:w="24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pPr>
            <w:r>
              <w:rPr/>
              <w:t>Incident Response</w:t>
            </w:r>
          </w:p>
        </w:tc>
        <w:tc>
          <w:tcPr>
            <w:tcW w:w="5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tabs>
                <w:tab w:val="left" w:pos="946" w:leader="none"/>
              </w:tabs>
              <w:rPr/>
            </w:pPr>
            <w:r>
              <w:rPr/>
              <w:t>http://www.sans.org/reading-room/whitepapers/analyst/automation-incident-response-process-creating-effective-long-term-plan-35802</w:t>
            </w:r>
          </w:p>
        </w:tc>
      </w:tr>
    </w:tbl>
    <w:p>
      <w:pPr>
        <w:pStyle w:val="Normal"/>
        <w:rPr>
          <w:b/>
        </w:rPr>
      </w:pPr>
      <w:r>
        <w:rPr>
          <w:b/>
        </w:rPr>
      </w:r>
    </w:p>
    <w:p>
      <w:pPr>
        <w:pStyle w:val="Normal"/>
        <w:rPr>
          <w:b/>
        </w:rPr>
      </w:pPr>
      <w:r>
        <w:rPr>
          <w:b/>
        </w:rPr>
      </w:r>
    </w:p>
    <w:p>
      <w:pPr>
        <w:pStyle w:val="Normal"/>
        <w:rPr>
          <w:b/>
        </w:rPr>
      </w:pPr>
      <w:r>
        <w:rPr>
          <w:b/>
        </w:rPr>
        <w:t>Online Supplemental Materials</w:t>
      </w:r>
    </w:p>
    <w:p>
      <w:pPr>
        <w:pStyle w:val="Normal"/>
        <w:ind w:left="720" w:right="0" w:hanging="720"/>
        <w:rPr/>
      </w:pPr>
      <w:r>
        <w:rPr/>
      </w:r>
    </w:p>
    <w:p>
      <w:pPr>
        <w:pStyle w:val="Normal"/>
        <w:ind w:left="720" w:right="0" w:hanging="720"/>
        <w:rPr/>
      </w:pPr>
      <w:r>
        <w:rPr/>
        <w:t>SANS InfoSec Reading Room</w:t>
      </w:r>
    </w:p>
    <w:p>
      <w:pPr>
        <w:pStyle w:val="Normal"/>
        <w:ind w:left="720" w:right="0" w:hanging="720"/>
        <w:rPr/>
      </w:pPr>
      <w:r>
        <w:rPr/>
        <w:t>http://www.sans.org/reading-room/</w:t>
      </w:r>
    </w:p>
    <w:p>
      <w:pPr>
        <w:pStyle w:val="Normal"/>
        <w:ind w:left="720" w:right="0" w:hanging="720"/>
        <w:rPr/>
      </w:pPr>
      <w:r>
        <w:rPr/>
      </w:r>
    </w:p>
    <w:p>
      <w:pPr>
        <w:pStyle w:val="Normal"/>
        <w:ind w:left="720" w:right="0" w:hanging="720"/>
        <w:rPr/>
      </w:pPr>
      <w:r>
        <w:rPr/>
        <w:t>Information Systems Audit and Control Association</w:t>
      </w:r>
    </w:p>
    <w:p>
      <w:pPr>
        <w:pStyle w:val="Normal"/>
        <w:ind w:left="720" w:right="0" w:hanging="720"/>
        <w:rPr/>
      </w:pPr>
      <w:r>
        <w:rPr/>
        <w:t>http://www.isaca.org/</w:t>
      </w:r>
    </w:p>
    <w:p>
      <w:pPr>
        <w:pStyle w:val="Normal"/>
        <w:ind w:left="720" w:right="0" w:hanging="720"/>
        <w:rPr/>
      </w:pPr>
      <w:r>
        <w:rPr/>
      </w:r>
    </w:p>
    <w:p>
      <w:pPr>
        <w:pStyle w:val="Normal"/>
        <w:ind w:left="720" w:right="0" w:hanging="720"/>
        <w:rPr/>
      </w:pPr>
      <w:r>
        <w:rPr/>
        <w:t>U.S. National Institute of Standards and Technology Information Security Handbook: A Guide for Managers</w:t>
      </w:r>
    </w:p>
    <w:p>
      <w:pPr>
        <w:pStyle w:val="Normal"/>
        <w:ind w:left="720" w:right="0" w:hanging="720"/>
        <w:rPr/>
      </w:pPr>
      <w:r>
        <w:rPr/>
        <w:t>http://csrc.nist.gov/publications/nistpubs/800-100/SP800-100-Mar07-2007.pdf</w:t>
      </w:r>
    </w:p>
    <w:p>
      <w:pPr>
        <w:pStyle w:val="Normal"/>
        <w:ind w:left="720" w:right="0" w:hanging="720"/>
        <w:rPr/>
      </w:pPr>
      <w:r>
        <w:rPr/>
      </w:r>
    </w:p>
    <w:p>
      <w:pPr>
        <w:pStyle w:val="Normal"/>
        <w:ind w:left="720" w:right="0" w:hanging="720"/>
        <w:rPr/>
      </w:pPr>
      <w:r>
        <w:rPr/>
        <w:t>U.S. National Institute of Standards and Technology Risk Management Framework</w:t>
      </w:r>
    </w:p>
    <w:p>
      <w:pPr>
        <w:pStyle w:val="Normal"/>
        <w:ind w:left="720" w:right="0" w:hanging="720"/>
        <w:rPr/>
      </w:pPr>
      <w:r>
        <w:rPr/>
        <w:t>http://csrc.nist.gov/groups/SMA/fisma/framework.html</w:t>
      </w:r>
    </w:p>
    <w:p>
      <w:pPr>
        <w:pStyle w:val="Normal"/>
        <w:rPr>
          <w:b/>
          <w:bCs/>
          <w:caps/>
          <w:sz w:val="28"/>
          <w:szCs w:val="28"/>
        </w:rPr>
      </w:pPr>
      <w:r>
        <w:rPr>
          <w:b/>
          <w:bCs/>
          <w:caps/>
          <w:sz w:val="28"/>
          <w:szCs w:val="28"/>
        </w:rPr>
      </w:r>
    </w:p>
    <w:p>
      <w:pPr>
        <w:pStyle w:val="Normal"/>
        <w:rPr>
          <w:b/>
        </w:rPr>
      </w:pPr>
      <w:r>
        <w:rPr>
          <w:b/>
        </w:rPr>
        <w:t>Supplemental Tools</w:t>
      </w:r>
    </w:p>
    <w:p>
      <w:pPr>
        <w:pStyle w:val="Normal"/>
        <w:ind w:left="720" w:right="0" w:hanging="720"/>
        <w:rPr/>
      </w:pPr>
      <w:r>
        <w:rPr/>
      </w:r>
    </w:p>
    <w:p>
      <w:pPr>
        <w:pStyle w:val="Normal"/>
        <w:ind w:left="720" w:right="0" w:hanging="720"/>
        <w:rPr/>
      </w:pPr>
      <w:r>
        <w:rPr/>
        <w:t>Wireshark Network Analyzer</w:t>
      </w:r>
    </w:p>
    <w:p>
      <w:pPr>
        <w:pStyle w:val="Normal"/>
        <w:rPr/>
      </w:pPr>
      <w:r>
        <w:rPr/>
        <w:t>https://www.wireshark.org/</w:t>
      </w:r>
    </w:p>
    <w:p>
      <w:pPr>
        <w:pStyle w:val="Normal"/>
        <w:rPr/>
      </w:pPr>
      <w:r>
        <w:rPr/>
      </w:r>
    </w:p>
    <w:p>
      <w:pPr>
        <w:pStyle w:val="Normal"/>
        <w:rPr/>
      </w:pPr>
      <w:r>
        <w:rPr/>
        <w:t>John the Ripper Password Cracker</w:t>
      </w:r>
    </w:p>
    <w:p>
      <w:pPr>
        <w:pStyle w:val="Normal"/>
        <w:rPr/>
      </w:pPr>
      <w:r>
        <w:rPr/>
        <w:t>http://www.openwall.com/john/</w:t>
      </w:r>
    </w:p>
    <w:p>
      <w:pPr>
        <w:pStyle w:val="Normal"/>
        <w:rPr/>
      </w:pPr>
      <w:r>
        <w:rPr/>
      </w:r>
    </w:p>
    <w:p>
      <w:pPr>
        <w:pStyle w:val="Normal"/>
        <w:rPr/>
      </w:pPr>
      <w:r>
        <w:rPr/>
        <w:t xml:space="preserve">VirusTotal </w:t>
      </w:r>
    </w:p>
    <w:p>
      <w:pPr>
        <w:pStyle w:val="Normal"/>
        <w:rPr/>
      </w:pPr>
      <w:r>
        <w:rPr/>
        <w:t xml:space="preserve">https://www.virustotal.com/ </w:t>
      </w:r>
    </w:p>
    <w:p>
      <w:pPr>
        <w:pStyle w:val="Normal"/>
        <w:rPr>
          <w:b/>
          <w:bCs/>
          <w:caps/>
          <w:sz w:val="28"/>
          <w:szCs w:val="28"/>
        </w:rPr>
      </w:pPr>
      <w:r>
        <w:rPr>
          <w:b/>
          <w:bCs/>
          <w:caps/>
          <w:sz w:val="28"/>
          <w:szCs w:val="28"/>
        </w:rPr>
      </w:r>
    </w:p>
    <w:p>
      <w:pPr>
        <w:pStyle w:val="Normal"/>
        <w:rPr>
          <w:b/>
          <w:bCs/>
          <w:caps/>
          <w:sz w:val="28"/>
          <w:szCs w:val="28"/>
        </w:rPr>
      </w:pPr>
      <w:r>
        <w:rPr>
          <w:b/>
          <w:bCs/>
          <w:caps/>
          <w:sz w:val="28"/>
          <w:szCs w:val="28"/>
        </w:rPr>
        <w:t>Table/Topics &amp; Assignments</w:t>
      </w:r>
    </w:p>
    <w:p>
      <w:pPr>
        <w:pStyle w:val="Normal"/>
        <w:rPr>
          <w:b/>
        </w:rPr>
      </w:pPr>
      <w:r>
        <w:rPr>
          <w:b/>
        </w:rPr>
      </w:r>
    </w:p>
    <w:p>
      <w:pPr>
        <w:pStyle w:val="Normal"/>
        <w:rPr>
          <w:b/>
        </w:rPr>
      </w:pPr>
      <w:r>
        <w:rPr>
          <w:b/>
        </w:rPr>
        <w:t>Types of Assignments:</w:t>
      </w:r>
    </w:p>
    <w:p>
      <w:pPr>
        <w:pStyle w:val="Normal"/>
        <w:ind w:left="720" w:right="0" w:hanging="0"/>
        <w:rPr>
          <w:b/>
        </w:rPr>
      </w:pPr>
      <w:r>
        <w:rPr>
          <w:b/>
        </w:rPr>
        <w:t xml:space="preserve">Lecture – </w:t>
      </w:r>
    </w:p>
    <w:p>
      <w:pPr>
        <w:pStyle w:val="Normal"/>
        <w:ind w:left="720" w:right="0" w:hanging="0"/>
        <w:rPr/>
      </w:pPr>
      <w:r>
        <w:rPr/>
        <w:t>Considered Lecture Hours</w:t>
      </w:r>
    </w:p>
    <w:p>
      <w:pPr>
        <w:pStyle w:val="Normal"/>
        <w:ind w:left="720" w:right="0" w:hanging="0"/>
        <w:rPr/>
      </w:pPr>
      <w:r>
        <w:rPr/>
      </w:r>
    </w:p>
    <w:p>
      <w:pPr>
        <w:pStyle w:val="Normal"/>
        <w:ind w:left="720" w:right="0" w:hanging="0"/>
        <w:rPr>
          <w:b/>
        </w:rPr>
      </w:pPr>
      <w:r>
        <w:rPr>
          <w:b/>
        </w:rPr>
        <w:t xml:space="preserve">Classroom Discussion – </w:t>
      </w:r>
    </w:p>
    <w:p>
      <w:pPr>
        <w:pStyle w:val="Normal"/>
        <w:ind w:left="720" w:right="0" w:hanging="0"/>
        <w:rPr/>
      </w:pPr>
      <w:r>
        <w:rPr/>
        <w:t>Considered Lecture Hours</w:t>
      </w:r>
    </w:p>
    <w:p>
      <w:pPr>
        <w:pStyle w:val="Normal"/>
        <w:ind w:left="720" w:right="0" w:hanging="0"/>
        <w:rPr/>
      </w:pPr>
      <w:r>
        <w:rPr/>
      </w:r>
    </w:p>
    <w:p>
      <w:pPr>
        <w:pStyle w:val="Normal"/>
        <w:ind w:left="720" w:right="0" w:hanging="0"/>
        <w:rPr>
          <w:b/>
        </w:rPr>
      </w:pPr>
      <w:r>
        <w:rPr>
          <w:b/>
        </w:rPr>
        <w:t xml:space="preserve">Delivering Oral Presentations – </w:t>
      </w:r>
    </w:p>
    <w:p>
      <w:pPr>
        <w:pStyle w:val="Normal"/>
        <w:ind w:left="720" w:right="0" w:hanging="0"/>
        <w:rPr/>
      </w:pPr>
      <w:r>
        <w:rPr/>
        <w:t>Considered Lecture Hours</w:t>
      </w:r>
    </w:p>
    <w:p>
      <w:pPr>
        <w:pStyle w:val="Normal"/>
        <w:rPr/>
      </w:pPr>
      <w:r>
        <w:rPr/>
      </w:r>
    </w:p>
    <w:p>
      <w:pPr>
        <w:pStyle w:val="Normal"/>
        <w:ind w:left="720" w:right="0" w:hanging="0"/>
        <w:rPr>
          <w:b/>
        </w:rPr>
      </w:pPr>
      <w:r>
        <w:rPr>
          <w:b/>
        </w:rPr>
        <w:t xml:space="preserve">In-Class (IC) Exercise – </w:t>
      </w:r>
    </w:p>
    <w:p>
      <w:pPr>
        <w:pStyle w:val="Normal"/>
        <w:ind w:left="720" w:right="0" w:hanging="0"/>
        <w:rPr/>
      </w:pPr>
      <w:r>
        <w:rPr/>
        <w:t>Considered Lecture Hours</w:t>
      </w:r>
    </w:p>
    <w:p>
      <w:pPr>
        <w:pStyle w:val="Normal"/>
        <w:rPr/>
      </w:pPr>
      <w:r>
        <w:rPr/>
      </w:r>
    </w:p>
    <w:p>
      <w:pPr>
        <w:pStyle w:val="Normal"/>
        <w:ind w:left="720" w:right="0" w:hanging="0"/>
        <w:rPr>
          <w:b/>
        </w:rPr>
      </w:pPr>
      <w:r>
        <w:rPr>
          <w:b/>
        </w:rPr>
        <w:t xml:space="preserve">Homework (HW) Exercise – </w:t>
      </w:r>
    </w:p>
    <w:p>
      <w:pPr>
        <w:pStyle w:val="Normal"/>
        <w:ind w:left="720" w:right="0" w:hanging="0"/>
        <w:rPr/>
      </w:pPr>
      <w:r>
        <w:rPr/>
        <w:t>Considered Enhanced Learning Project (ELP), work done outside class</w:t>
      </w:r>
    </w:p>
    <w:p>
      <w:pPr>
        <w:pStyle w:val="Normal"/>
        <w:ind w:left="720" w:right="0" w:hanging="0"/>
        <w:rPr>
          <w:b/>
        </w:rPr>
      </w:pPr>
      <w:r>
        <w:rPr>
          <w:b/>
        </w:rPr>
      </w:r>
    </w:p>
    <w:p>
      <w:pPr>
        <w:pStyle w:val="Normal"/>
        <w:ind w:left="720" w:right="0" w:hanging="0"/>
        <w:rPr>
          <w:b/>
        </w:rPr>
      </w:pPr>
      <w:r>
        <w:rPr>
          <w:b/>
        </w:rPr>
        <w:t xml:space="preserve">Reading – </w:t>
      </w:r>
    </w:p>
    <w:p>
      <w:pPr>
        <w:pStyle w:val="Normal"/>
        <w:ind w:left="720" w:right="0" w:hanging="0"/>
        <w:rPr/>
      </w:pPr>
      <w:r>
        <w:rPr/>
        <w:t>Considered Enhanced Learning Project (ELP), work done outside class</w:t>
      </w:r>
    </w:p>
    <w:p>
      <w:pPr>
        <w:pStyle w:val="Normal"/>
        <w:ind w:left="720" w:right="0" w:hanging="0"/>
        <w:rPr/>
      </w:pPr>
      <w:r>
        <w:rPr/>
      </w:r>
    </w:p>
    <w:p>
      <w:pPr>
        <w:pStyle w:val="Normal"/>
        <w:ind w:left="720" w:right="0" w:hanging="0"/>
        <w:rPr>
          <w:b/>
        </w:rPr>
      </w:pPr>
      <w:r>
        <w:rPr>
          <w:b/>
        </w:rPr>
        <w:t xml:space="preserve">Lab Work – </w:t>
      </w:r>
    </w:p>
    <w:p>
      <w:pPr>
        <w:pStyle w:val="Normal"/>
        <w:ind w:left="720" w:right="0" w:hanging="0"/>
        <w:rPr/>
      </w:pPr>
      <w:r>
        <w:rPr/>
        <w:t>Considered Lab Hours</w:t>
      </w:r>
    </w:p>
    <w:p>
      <w:pPr>
        <w:pStyle w:val="Normal"/>
        <w:ind w:left="720" w:right="0" w:hanging="0"/>
        <w:rPr/>
      </w:pPr>
      <w:r>
        <w:rPr/>
      </w:r>
    </w:p>
    <w:tbl>
      <w:tblPr>
        <w:jc w:val="left"/>
        <w:tblInd w:w="-60" w:type="dxa"/>
        <w:tblBorders>
          <w:top w:val="single" w:sz="24" w:space="0" w:color="00000A"/>
          <w:left w:val="single" w:sz="24" w:space="0" w:color="00000A"/>
          <w:bottom w:val="single" w:sz="4" w:space="0" w:color="00000A"/>
          <w:insideH w:val="single" w:sz="4" w:space="0" w:color="00000A"/>
          <w:right w:val="single" w:sz="24" w:space="0" w:color="00000A"/>
          <w:insideV w:val="single" w:sz="24" w:space="0" w:color="00000A"/>
        </w:tblBorders>
        <w:tblCellMar>
          <w:top w:w="0" w:type="dxa"/>
          <w:left w:w="23" w:type="dxa"/>
          <w:bottom w:w="0" w:type="dxa"/>
          <w:right w:w="108" w:type="dxa"/>
        </w:tblCellMar>
      </w:tblPr>
      <w:tblGrid>
        <w:gridCol w:w="1530"/>
        <w:gridCol w:w="3163"/>
        <w:gridCol w:w="2"/>
        <w:gridCol w:w="883"/>
        <w:gridCol w:w="1"/>
        <w:gridCol w:w="802"/>
        <w:gridCol w:w="1"/>
        <w:gridCol w:w="812"/>
        <w:gridCol w:w="1"/>
        <w:gridCol w:w="984"/>
        <w:gridCol w:w="1271"/>
      </w:tblGrid>
      <w:tr>
        <w:trPr>
          <w:cantSplit w:val="true"/>
        </w:trPr>
        <w:tc>
          <w:tcPr>
            <w:tcW w:w="9450" w:type="dxa"/>
            <w:gridSpan w:val="11"/>
            <w:tcBorders>
              <w:top w:val="single" w:sz="24" w:space="0" w:color="00000A"/>
              <w:left w:val="single" w:sz="24" w:space="0" w:color="00000A"/>
              <w:bottom w:val="single" w:sz="4" w:space="0" w:color="00000A"/>
              <w:insideH w:val="single" w:sz="4" w:space="0" w:color="00000A"/>
              <w:right w:val="single" w:sz="24" w:space="0" w:color="00000A"/>
              <w:insideV w:val="single" w:sz="24" w:space="0" w:color="00000A"/>
            </w:tcBorders>
            <w:shd w:fill="000000" w:val="clear"/>
            <w:tcMar>
              <w:left w:w="23" w:type="dxa"/>
            </w:tcMar>
          </w:tcPr>
          <w:p>
            <w:pPr>
              <w:pStyle w:val="Normal"/>
              <w:spacing w:before="0" w:after="0"/>
              <w:rPr>
                <w:b/>
                <w:bCs/>
                <w:color w:val="FFFFFF"/>
              </w:rPr>
            </w:pPr>
            <w:r>
              <w:rPr>
                <w:b/>
                <w:bCs/>
                <w:color w:val="FFFFFF"/>
              </w:rPr>
              <w:t>Session 1</w:t>
            </w:r>
          </w:p>
        </w:tc>
      </w:tr>
      <w:tr>
        <w:trPr>
          <w:cantSplit w:val="true"/>
        </w:trPr>
        <w:tc>
          <w:tcPr>
            <w:tcW w:w="1530" w:type="dxa"/>
            <w:tcBorders>
              <w:top w:val="single" w:sz="8" w:space="0" w:color="000001"/>
              <w:left w:val="single" w:sz="24" w:space="0" w:color="00000A"/>
              <w:bottom w:val="single" w:sz="8" w:space="0" w:color="000001"/>
              <w:insideH w:val="single" w:sz="8" w:space="0" w:color="000001"/>
              <w:right w:val="single" w:sz="8" w:space="0" w:color="000001"/>
              <w:insideV w:val="single" w:sz="8" w:space="0" w:color="000001"/>
            </w:tcBorders>
            <w:shd w:fill="FFFFFF" w:val="clear"/>
            <w:tcMar>
              <w:left w:w="23" w:type="dxa"/>
            </w:tcMar>
          </w:tcPr>
          <w:p>
            <w:pPr>
              <w:pStyle w:val="Normal"/>
              <w:jc w:val="center"/>
              <w:rPr>
                <w:b/>
                <w:bCs/>
                <w:sz w:val="20"/>
              </w:rPr>
            </w:pPr>
            <w:r>
              <w:rPr>
                <w:b/>
                <w:bCs/>
                <w:sz w:val="20"/>
              </w:rPr>
              <w:t>Type</w:t>
            </w:r>
          </w:p>
        </w:tc>
        <w:tc>
          <w:tcPr>
            <w:tcW w:w="31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tcPr>
          <w:p>
            <w:pPr>
              <w:pStyle w:val="Normal"/>
              <w:jc w:val="center"/>
              <w:rPr>
                <w:b/>
                <w:sz w:val="20"/>
              </w:rPr>
            </w:pPr>
            <w:r>
              <w:rPr>
                <w:b/>
                <w:sz w:val="20"/>
              </w:rPr>
              <w:t>Topic/Description</w:t>
            </w:r>
          </w:p>
        </w:tc>
        <w:tc>
          <w:tcPr>
            <w:tcW w:w="886" w:type="dxa"/>
            <w:gridSpan w:val="3"/>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tcPr>
          <w:p>
            <w:pPr>
              <w:pStyle w:val="Normal"/>
              <w:jc w:val="center"/>
              <w:rPr>
                <w:b/>
                <w:sz w:val="20"/>
              </w:rPr>
            </w:pPr>
            <w:r>
              <w:rPr>
                <w:b/>
                <w:sz w:val="20"/>
              </w:rPr>
              <w:t>Lec Time</w:t>
            </w:r>
          </w:p>
        </w:tc>
        <w:tc>
          <w:tcPr>
            <w:tcW w:w="803"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tcPr>
          <w:p>
            <w:pPr>
              <w:pStyle w:val="Normal"/>
              <w:jc w:val="center"/>
              <w:rPr>
                <w:b/>
                <w:sz w:val="20"/>
              </w:rPr>
            </w:pPr>
            <w:r>
              <w:rPr>
                <w:b/>
                <w:sz w:val="20"/>
              </w:rPr>
              <w:t>Lab Time</w:t>
            </w:r>
          </w:p>
        </w:tc>
        <w:tc>
          <w:tcPr>
            <w:tcW w:w="813"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tcPr>
          <w:p>
            <w:pPr>
              <w:pStyle w:val="Normal"/>
              <w:jc w:val="center"/>
              <w:rPr>
                <w:b/>
                <w:sz w:val="20"/>
              </w:rPr>
            </w:pPr>
            <w:r>
              <w:rPr>
                <w:b/>
                <w:sz w:val="20"/>
              </w:rPr>
              <w:t>ELP Time</w:t>
            </w:r>
          </w:p>
        </w:tc>
        <w:tc>
          <w:tcPr>
            <w:tcW w:w="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tcPr>
          <w:p>
            <w:pPr>
              <w:pStyle w:val="Normal"/>
              <w:jc w:val="center"/>
              <w:rPr>
                <w:b/>
                <w:sz w:val="20"/>
              </w:rPr>
            </w:pPr>
            <w:r>
              <w:rPr>
                <w:b/>
                <w:sz w:val="20"/>
              </w:rPr>
              <w:t>Point Value</w:t>
            </w:r>
          </w:p>
        </w:tc>
        <w:tc>
          <w:tcPr>
            <w:tcW w:w="1271" w:type="dxa"/>
            <w:tcBorders>
              <w:top w:val="single" w:sz="8" w:space="0" w:color="000001"/>
              <w:left w:val="single" w:sz="8" w:space="0" w:color="000001"/>
              <w:bottom w:val="single" w:sz="8" w:space="0" w:color="000001"/>
              <w:insideH w:val="single" w:sz="8" w:space="0" w:color="000001"/>
              <w:right w:val="single" w:sz="24" w:space="0" w:color="00000A"/>
              <w:insideV w:val="single" w:sz="24" w:space="0" w:color="00000A"/>
            </w:tcBorders>
            <w:shd w:fill="FFFFFF" w:val="clear"/>
            <w:tcMar>
              <w:left w:w="83" w:type="dxa"/>
            </w:tcMar>
          </w:tcPr>
          <w:p>
            <w:pPr>
              <w:pStyle w:val="Normal"/>
              <w:jc w:val="center"/>
              <w:rPr>
                <w:b/>
                <w:sz w:val="20"/>
              </w:rPr>
            </w:pPr>
            <w:r>
              <w:rPr>
                <w:b/>
                <w:sz w:val="20"/>
              </w:rPr>
              <w:t>Due</w:t>
            </w:r>
          </w:p>
        </w:tc>
      </w:tr>
      <w:tr>
        <w:trPr>
          <w:cantSplit w:val="true"/>
        </w:trPr>
        <w:tc>
          <w:tcPr>
            <w:tcW w:w="1530"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23" w:type="dxa"/>
            </w:tcMar>
            <w:vAlign w:val="center"/>
          </w:tcPr>
          <w:p>
            <w:pPr>
              <w:pStyle w:val="Normal"/>
              <w:jc w:val="center"/>
              <w:rPr>
                <w:b/>
                <w:bCs w:val="false"/>
                <w:color w:val="000000"/>
                <w:sz w:val="18"/>
                <w:szCs w:val="18"/>
              </w:rPr>
            </w:pPr>
            <w:r>
              <w:rPr>
                <w:b/>
                <w:bCs w:val="false"/>
                <w:color w:val="000000"/>
                <w:sz w:val="18"/>
                <w:szCs w:val="18"/>
              </w:rPr>
              <w:t>Lecture 1A</w:t>
            </w:r>
          </w:p>
        </w:tc>
        <w:tc>
          <w:tcPr>
            <w:tcW w:w="31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color w:val="000000"/>
                <w:sz w:val="18"/>
                <w:szCs w:val="18"/>
              </w:rPr>
            </w:pPr>
            <w:r>
              <w:rPr>
                <w:color w:val="000000"/>
                <w:sz w:val="18"/>
                <w:szCs w:val="18"/>
              </w:rPr>
              <w:t>Ethics of Hacking</w:t>
            </w:r>
          </w:p>
        </w:tc>
        <w:tc>
          <w:tcPr>
            <w:tcW w:w="886"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2</w:t>
            </w:r>
          </w:p>
        </w:tc>
        <w:tc>
          <w:tcPr>
            <w:tcW w:w="80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0</w:t>
            </w:r>
          </w:p>
        </w:tc>
        <w:tc>
          <w:tcPr>
            <w:tcW w:w="81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0</w:t>
            </w:r>
          </w:p>
        </w:tc>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0</w:t>
            </w:r>
          </w:p>
        </w:tc>
        <w:tc>
          <w:tcPr>
            <w:tcW w:w="1271" w:type="dxa"/>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98" w:type="dxa"/>
            </w:tcMar>
            <w:vAlign w:val="center"/>
          </w:tcPr>
          <w:p>
            <w:pPr>
              <w:pStyle w:val="Normal"/>
              <w:jc w:val="center"/>
              <w:rPr>
                <w:sz w:val="18"/>
                <w:szCs w:val="18"/>
              </w:rPr>
            </w:pPr>
            <w:r>
              <w:rPr>
                <w:sz w:val="18"/>
                <w:szCs w:val="18"/>
              </w:rPr>
            </w:r>
          </w:p>
        </w:tc>
      </w:tr>
      <w:tr>
        <w:trPr>
          <w:cantSplit w:val="true"/>
        </w:trPr>
        <w:tc>
          <w:tcPr>
            <w:tcW w:w="1530" w:type="dxa"/>
            <w:tcBorders>
              <w:top w:val="single" w:sz="8" w:space="0" w:color="000001"/>
              <w:left w:val="single" w:sz="24" w:space="0" w:color="00000A"/>
              <w:bottom w:val="single" w:sz="8" w:space="0" w:color="000001"/>
              <w:insideH w:val="single" w:sz="8" w:space="0" w:color="000001"/>
              <w:right w:val="single" w:sz="8" w:space="0" w:color="000001"/>
              <w:insideV w:val="single" w:sz="8" w:space="0" w:color="000001"/>
            </w:tcBorders>
            <w:shd w:fill="FFFFFF" w:val="clear"/>
            <w:tcMar>
              <w:left w:w="23" w:type="dxa"/>
            </w:tcMar>
            <w:vAlign w:val="center"/>
          </w:tcPr>
          <w:p>
            <w:pPr>
              <w:pStyle w:val="Normal"/>
              <w:jc w:val="center"/>
              <w:rPr>
                <w:b/>
                <w:bCs w:val="false"/>
                <w:color w:val="000000"/>
                <w:sz w:val="18"/>
                <w:szCs w:val="18"/>
              </w:rPr>
            </w:pPr>
            <w:r>
              <w:rPr>
                <w:b/>
                <w:bCs w:val="false"/>
                <w:color w:val="000000"/>
                <w:sz w:val="18"/>
                <w:szCs w:val="18"/>
              </w:rPr>
              <w:t>Lecture 1B</w:t>
            </w:r>
          </w:p>
        </w:tc>
        <w:tc>
          <w:tcPr>
            <w:tcW w:w="31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rPr>
                <w:color w:val="000000"/>
                <w:sz w:val="18"/>
                <w:szCs w:val="18"/>
              </w:rPr>
            </w:pPr>
            <w:r>
              <w:rPr>
                <w:color w:val="000000"/>
                <w:sz w:val="18"/>
                <w:szCs w:val="18"/>
              </w:rPr>
              <w:t>Reconnaissance</w:t>
            </w:r>
          </w:p>
        </w:tc>
        <w:tc>
          <w:tcPr>
            <w:tcW w:w="886" w:type="dxa"/>
            <w:gridSpan w:val="3"/>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color w:val="000000"/>
                <w:sz w:val="18"/>
                <w:szCs w:val="18"/>
              </w:rPr>
            </w:pPr>
            <w:r>
              <w:rPr>
                <w:color w:val="000000"/>
                <w:sz w:val="18"/>
                <w:szCs w:val="18"/>
              </w:rPr>
              <w:t>2</w:t>
            </w:r>
          </w:p>
        </w:tc>
        <w:tc>
          <w:tcPr>
            <w:tcW w:w="803"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color w:val="000000"/>
                <w:sz w:val="18"/>
                <w:szCs w:val="18"/>
              </w:rPr>
            </w:pPr>
            <w:r>
              <w:rPr>
                <w:color w:val="000000"/>
                <w:sz w:val="18"/>
                <w:szCs w:val="18"/>
              </w:rPr>
              <w:t>0</w:t>
            </w:r>
          </w:p>
        </w:tc>
        <w:tc>
          <w:tcPr>
            <w:tcW w:w="813"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color w:val="000000"/>
                <w:sz w:val="18"/>
                <w:szCs w:val="18"/>
              </w:rPr>
            </w:pPr>
            <w:r>
              <w:rPr>
                <w:color w:val="000000"/>
                <w:sz w:val="18"/>
                <w:szCs w:val="18"/>
              </w:rPr>
              <w:t>0</w:t>
            </w:r>
          </w:p>
        </w:tc>
        <w:tc>
          <w:tcPr>
            <w:tcW w:w="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color w:val="000000"/>
                <w:sz w:val="18"/>
                <w:szCs w:val="18"/>
              </w:rPr>
            </w:pPr>
            <w:r>
              <w:rPr>
                <w:color w:val="000000"/>
                <w:sz w:val="18"/>
                <w:szCs w:val="18"/>
              </w:rPr>
              <w:t>0</w:t>
            </w:r>
          </w:p>
        </w:tc>
        <w:tc>
          <w:tcPr>
            <w:tcW w:w="1271" w:type="dxa"/>
            <w:tcBorders>
              <w:top w:val="single" w:sz="8" w:space="0" w:color="000001"/>
              <w:left w:val="single" w:sz="8" w:space="0" w:color="000001"/>
              <w:bottom w:val="single" w:sz="8" w:space="0" w:color="000001"/>
              <w:insideH w:val="single" w:sz="8" w:space="0" w:color="000001"/>
              <w:right w:val="single" w:sz="24" w:space="0" w:color="00000A"/>
              <w:insideV w:val="single" w:sz="24" w:space="0" w:color="00000A"/>
            </w:tcBorders>
            <w:shd w:fill="FFFFFF" w:val="clear"/>
            <w:tcMar>
              <w:left w:w="83" w:type="dxa"/>
            </w:tcMar>
            <w:vAlign w:val="center"/>
          </w:tcPr>
          <w:p>
            <w:pPr>
              <w:pStyle w:val="Normal"/>
              <w:jc w:val="center"/>
              <w:rPr>
                <w:sz w:val="18"/>
                <w:szCs w:val="18"/>
              </w:rPr>
            </w:pPr>
            <w:r>
              <w:rPr>
                <w:sz w:val="18"/>
                <w:szCs w:val="18"/>
              </w:rPr>
            </w:r>
          </w:p>
        </w:tc>
      </w:tr>
      <w:tr>
        <w:trPr>
          <w:cantSplit w:val="true"/>
        </w:trPr>
        <w:tc>
          <w:tcPr>
            <w:tcW w:w="1530"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23" w:type="dxa"/>
            </w:tcMar>
          </w:tcPr>
          <w:p>
            <w:pPr>
              <w:pStyle w:val="Normal"/>
              <w:jc w:val="center"/>
              <w:rPr>
                <w:b/>
                <w:bCs/>
                <w:sz w:val="18"/>
                <w:szCs w:val="18"/>
              </w:rPr>
            </w:pPr>
            <w:r>
              <w:rPr>
                <w:b/>
                <w:bCs/>
                <w:sz w:val="18"/>
                <w:szCs w:val="18"/>
              </w:rPr>
              <w:t>Reading</w:t>
            </w:r>
          </w:p>
        </w:tc>
        <w:tc>
          <w:tcPr>
            <w:tcW w:w="31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sz w:val="18"/>
                <w:szCs w:val="18"/>
              </w:rPr>
            </w:pPr>
            <w:r>
              <w:rPr>
                <w:sz w:val="18"/>
                <w:szCs w:val="18"/>
              </w:rPr>
              <w:t>TEXT: Chapters 1,2 (44 pages)</w:t>
            </w:r>
          </w:p>
        </w:tc>
        <w:tc>
          <w:tcPr>
            <w:tcW w:w="886"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center"/>
              <w:rPr>
                <w:sz w:val="18"/>
                <w:szCs w:val="18"/>
              </w:rPr>
            </w:pPr>
            <w:r>
              <w:rPr>
                <w:sz w:val="18"/>
                <w:szCs w:val="18"/>
              </w:rPr>
              <w:t>0</w:t>
            </w:r>
          </w:p>
        </w:tc>
        <w:tc>
          <w:tcPr>
            <w:tcW w:w="80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center"/>
              <w:rPr>
                <w:sz w:val="18"/>
                <w:szCs w:val="18"/>
              </w:rPr>
            </w:pPr>
            <w:r>
              <w:rPr>
                <w:sz w:val="18"/>
                <w:szCs w:val="18"/>
              </w:rPr>
              <w:t>0</w:t>
            </w:r>
          </w:p>
        </w:tc>
        <w:tc>
          <w:tcPr>
            <w:tcW w:w="81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center"/>
              <w:rPr>
                <w:sz w:val="18"/>
                <w:szCs w:val="18"/>
              </w:rPr>
            </w:pPr>
            <w:r>
              <w:rPr>
                <w:sz w:val="18"/>
                <w:szCs w:val="18"/>
              </w:rPr>
              <w:t>4.4</w:t>
            </w:r>
          </w:p>
        </w:tc>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center"/>
              <w:rPr>
                <w:sz w:val="18"/>
                <w:szCs w:val="18"/>
              </w:rPr>
            </w:pPr>
            <w:r>
              <w:rPr>
                <w:sz w:val="18"/>
                <w:szCs w:val="18"/>
              </w:rPr>
              <w:t>0</w:t>
            </w:r>
          </w:p>
        </w:tc>
        <w:tc>
          <w:tcPr>
            <w:tcW w:w="1271" w:type="dxa"/>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98" w:type="dxa"/>
            </w:tcMar>
          </w:tcPr>
          <w:p>
            <w:pPr>
              <w:pStyle w:val="Normal"/>
              <w:jc w:val="center"/>
              <w:rPr>
                <w:sz w:val="18"/>
                <w:szCs w:val="18"/>
              </w:rPr>
            </w:pPr>
            <w:r>
              <w:rPr>
                <w:sz w:val="18"/>
                <w:szCs w:val="18"/>
              </w:rPr>
              <w:t>Session 1</w:t>
            </w:r>
          </w:p>
          <w:p>
            <w:pPr>
              <w:pStyle w:val="Normal"/>
              <w:jc w:val="center"/>
              <w:rPr>
                <w:sz w:val="18"/>
                <w:szCs w:val="18"/>
              </w:rPr>
            </w:pPr>
            <w:r>
              <w:rPr>
                <w:sz w:val="18"/>
                <w:szCs w:val="18"/>
              </w:rPr>
              <w:t>Evaluated by Quiz 1, Week 3</w:t>
            </w:r>
          </w:p>
        </w:tc>
      </w:tr>
      <w:tr>
        <w:trPr>
          <w:cantSplit w:val="true"/>
        </w:trPr>
        <w:tc>
          <w:tcPr>
            <w:tcW w:w="1530" w:type="dxa"/>
            <w:tcBorders>
              <w:top w:val="single" w:sz="8" w:space="0" w:color="000001"/>
              <w:left w:val="single" w:sz="24" w:space="0" w:color="00000A"/>
              <w:bottom w:val="single" w:sz="8" w:space="0" w:color="000001"/>
              <w:insideH w:val="single" w:sz="8" w:space="0" w:color="000001"/>
              <w:right w:val="single" w:sz="8" w:space="0" w:color="000001"/>
              <w:insideV w:val="single" w:sz="8" w:space="0" w:color="000001"/>
            </w:tcBorders>
            <w:shd w:fill="FFFFFF" w:val="clear"/>
            <w:tcMar>
              <w:left w:w="23" w:type="dxa"/>
            </w:tcMar>
            <w:vAlign w:val="center"/>
          </w:tcPr>
          <w:p>
            <w:pPr>
              <w:pStyle w:val="Normal"/>
              <w:jc w:val="center"/>
              <w:rPr>
                <w:b/>
                <w:bCs w:val="false"/>
                <w:color w:val="000000"/>
                <w:sz w:val="18"/>
                <w:szCs w:val="18"/>
              </w:rPr>
            </w:pPr>
            <w:r>
              <w:rPr>
                <w:b/>
                <w:bCs w:val="false"/>
                <w:color w:val="000000"/>
                <w:sz w:val="18"/>
                <w:szCs w:val="18"/>
              </w:rPr>
              <w:t>HW 1</w:t>
            </w:r>
          </w:p>
        </w:tc>
        <w:tc>
          <w:tcPr>
            <w:tcW w:w="31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rPr>
                <w:color w:val="000000"/>
                <w:sz w:val="18"/>
                <w:szCs w:val="18"/>
              </w:rPr>
            </w:pPr>
            <w:r>
              <w:rPr>
                <w:color w:val="000000"/>
                <w:sz w:val="18"/>
                <w:szCs w:val="18"/>
              </w:rPr>
              <w:t>End of chapter review questions (40)</w:t>
            </w:r>
          </w:p>
        </w:tc>
        <w:tc>
          <w:tcPr>
            <w:tcW w:w="886" w:type="dxa"/>
            <w:gridSpan w:val="3"/>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color w:val="000000"/>
                <w:sz w:val="18"/>
                <w:szCs w:val="18"/>
              </w:rPr>
            </w:pPr>
            <w:r>
              <w:rPr>
                <w:color w:val="000000"/>
                <w:sz w:val="18"/>
                <w:szCs w:val="18"/>
              </w:rPr>
              <w:t>0</w:t>
            </w:r>
          </w:p>
        </w:tc>
        <w:tc>
          <w:tcPr>
            <w:tcW w:w="803"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color w:val="000000"/>
                <w:sz w:val="18"/>
                <w:szCs w:val="18"/>
              </w:rPr>
            </w:pPr>
            <w:r>
              <w:rPr>
                <w:color w:val="000000"/>
                <w:sz w:val="18"/>
                <w:szCs w:val="18"/>
              </w:rPr>
              <w:t>0</w:t>
            </w:r>
          </w:p>
        </w:tc>
        <w:tc>
          <w:tcPr>
            <w:tcW w:w="813"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sz w:val="18"/>
                <w:szCs w:val="18"/>
              </w:rPr>
            </w:pPr>
            <w:r>
              <w:rPr>
                <w:sz w:val="18"/>
                <w:szCs w:val="18"/>
              </w:rPr>
              <w:t>2</w:t>
            </w:r>
          </w:p>
        </w:tc>
        <w:tc>
          <w:tcPr>
            <w:tcW w:w="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color w:val="000000"/>
                <w:sz w:val="18"/>
                <w:szCs w:val="18"/>
              </w:rPr>
            </w:pPr>
            <w:r>
              <w:rPr>
                <w:color w:val="000000"/>
                <w:sz w:val="18"/>
                <w:szCs w:val="18"/>
              </w:rPr>
              <w:t>40</w:t>
            </w:r>
          </w:p>
        </w:tc>
        <w:tc>
          <w:tcPr>
            <w:tcW w:w="1271" w:type="dxa"/>
            <w:tcBorders>
              <w:top w:val="single" w:sz="8" w:space="0" w:color="000001"/>
              <w:left w:val="single" w:sz="8" w:space="0" w:color="000001"/>
              <w:bottom w:val="single" w:sz="8" w:space="0" w:color="000001"/>
              <w:insideH w:val="single" w:sz="8" w:space="0" w:color="000001"/>
              <w:right w:val="single" w:sz="24" w:space="0" w:color="00000A"/>
              <w:insideV w:val="single" w:sz="24" w:space="0" w:color="00000A"/>
            </w:tcBorders>
            <w:shd w:fill="FFFFFF" w:val="clear"/>
            <w:tcMar>
              <w:left w:w="83" w:type="dxa"/>
            </w:tcMar>
            <w:vAlign w:val="center"/>
          </w:tcPr>
          <w:p>
            <w:pPr>
              <w:pStyle w:val="Normal"/>
              <w:jc w:val="center"/>
              <w:rPr>
                <w:sz w:val="18"/>
                <w:szCs w:val="18"/>
              </w:rPr>
            </w:pPr>
            <w:r>
              <w:rPr>
                <w:sz w:val="18"/>
                <w:szCs w:val="18"/>
              </w:rPr>
            </w:r>
          </w:p>
        </w:tc>
      </w:tr>
      <w:tr>
        <w:trPr>
          <w:cantSplit w:val="true"/>
        </w:trPr>
        <w:tc>
          <w:tcPr>
            <w:tcW w:w="4695" w:type="dxa"/>
            <w:gridSpan w:val="3"/>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23" w:type="dxa"/>
            </w:tcMar>
          </w:tcPr>
          <w:p>
            <w:pPr>
              <w:pStyle w:val="Normal"/>
              <w:jc w:val="right"/>
              <w:rPr>
                <w:b/>
                <w:bCs/>
                <w:sz w:val="18"/>
                <w:szCs w:val="18"/>
              </w:rPr>
            </w:pPr>
            <w:r>
              <w:rPr>
                <w:b/>
                <w:bCs/>
                <w:sz w:val="18"/>
                <w:szCs w:val="18"/>
              </w:rPr>
              <w:t>Total Session 1</w:t>
            </w:r>
          </w:p>
        </w:tc>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4</w:t>
            </w:r>
          </w:p>
        </w:tc>
        <w:tc>
          <w:tcPr>
            <w:tcW w:w="80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0</w:t>
            </w:r>
          </w:p>
        </w:tc>
        <w:tc>
          <w:tcPr>
            <w:tcW w:w="81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6.4</w:t>
            </w:r>
          </w:p>
        </w:tc>
        <w:tc>
          <w:tcPr>
            <w:tcW w:w="9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40</w:t>
            </w:r>
          </w:p>
        </w:tc>
        <w:tc>
          <w:tcPr>
            <w:tcW w:w="1271" w:type="dxa"/>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98" w:type="dxa"/>
            </w:tcMar>
          </w:tcPr>
          <w:p>
            <w:pPr>
              <w:pStyle w:val="Normal"/>
              <w:jc w:val="center"/>
              <w:rPr>
                <w:sz w:val="18"/>
                <w:szCs w:val="18"/>
              </w:rPr>
            </w:pPr>
            <w:r>
              <w:rPr>
                <w:sz w:val="18"/>
                <w:szCs w:val="18"/>
              </w:rPr>
            </w:r>
          </w:p>
        </w:tc>
      </w:tr>
      <w:tr>
        <w:trPr>
          <w:cantSplit w:val="true"/>
        </w:trPr>
        <w:tc>
          <w:tcPr>
            <w:tcW w:w="9450" w:type="dxa"/>
            <w:gridSpan w:val="11"/>
            <w:tcBorders>
              <w:top w:val="single" w:sz="8" w:space="0" w:color="000001"/>
              <w:left w:val="single" w:sz="24" w:space="0" w:color="00000A"/>
              <w:bottom w:val="single" w:sz="8" w:space="0" w:color="000001"/>
              <w:insideH w:val="single" w:sz="8" w:space="0" w:color="000001"/>
              <w:right w:val="single" w:sz="24" w:space="0" w:color="00000A"/>
              <w:insideV w:val="single" w:sz="24" w:space="0" w:color="00000A"/>
            </w:tcBorders>
            <w:shd w:fill="000000" w:val="clear"/>
            <w:tcMar>
              <w:left w:w="23" w:type="dxa"/>
            </w:tcMar>
          </w:tcPr>
          <w:p>
            <w:pPr>
              <w:pStyle w:val="Normal"/>
              <w:rPr>
                <w:b/>
                <w:bCs/>
              </w:rPr>
            </w:pPr>
            <w:r>
              <w:rPr>
                <w:b/>
                <w:bCs/>
              </w:rPr>
              <w:t>Session 2</w:t>
            </w:r>
          </w:p>
        </w:tc>
      </w:tr>
      <w:tr>
        <w:trPr>
          <w:cantSplit w:val="true"/>
        </w:trPr>
        <w:tc>
          <w:tcPr>
            <w:tcW w:w="1530"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23" w:type="dxa"/>
            </w:tcMar>
          </w:tcPr>
          <w:p>
            <w:pPr>
              <w:pStyle w:val="Normal"/>
              <w:jc w:val="center"/>
              <w:rPr>
                <w:b/>
                <w:bCs/>
                <w:sz w:val="20"/>
              </w:rPr>
            </w:pPr>
            <w:r>
              <w:rPr>
                <w:b/>
                <w:bCs/>
                <w:sz w:val="20"/>
              </w:rPr>
              <w:t>Type</w:t>
            </w:r>
          </w:p>
        </w:tc>
        <w:tc>
          <w:tcPr>
            <w:tcW w:w="31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center"/>
              <w:rPr>
                <w:b/>
                <w:sz w:val="20"/>
              </w:rPr>
            </w:pPr>
            <w:r>
              <w:rPr>
                <w:b/>
                <w:sz w:val="20"/>
              </w:rPr>
              <w:t>Topic/Description</w:t>
            </w:r>
          </w:p>
        </w:tc>
        <w:tc>
          <w:tcPr>
            <w:tcW w:w="886"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center"/>
              <w:rPr>
                <w:b/>
                <w:sz w:val="20"/>
              </w:rPr>
            </w:pPr>
            <w:r>
              <w:rPr>
                <w:b/>
                <w:sz w:val="20"/>
              </w:rPr>
              <w:t>Lec Time</w:t>
            </w:r>
          </w:p>
        </w:tc>
        <w:tc>
          <w:tcPr>
            <w:tcW w:w="80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center"/>
              <w:rPr>
                <w:b/>
                <w:sz w:val="20"/>
              </w:rPr>
            </w:pPr>
            <w:r>
              <w:rPr>
                <w:b/>
                <w:sz w:val="20"/>
              </w:rPr>
              <w:t>Lab Time</w:t>
            </w:r>
          </w:p>
        </w:tc>
        <w:tc>
          <w:tcPr>
            <w:tcW w:w="81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center"/>
              <w:rPr>
                <w:b/>
                <w:sz w:val="20"/>
              </w:rPr>
            </w:pPr>
            <w:r>
              <w:rPr>
                <w:b/>
                <w:sz w:val="20"/>
              </w:rPr>
              <w:t>ELP Time</w:t>
            </w:r>
          </w:p>
        </w:tc>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center"/>
              <w:rPr>
                <w:b/>
                <w:sz w:val="20"/>
              </w:rPr>
            </w:pPr>
            <w:r>
              <w:rPr>
                <w:b/>
                <w:sz w:val="20"/>
              </w:rPr>
              <w:t>Point Value</w:t>
            </w:r>
          </w:p>
        </w:tc>
        <w:tc>
          <w:tcPr>
            <w:tcW w:w="1271" w:type="dxa"/>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98" w:type="dxa"/>
            </w:tcMar>
          </w:tcPr>
          <w:p>
            <w:pPr>
              <w:pStyle w:val="Normal"/>
              <w:jc w:val="center"/>
              <w:rPr>
                <w:b/>
                <w:sz w:val="20"/>
              </w:rPr>
            </w:pPr>
            <w:r>
              <w:rPr>
                <w:b/>
                <w:sz w:val="20"/>
              </w:rPr>
              <w:t>Due</w:t>
            </w:r>
          </w:p>
        </w:tc>
      </w:tr>
      <w:tr>
        <w:trPr>
          <w:cantSplit w:val="true"/>
        </w:trPr>
        <w:tc>
          <w:tcPr>
            <w:tcW w:w="1530" w:type="dxa"/>
            <w:tcBorders>
              <w:top w:val="single" w:sz="8" w:space="0" w:color="000001"/>
              <w:left w:val="single" w:sz="24" w:space="0" w:color="00000A"/>
              <w:bottom w:val="single" w:sz="8" w:space="0" w:color="000001"/>
              <w:insideH w:val="single" w:sz="8" w:space="0" w:color="000001"/>
              <w:right w:val="single" w:sz="8" w:space="0" w:color="000001"/>
              <w:insideV w:val="single" w:sz="8" w:space="0" w:color="000001"/>
            </w:tcBorders>
            <w:shd w:fill="FFFFFF" w:val="clear"/>
            <w:tcMar>
              <w:left w:w="23" w:type="dxa"/>
            </w:tcMar>
            <w:vAlign w:val="center"/>
          </w:tcPr>
          <w:p>
            <w:pPr>
              <w:pStyle w:val="Normal"/>
              <w:jc w:val="center"/>
              <w:rPr>
                <w:b/>
                <w:bCs w:val="false"/>
                <w:color w:val="000000"/>
                <w:sz w:val="18"/>
                <w:szCs w:val="18"/>
              </w:rPr>
            </w:pPr>
            <w:r>
              <w:rPr>
                <w:b/>
                <w:bCs w:val="false"/>
                <w:color w:val="000000"/>
                <w:sz w:val="18"/>
                <w:szCs w:val="18"/>
              </w:rPr>
              <w:t>Lecture 2A</w:t>
            </w:r>
          </w:p>
        </w:tc>
        <w:tc>
          <w:tcPr>
            <w:tcW w:w="31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rPr>
                <w:color w:val="000000"/>
                <w:sz w:val="18"/>
                <w:szCs w:val="18"/>
              </w:rPr>
            </w:pPr>
            <w:r>
              <w:rPr>
                <w:color w:val="000000"/>
                <w:sz w:val="18"/>
                <w:szCs w:val="18"/>
              </w:rPr>
              <w:t>Scanning Tools</w:t>
            </w:r>
          </w:p>
        </w:tc>
        <w:tc>
          <w:tcPr>
            <w:tcW w:w="886" w:type="dxa"/>
            <w:gridSpan w:val="3"/>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color w:val="000000"/>
                <w:sz w:val="18"/>
                <w:szCs w:val="18"/>
              </w:rPr>
            </w:pPr>
            <w:r>
              <w:rPr>
                <w:color w:val="000000"/>
                <w:sz w:val="18"/>
                <w:szCs w:val="18"/>
              </w:rPr>
              <w:t>2</w:t>
            </w:r>
          </w:p>
        </w:tc>
        <w:tc>
          <w:tcPr>
            <w:tcW w:w="803"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color w:val="000000"/>
                <w:sz w:val="18"/>
                <w:szCs w:val="18"/>
              </w:rPr>
            </w:pPr>
            <w:r>
              <w:rPr>
                <w:color w:val="000000"/>
                <w:sz w:val="18"/>
                <w:szCs w:val="18"/>
              </w:rPr>
              <w:t>0</w:t>
            </w:r>
          </w:p>
        </w:tc>
        <w:tc>
          <w:tcPr>
            <w:tcW w:w="813"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color w:val="000000"/>
                <w:sz w:val="18"/>
                <w:szCs w:val="18"/>
              </w:rPr>
            </w:pPr>
            <w:r>
              <w:rPr>
                <w:color w:val="000000"/>
                <w:sz w:val="18"/>
                <w:szCs w:val="18"/>
              </w:rPr>
              <w:t>0</w:t>
            </w:r>
          </w:p>
        </w:tc>
        <w:tc>
          <w:tcPr>
            <w:tcW w:w="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color w:val="000000"/>
                <w:sz w:val="18"/>
                <w:szCs w:val="18"/>
              </w:rPr>
            </w:pPr>
            <w:r>
              <w:rPr>
                <w:color w:val="000000"/>
                <w:sz w:val="18"/>
                <w:szCs w:val="18"/>
              </w:rPr>
              <w:t>0</w:t>
            </w:r>
          </w:p>
        </w:tc>
        <w:tc>
          <w:tcPr>
            <w:tcW w:w="1271" w:type="dxa"/>
            <w:tcBorders>
              <w:top w:val="single" w:sz="8" w:space="0" w:color="000001"/>
              <w:left w:val="single" w:sz="8" w:space="0" w:color="000001"/>
              <w:bottom w:val="single" w:sz="8" w:space="0" w:color="000001"/>
              <w:insideH w:val="single" w:sz="8" w:space="0" w:color="000001"/>
              <w:right w:val="single" w:sz="24" w:space="0" w:color="00000A"/>
              <w:insideV w:val="single" w:sz="24" w:space="0" w:color="00000A"/>
            </w:tcBorders>
            <w:shd w:fill="FFFFFF" w:val="clear"/>
            <w:tcMar>
              <w:left w:w="83" w:type="dxa"/>
            </w:tcMar>
            <w:vAlign w:val="center"/>
          </w:tcPr>
          <w:p>
            <w:pPr>
              <w:pStyle w:val="Normal"/>
              <w:jc w:val="center"/>
              <w:rPr>
                <w:sz w:val="18"/>
                <w:szCs w:val="18"/>
              </w:rPr>
            </w:pPr>
            <w:r>
              <w:rPr>
                <w:sz w:val="18"/>
                <w:szCs w:val="18"/>
              </w:rPr>
            </w:r>
          </w:p>
        </w:tc>
      </w:tr>
      <w:tr>
        <w:trPr>
          <w:cantSplit w:val="true"/>
        </w:trPr>
        <w:tc>
          <w:tcPr>
            <w:tcW w:w="1530"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23" w:type="dxa"/>
            </w:tcMar>
            <w:vAlign w:val="center"/>
          </w:tcPr>
          <w:p>
            <w:pPr>
              <w:pStyle w:val="Normal"/>
              <w:jc w:val="center"/>
              <w:rPr>
                <w:b/>
                <w:bCs w:val="false"/>
                <w:color w:val="000000"/>
                <w:sz w:val="18"/>
                <w:szCs w:val="18"/>
              </w:rPr>
            </w:pPr>
            <w:r>
              <w:rPr>
                <w:b/>
                <w:bCs w:val="false"/>
                <w:color w:val="000000"/>
                <w:sz w:val="18"/>
                <w:szCs w:val="18"/>
              </w:rPr>
              <w:t>Lecture 2B</w:t>
            </w:r>
          </w:p>
        </w:tc>
        <w:tc>
          <w:tcPr>
            <w:tcW w:w="31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color w:val="000000"/>
                <w:sz w:val="18"/>
                <w:szCs w:val="18"/>
              </w:rPr>
            </w:pPr>
            <w:r>
              <w:rPr>
                <w:color w:val="000000"/>
                <w:sz w:val="18"/>
                <w:szCs w:val="18"/>
              </w:rPr>
              <w:t>Sniffers</w:t>
            </w:r>
          </w:p>
        </w:tc>
        <w:tc>
          <w:tcPr>
            <w:tcW w:w="886"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2</w:t>
            </w:r>
          </w:p>
        </w:tc>
        <w:tc>
          <w:tcPr>
            <w:tcW w:w="80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0</w:t>
            </w:r>
          </w:p>
        </w:tc>
        <w:tc>
          <w:tcPr>
            <w:tcW w:w="81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0</w:t>
            </w:r>
          </w:p>
        </w:tc>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0</w:t>
            </w:r>
          </w:p>
        </w:tc>
        <w:tc>
          <w:tcPr>
            <w:tcW w:w="1271" w:type="dxa"/>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98" w:type="dxa"/>
            </w:tcMar>
            <w:vAlign w:val="center"/>
          </w:tcPr>
          <w:p>
            <w:pPr>
              <w:pStyle w:val="Normal"/>
              <w:jc w:val="center"/>
              <w:rPr>
                <w:color w:val="000000"/>
                <w:sz w:val="18"/>
                <w:szCs w:val="18"/>
              </w:rPr>
            </w:pPr>
            <w:r>
              <w:rPr>
                <w:color w:val="000000"/>
                <w:sz w:val="18"/>
                <w:szCs w:val="18"/>
              </w:rPr>
            </w:r>
          </w:p>
        </w:tc>
      </w:tr>
      <w:tr>
        <w:trPr>
          <w:cantSplit w:val="true"/>
        </w:trPr>
        <w:tc>
          <w:tcPr>
            <w:tcW w:w="1530" w:type="dxa"/>
            <w:tcBorders>
              <w:top w:val="single" w:sz="8" w:space="0" w:color="000001"/>
              <w:left w:val="single" w:sz="24" w:space="0" w:color="00000A"/>
              <w:bottom w:val="single" w:sz="8" w:space="0" w:color="000001"/>
              <w:insideH w:val="single" w:sz="8" w:space="0" w:color="000001"/>
              <w:right w:val="single" w:sz="8" w:space="0" w:color="000001"/>
              <w:insideV w:val="single" w:sz="8" w:space="0" w:color="000001"/>
            </w:tcBorders>
            <w:shd w:fill="FFFFFF" w:val="clear"/>
            <w:tcMar>
              <w:left w:w="23" w:type="dxa"/>
            </w:tcMar>
          </w:tcPr>
          <w:p>
            <w:pPr>
              <w:pStyle w:val="Normal"/>
              <w:jc w:val="center"/>
              <w:rPr>
                <w:b/>
                <w:bCs/>
                <w:sz w:val="18"/>
                <w:szCs w:val="18"/>
              </w:rPr>
            </w:pPr>
            <w:r>
              <w:rPr>
                <w:b/>
                <w:bCs/>
                <w:sz w:val="18"/>
                <w:szCs w:val="18"/>
              </w:rPr>
              <w:t>Reading</w:t>
            </w:r>
          </w:p>
        </w:tc>
        <w:tc>
          <w:tcPr>
            <w:tcW w:w="31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tcPr>
          <w:p>
            <w:pPr>
              <w:pStyle w:val="Normal"/>
              <w:rPr>
                <w:sz w:val="18"/>
                <w:szCs w:val="18"/>
              </w:rPr>
            </w:pPr>
            <w:r>
              <w:rPr>
                <w:sz w:val="18"/>
                <w:szCs w:val="18"/>
              </w:rPr>
              <w:t>TEXT: Chapters 3&amp;4 (49 pages)</w:t>
            </w:r>
          </w:p>
        </w:tc>
        <w:tc>
          <w:tcPr>
            <w:tcW w:w="886" w:type="dxa"/>
            <w:gridSpan w:val="3"/>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sz w:val="18"/>
                <w:szCs w:val="18"/>
              </w:rPr>
            </w:pPr>
            <w:r>
              <w:rPr>
                <w:sz w:val="18"/>
                <w:szCs w:val="18"/>
              </w:rPr>
              <w:t>0</w:t>
            </w:r>
          </w:p>
        </w:tc>
        <w:tc>
          <w:tcPr>
            <w:tcW w:w="803"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sz w:val="18"/>
                <w:szCs w:val="18"/>
              </w:rPr>
            </w:pPr>
            <w:r>
              <w:rPr>
                <w:sz w:val="18"/>
                <w:szCs w:val="18"/>
              </w:rPr>
              <w:t>0</w:t>
            </w:r>
          </w:p>
        </w:tc>
        <w:tc>
          <w:tcPr>
            <w:tcW w:w="813"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sz w:val="18"/>
                <w:szCs w:val="18"/>
              </w:rPr>
            </w:pPr>
            <w:r>
              <w:rPr>
                <w:sz w:val="18"/>
                <w:szCs w:val="18"/>
              </w:rPr>
              <w:t>4.9</w:t>
            </w:r>
          </w:p>
        </w:tc>
        <w:tc>
          <w:tcPr>
            <w:tcW w:w="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sz w:val="18"/>
                <w:szCs w:val="18"/>
              </w:rPr>
            </w:pPr>
            <w:r>
              <w:rPr>
                <w:sz w:val="18"/>
                <w:szCs w:val="18"/>
              </w:rPr>
            </w:r>
          </w:p>
        </w:tc>
        <w:tc>
          <w:tcPr>
            <w:tcW w:w="1271" w:type="dxa"/>
            <w:tcBorders>
              <w:top w:val="single" w:sz="8" w:space="0" w:color="000001"/>
              <w:left w:val="single" w:sz="8" w:space="0" w:color="000001"/>
              <w:bottom w:val="single" w:sz="8" w:space="0" w:color="000001"/>
              <w:insideH w:val="single" w:sz="8" w:space="0" w:color="000001"/>
              <w:right w:val="single" w:sz="24" w:space="0" w:color="00000A"/>
              <w:insideV w:val="single" w:sz="24" w:space="0" w:color="00000A"/>
            </w:tcBorders>
            <w:shd w:fill="FFFFFF" w:val="clear"/>
            <w:tcMar>
              <w:left w:w="83" w:type="dxa"/>
            </w:tcMar>
            <w:vAlign w:val="center"/>
          </w:tcPr>
          <w:p>
            <w:pPr>
              <w:pStyle w:val="Normal"/>
              <w:jc w:val="center"/>
              <w:rPr>
                <w:sz w:val="18"/>
                <w:szCs w:val="18"/>
              </w:rPr>
            </w:pPr>
            <w:r>
              <w:rPr>
                <w:sz w:val="18"/>
                <w:szCs w:val="18"/>
              </w:rPr>
              <w:t>Session 2</w:t>
            </w:r>
          </w:p>
          <w:p>
            <w:pPr>
              <w:pStyle w:val="Normal"/>
              <w:jc w:val="center"/>
              <w:rPr>
                <w:sz w:val="18"/>
                <w:szCs w:val="18"/>
              </w:rPr>
            </w:pPr>
            <w:r>
              <w:rPr>
                <w:sz w:val="18"/>
                <w:szCs w:val="18"/>
              </w:rPr>
              <w:t>Evaluated by Quiz 1, Week 3</w:t>
            </w:r>
          </w:p>
        </w:tc>
      </w:tr>
      <w:tr>
        <w:trPr>
          <w:cantSplit w:val="true"/>
        </w:trPr>
        <w:tc>
          <w:tcPr>
            <w:tcW w:w="1530"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23" w:type="dxa"/>
            </w:tcMar>
            <w:vAlign w:val="center"/>
          </w:tcPr>
          <w:p>
            <w:pPr>
              <w:pStyle w:val="Normal"/>
              <w:jc w:val="center"/>
              <w:rPr>
                <w:b/>
                <w:bCs w:val="false"/>
                <w:color w:val="000000"/>
                <w:sz w:val="18"/>
                <w:szCs w:val="18"/>
              </w:rPr>
            </w:pPr>
            <w:r>
              <w:rPr>
                <w:b/>
                <w:bCs w:val="false"/>
                <w:color w:val="000000"/>
                <w:sz w:val="18"/>
                <w:szCs w:val="18"/>
              </w:rPr>
              <w:t>HW 2</w:t>
            </w:r>
          </w:p>
        </w:tc>
        <w:tc>
          <w:tcPr>
            <w:tcW w:w="31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color w:val="000000"/>
                <w:sz w:val="18"/>
                <w:szCs w:val="18"/>
              </w:rPr>
            </w:pPr>
            <w:r>
              <w:rPr>
                <w:color w:val="000000"/>
                <w:sz w:val="18"/>
                <w:szCs w:val="18"/>
              </w:rPr>
              <w:t>End of chapter review questions (34)</w:t>
            </w:r>
          </w:p>
        </w:tc>
        <w:tc>
          <w:tcPr>
            <w:tcW w:w="886"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sz w:val="18"/>
                <w:szCs w:val="18"/>
              </w:rPr>
            </w:pPr>
            <w:r>
              <w:rPr>
                <w:sz w:val="18"/>
                <w:szCs w:val="18"/>
              </w:rPr>
              <w:t>0</w:t>
            </w:r>
          </w:p>
        </w:tc>
        <w:tc>
          <w:tcPr>
            <w:tcW w:w="80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sz w:val="18"/>
                <w:szCs w:val="18"/>
              </w:rPr>
            </w:pPr>
            <w:r>
              <w:rPr>
                <w:sz w:val="18"/>
                <w:szCs w:val="18"/>
              </w:rPr>
              <w:t>0</w:t>
            </w:r>
          </w:p>
        </w:tc>
        <w:tc>
          <w:tcPr>
            <w:tcW w:w="81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sz w:val="18"/>
                <w:szCs w:val="18"/>
              </w:rPr>
            </w:pPr>
            <w:r>
              <w:rPr>
                <w:sz w:val="18"/>
                <w:szCs w:val="18"/>
              </w:rPr>
              <w:t>2</w:t>
            </w:r>
          </w:p>
        </w:tc>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sz w:val="18"/>
                <w:szCs w:val="18"/>
              </w:rPr>
            </w:pPr>
            <w:r>
              <w:rPr>
                <w:sz w:val="18"/>
                <w:szCs w:val="18"/>
              </w:rPr>
              <w:t>40</w:t>
            </w:r>
          </w:p>
        </w:tc>
        <w:tc>
          <w:tcPr>
            <w:tcW w:w="1271" w:type="dxa"/>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98" w:type="dxa"/>
            </w:tcMar>
            <w:vAlign w:val="center"/>
          </w:tcPr>
          <w:p>
            <w:pPr>
              <w:pStyle w:val="Normal"/>
              <w:jc w:val="center"/>
              <w:rPr>
                <w:sz w:val="18"/>
                <w:szCs w:val="18"/>
              </w:rPr>
            </w:pPr>
            <w:r>
              <w:rPr>
                <w:sz w:val="18"/>
                <w:szCs w:val="18"/>
              </w:rPr>
            </w:r>
          </w:p>
        </w:tc>
      </w:tr>
      <w:tr>
        <w:trPr>
          <w:cantSplit w:val="true"/>
        </w:trPr>
        <w:tc>
          <w:tcPr>
            <w:tcW w:w="4695" w:type="dxa"/>
            <w:gridSpan w:val="3"/>
            <w:tcBorders>
              <w:top w:val="single" w:sz="8" w:space="0" w:color="000001"/>
              <w:left w:val="single" w:sz="24" w:space="0" w:color="00000A"/>
              <w:bottom w:val="single" w:sz="4" w:space="0" w:color="00000A"/>
              <w:insideH w:val="single" w:sz="4" w:space="0" w:color="00000A"/>
              <w:right w:val="single" w:sz="8" w:space="0" w:color="000001"/>
              <w:insideV w:val="single" w:sz="8" w:space="0" w:color="000001"/>
            </w:tcBorders>
            <w:shd w:fill="FFFFFF" w:val="clear"/>
            <w:tcMar>
              <w:left w:w="23" w:type="dxa"/>
            </w:tcMar>
          </w:tcPr>
          <w:p>
            <w:pPr>
              <w:pStyle w:val="Normal"/>
              <w:jc w:val="right"/>
              <w:rPr>
                <w:b/>
                <w:bCs/>
                <w:sz w:val="18"/>
                <w:szCs w:val="18"/>
              </w:rPr>
            </w:pPr>
            <w:r>
              <w:rPr>
                <w:b/>
                <w:bCs/>
                <w:sz w:val="18"/>
                <w:szCs w:val="18"/>
              </w:rPr>
              <w:t>Total Session 2</w:t>
            </w:r>
          </w:p>
        </w:tc>
        <w:tc>
          <w:tcPr>
            <w:tcW w:w="883" w:type="dxa"/>
            <w:tcBorders>
              <w:top w:val="single" w:sz="8" w:space="0" w:color="000001"/>
              <w:left w:val="single" w:sz="8" w:space="0" w:color="000001"/>
              <w:bottom w:val="single" w:sz="4" w:space="0" w:color="00000A"/>
              <w:insideH w:val="single" w:sz="4" w:space="0" w:color="00000A"/>
              <w:right w:val="single" w:sz="8" w:space="0" w:color="000001"/>
              <w:insideV w:val="single" w:sz="8" w:space="0" w:color="000001"/>
            </w:tcBorders>
            <w:shd w:fill="FFFFFF" w:val="clear"/>
            <w:tcMar>
              <w:left w:w="83" w:type="dxa"/>
            </w:tcMar>
            <w:vAlign w:val="center"/>
          </w:tcPr>
          <w:p>
            <w:pPr>
              <w:pStyle w:val="Normal"/>
              <w:jc w:val="center"/>
              <w:rPr>
                <w:color w:val="000000"/>
                <w:sz w:val="18"/>
                <w:szCs w:val="18"/>
              </w:rPr>
            </w:pPr>
            <w:r>
              <w:rPr>
                <w:color w:val="000000"/>
                <w:sz w:val="18"/>
                <w:szCs w:val="18"/>
              </w:rPr>
              <w:t>4</w:t>
            </w:r>
          </w:p>
        </w:tc>
        <w:tc>
          <w:tcPr>
            <w:tcW w:w="803" w:type="dxa"/>
            <w:gridSpan w:val="2"/>
            <w:tcBorders>
              <w:top w:val="single" w:sz="8" w:space="0" w:color="000001"/>
              <w:left w:val="single" w:sz="8" w:space="0" w:color="000001"/>
              <w:bottom w:val="single" w:sz="4" w:space="0" w:color="00000A"/>
              <w:insideH w:val="single" w:sz="4" w:space="0" w:color="00000A"/>
              <w:right w:val="single" w:sz="8" w:space="0" w:color="000001"/>
              <w:insideV w:val="single" w:sz="8" w:space="0" w:color="000001"/>
            </w:tcBorders>
            <w:shd w:fill="FFFFFF" w:val="clear"/>
            <w:tcMar>
              <w:left w:w="83" w:type="dxa"/>
            </w:tcMar>
            <w:vAlign w:val="center"/>
          </w:tcPr>
          <w:p>
            <w:pPr>
              <w:pStyle w:val="Normal"/>
              <w:jc w:val="center"/>
              <w:rPr>
                <w:color w:val="000000"/>
                <w:sz w:val="18"/>
                <w:szCs w:val="18"/>
              </w:rPr>
            </w:pPr>
            <w:r>
              <w:rPr>
                <w:color w:val="000000"/>
                <w:sz w:val="18"/>
                <w:szCs w:val="18"/>
              </w:rPr>
              <w:t>0</w:t>
            </w:r>
          </w:p>
        </w:tc>
        <w:tc>
          <w:tcPr>
            <w:tcW w:w="813" w:type="dxa"/>
            <w:gridSpan w:val="2"/>
            <w:tcBorders>
              <w:top w:val="single" w:sz="8" w:space="0" w:color="000001"/>
              <w:left w:val="single" w:sz="8" w:space="0" w:color="000001"/>
              <w:bottom w:val="single" w:sz="4" w:space="0" w:color="00000A"/>
              <w:insideH w:val="single" w:sz="4" w:space="0" w:color="00000A"/>
              <w:right w:val="single" w:sz="8" w:space="0" w:color="000001"/>
              <w:insideV w:val="single" w:sz="8" w:space="0" w:color="000001"/>
            </w:tcBorders>
            <w:shd w:fill="FFFFFF" w:val="clear"/>
            <w:tcMar>
              <w:left w:w="83" w:type="dxa"/>
            </w:tcMar>
            <w:vAlign w:val="center"/>
          </w:tcPr>
          <w:p>
            <w:pPr>
              <w:pStyle w:val="Normal"/>
              <w:jc w:val="center"/>
              <w:rPr>
                <w:color w:val="000000"/>
                <w:sz w:val="18"/>
                <w:szCs w:val="18"/>
              </w:rPr>
            </w:pPr>
            <w:r>
              <w:rPr>
                <w:color w:val="000000"/>
                <w:sz w:val="18"/>
                <w:szCs w:val="18"/>
              </w:rPr>
              <w:t>6.9</w:t>
            </w:r>
          </w:p>
        </w:tc>
        <w:tc>
          <w:tcPr>
            <w:tcW w:w="985" w:type="dxa"/>
            <w:gridSpan w:val="2"/>
            <w:tcBorders>
              <w:top w:val="single" w:sz="8" w:space="0" w:color="000001"/>
              <w:left w:val="single" w:sz="8" w:space="0" w:color="000001"/>
              <w:bottom w:val="single" w:sz="4" w:space="0" w:color="00000A"/>
              <w:insideH w:val="single" w:sz="4" w:space="0" w:color="00000A"/>
              <w:right w:val="single" w:sz="8" w:space="0" w:color="000001"/>
              <w:insideV w:val="single" w:sz="8" w:space="0" w:color="000001"/>
            </w:tcBorders>
            <w:shd w:fill="FFFFFF" w:val="clear"/>
            <w:tcMar>
              <w:left w:w="83" w:type="dxa"/>
            </w:tcMar>
            <w:vAlign w:val="center"/>
          </w:tcPr>
          <w:p>
            <w:pPr>
              <w:pStyle w:val="Normal"/>
              <w:jc w:val="center"/>
              <w:rPr>
                <w:color w:val="000000"/>
                <w:sz w:val="18"/>
                <w:szCs w:val="18"/>
              </w:rPr>
            </w:pPr>
            <w:r>
              <w:rPr>
                <w:color w:val="000000"/>
                <w:sz w:val="18"/>
                <w:szCs w:val="18"/>
              </w:rPr>
              <w:t>40</w:t>
            </w:r>
          </w:p>
        </w:tc>
        <w:tc>
          <w:tcPr>
            <w:tcW w:w="1271" w:type="dxa"/>
            <w:tcBorders>
              <w:top w:val="single" w:sz="8" w:space="0" w:color="000001"/>
              <w:left w:val="single" w:sz="8" w:space="0" w:color="000001"/>
              <w:bottom w:val="single" w:sz="4" w:space="0" w:color="00000A"/>
              <w:insideH w:val="single" w:sz="4" w:space="0" w:color="00000A"/>
              <w:right w:val="single" w:sz="24" w:space="0" w:color="00000A"/>
              <w:insideV w:val="single" w:sz="24" w:space="0" w:color="00000A"/>
            </w:tcBorders>
            <w:shd w:fill="FFFFFF" w:val="clear"/>
            <w:tcMar>
              <w:left w:w="83" w:type="dxa"/>
            </w:tcMar>
          </w:tcPr>
          <w:p>
            <w:pPr>
              <w:pStyle w:val="Normal"/>
              <w:jc w:val="center"/>
              <w:rPr>
                <w:sz w:val="18"/>
                <w:szCs w:val="18"/>
              </w:rPr>
            </w:pPr>
            <w:r>
              <w:rPr>
                <w:sz w:val="18"/>
                <w:szCs w:val="18"/>
              </w:rPr>
            </w:r>
          </w:p>
        </w:tc>
      </w:tr>
      <w:tr>
        <w:trPr>
          <w:cantSplit w:val="true"/>
        </w:trPr>
        <w:tc>
          <w:tcPr>
            <w:tcW w:w="9450" w:type="dxa"/>
            <w:gridSpan w:val="11"/>
            <w:tcBorders>
              <w:top w:val="single" w:sz="4" w:space="0" w:color="00000A"/>
              <w:left w:val="single" w:sz="24" w:space="0" w:color="00000A"/>
              <w:bottom w:val="single" w:sz="4" w:space="0" w:color="00000A"/>
              <w:insideH w:val="single" w:sz="4" w:space="0" w:color="00000A"/>
              <w:right w:val="single" w:sz="24" w:space="0" w:color="00000A"/>
              <w:insideV w:val="single" w:sz="24" w:space="0" w:color="00000A"/>
            </w:tcBorders>
            <w:shd w:fill="000000" w:val="clear"/>
            <w:tcMar>
              <w:left w:w="23" w:type="dxa"/>
            </w:tcMar>
          </w:tcPr>
          <w:p>
            <w:pPr>
              <w:pStyle w:val="Normal"/>
              <w:rPr>
                <w:b/>
                <w:bCs/>
                <w:color w:val="FFFFFF"/>
              </w:rPr>
            </w:pPr>
            <w:r>
              <w:rPr>
                <w:b/>
                <w:bCs/>
                <w:color w:val="FFFFFF"/>
              </w:rPr>
              <w:t>Session 3</w:t>
            </w:r>
          </w:p>
        </w:tc>
      </w:tr>
      <w:tr>
        <w:trPr>
          <w:cantSplit w:val="true"/>
        </w:trPr>
        <w:tc>
          <w:tcPr>
            <w:tcW w:w="1530" w:type="dxa"/>
            <w:tcBorders>
              <w:top w:val="single" w:sz="8" w:space="0" w:color="000001"/>
              <w:left w:val="single" w:sz="24" w:space="0" w:color="00000A"/>
              <w:bottom w:val="single" w:sz="8" w:space="0" w:color="000001"/>
              <w:insideH w:val="single" w:sz="8" w:space="0" w:color="000001"/>
              <w:right w:val="single" w:sz="8" w:space="0" w:color="000001"/>
              <w:insideV w:val="single" w:sz="8" w:space="0" w:color="000001"/>
            </w:tcBorders>
            <w:shd w:fill="FFFFFF" w:val="clear"/>
            <w:tcMar>
              <w:left w:w="23" w:type="dxa"/>
            </w:tcMar>
          </w:tcPr>
          <w:p>
            <w:pPr>
              <w:pStyle w:val="Normal"/>
              <w:jc w:val="center"/>
              <w:rPr>
                <w:b/>
                <w:bCs/>
                <w:sz w:val="20"/>
              </w:rPr>
            </w:pPr>
            <w:r>
              <w:rPr>
                <w:b/>
                <w:bCs/>
                <w:sz w:val="20"/>
              </w:rPr>
              <w:t>Type</w:t>
            </w:r>
          </w:p>
        </w:tc>
        <w:tc>
          <w:tcPr>
            <w:tcW w:w="31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tcPr>
          <w:p>
            <w:pPr>
              <w:pStyle w:val="Normal"/>
              <w:jc w:val="center"/>
              <w:rPr>
                <w:b/>
                <w:sz w:val="20"/>
              </w:rPr>
            </w:pPr>
            <w:r>
              <w:rPr>
                <w:b/>
                <w:sz w:val="20"/>
              </w:rPr>
              <w:t>Topic/Description</w:t>
            </w:r>
          </w:p>
        </w:tc>
        <w:tc>
          <w:tcPr>
            <w:tcW w:w="886" w:type="dxa"/>
            <w:gridSpan w:val="3"/>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tcPr>
          <w:p>
            <w:pPr>
              <w:pStyle w:val="Normal"/>
              <w:jc w:val="center"/>
              <w:rPr>
                <w:b/>
                <w:sz w:val="20"/>
              </w:rPr>
            </w:pPr>
            <w:r>
              <w:rPr>
                <w:b/>
                <w:sz w:val="20"/>
              </w:rPr>
              <w:t>Lec Time</w:t>
            </w:r>
          </w:p>
        </w:tc>
        <w:tc>
          <w:tcPr>
            <w:tcW w:w="803"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tcPr>
          <w:p>
            <w:pPr>
              <w:pStyle w:val="Normal"/>
              <w:jc w:val="center"/>
              <w:rPr>
                <w:b/>
                <w:sz w:val="20"/>
              </w:rPr>
            </w:pPr>
            <w:r>
              <w:rPr>
                <w:b/>
                <w:sz w:val="20"/>
              </w:rPr>
              <w:t>Lab Time</w:t>
            </w:r>
          </w:p>
        </w:tc>
        <w:tc>
          <w:tcPr>
            <w:tcW w:w="813"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tcPr>
          <w:p>
            <w:pPr>
              <w:pStyle w:val="Normal"/>
              <w:jc w:val="center"/>
              <w:rPr>
                <w:b/>
                <w:sz w:val="20"/>
              </w:rPr>
            </w:pPr>
            <w:r>
              <w:rPr>
                <w:b/>
                <w:sz w:val="20"/>
              </w:rPr>
              <w:t>ELP Time</w:t>
            </w:r>
          </w:p>
        </w:tc>
        <w:tc>
          <w:tcPr>
            <w:tcW w:w="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tcPr>
          <w:p>
            <w:pPr>
              <w:pStyle w:val="Normal"/>
              <w:jc w:val="center"/>
              <w:rPr>
                <w:b/>
                <w:sz w:val="20"/>
              </w:rPr>
            </w:pPr>
            <w:r>
              <w:rPr>
                <w:b/>
                <w:sz w:val="20"/>
              </w:rPr>
              <w:t>Point Value</w:t>
            </w:r>
          </w:p>
        </w:tc>
        <w:tc>
          <w:tcPr>
            <w:tcW w:w="1271" w:type="dxa"/>
            <w:tcBorders>
              <w:top w:val="single" w:sz="8" w:space="0" w:color="000001"/>
              <w:left w:val="single" w:sz="8" w:space="0" w:color="000001"/>
              <w:bottom w:val="single" w:sz="8" w:space="0" w:color="000001"/>
              <w:insideH w:val="single" w:sz="8" w:space="0" w:color="000001"/>
              <w:right w:val="single" w:sz="24" w:space="0" w:color="00000A"/>
              <w:insideV w:val="single" w:sz="24" w:space="0" w:color="00000A"/>
            </w:tcBorders>
            <w:shd w:fill="FFFFFF" w:val="clear"/>
            <w:tcMar>
              <w:left w:w="83" w:type="dxa"/>
            </w:tcMar>
          </w:tcPr>
          <w:p>
            <w:pPr>
              <w:pStyle w:val="Normal"/>
              <w:jc w:val="center"/>
              <w:rPr>
                <w:b/>
                <w:sz w:val="20"/>
              </w:rPr>
            </w:pPr>
            <w:r>
              <w:rPr>
                <w:b/>
                <w:sz w:val="20"/>
              </w:rPr>
              <w:t>Due</w:t>
            </w:r>
          </w:p>
        </w:tc>
      </w:tr>
      <w:tr>
        <w:trPr>
          <w:cantSplit w:val="true"/>
        </w:trPr>
        <w:tc>
          <w:tcPr>
            <w:tcW w:w="1530"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23" w:type="dxa"/>
            </w:tcMar>
            <w:vAlign w:val="center"/>
          </w:tcPr>
          <w:p>
            <w:pPr>
              <w:pStyle w:val="Normal"/>
              <w:jc w:val="center"/>
              <w:rPr>
                <w:b/>
                <w:bCs w:val="false"/>
                <w:color w:val="000000"/>
                <w:sz w:val="18"/>
                <w:szCs w:val="18"/>
              </w:rPr>
            </w:pPr>
            <w:r>
              <w:rPr>
                <w:b/>
                <w:bCs w:val="false"/>
                <w:color w:val="000000"/>
                <w:sz w:val="18"/>
                <w:szCs w:val="18"/>
              </w:rPr>
              <w:t>Lecture 3A</w:t>
            </w:r>
          </w:p>
        </w:tc>
        <w:tc>
          <w:tcPr>
            <w:tcW w:w="31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color w:val="000000"/>
                <w:sz w:val="18"/>
                <w:szCs w:val="18"/>
              </w:rPr>
            </w:pPr>
            <w:r>
              <w:rPr>
                <w:color w:val="000000"/>
                <w:sz w:val="18"/>
                <w:szCs w:val="18"/>
              </w:rPr>
              <w:t>TCP/IP Vulnerabilities</w:t>
            </w:r>
          </w:p>
        </w:tc>
        <w:tc>
          <w:tcPr>
            <w:tcW w:w="886"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1</w:t>
            </w:r>
          </w:p>
        </w:tc>
        <w:tc>
          <w:tcPr>
            <w:tcW w:w="80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0</w:t>
            </w:r>
          </w:p>
        </w:tc>
        <w:tc>
          <w:tcPr>
            <w:tcW w:w="81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0</w:t>
            </w:r>
          </w:p>
        </w:tc>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0</w:t>
            </w:r>
          </w:p>
        </w:tc>
        <w:tc>
          <w:tcPr>
            <w:tcW w:w="1271" w:type="dxa"/>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98" w:type="dxa"/>
            </w:tcMar>
            <w:vAlign w:val="center"/>
          </w:tcPr>
          <w:p>
            <w:pPr>
              <w:pStyle w:val="Normal"/>
              <w:jc w:val="center"/>
              <w:rPr>
                <w:sz w:val="18"/>
                <w:szCs w:val="18"/>
              </w:rPr>
            </w:pPr>
            <w:r>
              <w:rPr>
                <w:sz w:val="18"/>
                <w:szCs w:val="18"/>
              </w:rPr>
            </w:r>
          </w:p>
        </w:tc>
      </w:tr>
      <w:tr>
        <w:trPr>
          <w:cantSplit w:val="true"/>
        </w:trPr>
        <w:tc>
          <w:tcPr>
            <w:tcW w:w="1530" w:type="dxa"/>
            <w:tcBorders>
              <w:top w:val="single" w:sz="8" w:space="0" w:color="000001"/>
              <w:left w:val="single" w:sz="24" w:space="0" w:color="00000A"/>
              <w:bottom w:val="single" w:sz="8" w:space="0" w:color="000001"/>
              <w:insideH w:val="single" w:sz="8" w:space="0" w:color="000001"/>
              <w:right w:val="single" w:sz="8" w:space="0" w:color="000001"/>
              <w:insideV w:val="single" w:sz="8" w:space="0" w:color="000001"/>
            </w:tcBorders>
            <w:shd w:fill="FFFFFF" w:val="clear"/>
            <w:tcMar>
              <w:left w:w="23" w:type="dxa"/>
            </w:tcMar>
            <w:vAlign w:val="center"/>
          </w:tcPr>
          <w:p>
            <w:pPr>
              <w:pStyle w:val="Normal"/>
              <w:jc w:val="center"/>
              <w:rPr>
                <w:b/>
                <w:bCs w:val="false"/>
                <w:color w:val="000000"/>
                <w:sz w:val="18"/>
                <w:szCs w:val="18"/>
              </w:rPr>
            </w:pPr>
            <w:r>
              <w:rPr>
                <w:b/>
                <w:bCs w:val="false"/>
                <w:color w:val="000000"/>
                <w:sz w:val="18"/>
                <w:szCs w:val="18"/>
              </w:rPr>
              <w:t>Lecture 3B</w:t>
            </w:r>
          </w:p>
        </w:tc>
        <w:tc>
          <w:tcPr>
            <w:tcW w:w="31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rPr>
                <w:color w:val="000000"/>
                <w:sz w:val="18"/>
                <w:szCs w:val="18"/>
              </w:rPr>
            </w:pPr>
            <w:r>
              <w:rPr>
                <w:color w:val="000000"/>
                <w:sz w:val="18"/>
                <w:szCs w:val="18"/>
              </w:rPr>
              <w:t>Encryption and Password Cracking</w:t>
            </w:r>
          </w:p>
        </w:tc>
        <w:tc>
          <w:tcPr>
            <w:tcW w:w="886" w:type="dxa"/>
            <w:gridSpan w:val="3"/>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color w:val="000000"/>
                <w:sz w:val="18"/>
                <w:szCs w:val="18"/>
              </w:rPr>
            </w:pPr>
            <w:r>
              <w:rPr>
                <w:color w:val="000000"/>
                <w:sz w:val="18"/>
                <w:szCs w:val="18"/>
              </w:rPr>
              <w:t>2</w:t>
            </w:r>
          </w:p>
        </w:tc>
        <w:tc>
          <w:tcPr>
            <w:tcW w:w="803"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color w:val="000000"/>
                <w:sz w:val="18"/>
                <w:szCs w:val="18"/>
              </w:rPr>
            </w:pPr>
            <w:r>
              <w:rPr>
                <w:color w:val="000000"/>
                <w:sz w:val="18"/>
                <w:szCs w:val="18"/>
              </w:rPr>
              <w:t>0</w:t>
            </w:r>
          </w:p>
        </w:tc>
        <w:tc>
          <w:tcPr>
            <w:tcW w:w="813"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color w:val="000000"/>
                <w:sz w:val="18"/>
                <w:szCs w:val="18"/>
              </w:rPr>
            </w:pPr>
            <w:r>
              <w:rPr>
                <w:color w:val="000000"/>
                <w:sz w:val="18"/>
                <w:szCs w:val="18"/>
              </w:rPr>
              <w:t>0</w:t>
            </w:r>
          </w:p>
        </w:tc>
        <w:tc>
          <w:tcPr>
            <w:tcW w:w="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color w:val="000000"/>
                <w:sz w:val="18"/>
                <w:szCs w:val="18"/>
              </w:rPr>
            </w:pPr>
            <w:r>
              <w:rPr>
                <w:color w:val="000000"/>
                <w:sz w:val="18"/>
                <w:szCs w:val="18"/>
              </w:rPr>
              <w:t>0</w:t>
            </w:r>
          </w:p>
        </w:tc>
        <w:tc>
          <w:tcPr>
            <w:tcW w:w="1271" w:type="dxa"/>
            <w:tcBorders>
              <w:top w:val="single" w:sz="8" w:space="0" w:color="000001"/>
              <w:left w:val="single" w:sz="8" w:space="0" w:color="000001"/>
              <w:bottom w:val="single" w:sz="8" w:space="0" w:color="000001"/>
              <w:insideH w:val="single" w:sz="8" w:space="0" w:color="000001"/>
              <w:right w:val="single" w:sz="24" w:space="0" w:color="00000A"/>
              <w:insideV w:val="single" w:sz="24" w:space="0" w:color="00000A"/>
            </w:tcBorders>
            <w:shd w:fill="FFFFFF" w:val="clear"/>
            <w:tcMar>
              <w:left w:w="83" w:type="dxa"/>
            </w:tcMar>
            <w:vAlign w:val="center"/>
          </w:tcPr>
          <w:p>
            <w:pPr>
              <w:pStyle w:val="Normal"/>
              <w:jc w:val="center"/>
              <w:rPr>
                <w:sz w:val="18"/>
                <w:szCs w:val="18"/>
              </w:rPr>
            </w:pPr>
            <w:r>
              <w:rPr>
                <w:sz w:val="18"/>
                <w:szCs w:val="18"/>
              </w:rPr>
            </w:r>
          </w:p>
        </w:tc>
      </w:tr>
      <w:tr>
        <w:trPr>
          <w:cantSplit w:val="true"/>
        </w:trPr>
        <w:tc>
          <w:tcPr>
            <w:tcW w:w="1530"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23" w:type="dxa"/>
            </w:tcMar>
            <w:vAlign w:val="center"/>
          </w:tcPr>
          <w:p>
            <w:pPr>
              <w:pStyle w:val="Normal"/>
              <w:jc w:val="center"/>
              <w:rPr>
                <w:b/>
                <w:bCs w:val="false"/>
                <w:color w:val="000000"/>
                <w:sz w:val="18"/>
                <w:szCs w:val="18"/>
              </w:rPr>
            </w:pPr>
            <w:r>
              <w:rPr>
                <w:b/>
                <w:bCs w:val="false"/>
                <w:color w:val="000000"/>
                <w:sz w:val="18"/>
                <w:szCs w:val="18"/>
              </w:rPr>
              <w:t>Lecture 3C</w:t>
            </w:r>
          </w:p>
        </w:tc>
        <w:tc>
          <w:tcPr>
            <w:tcW w:w="31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color w:val="000000"/>
                <w:sz w:val="18"/>
                <w:szCs w:val="18"/>
              </w:rPr>
            </w:pPr>
            <w:r>
              <w:rPr>
                <w:color w:val="000000"/>
                <w:sz w:val="18"/>
                <w:szCs w:val="18"/>
              </w:rPr>
              <w:t>Spoofing</w:t>
            </w:r>
          </w:p>
        </w:tc>
        <w:tc>
          <w:tcPr>
            <w:tcW w:w="886"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1</w:t>
            </w:r>
          </w:p>
        </w:tc>
        <w:tc>
          <w:tcPr>
            <w:tcW w:w="80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0</w:t>
            </w:r>
          </w:p>
        </w:tc>
        <w:tc>
          <w:tcPr>
            <w:tcW w:w="81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0</w:t>
            </w:r>
          </w:p>
        </w:tc>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0</w:t>
            </w:r>
          </w:p>
        </w:tc>
        <w:tc>
          <w:tcPr>
            <w:tcW w:w="1271" w:type="dxa"/>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98" w:type="dxa"/>
            </w:tcMar>
            <w:vAlign w:val="center"/>
          </w:tcPr>
          <w:p>
            <w:pPr>
              <w:pStyle w:val="Normal"/>
              <w:jc w:val="center"/>
              <w:rPr>
                <w:color w:val="000000"/>
                <w:sz w:val="18"/>
                <w:szCs w:val="18"/>
              </w:rPr>
            </w:pPr>
            <w:r>
              <w:rPr>
                <w:color w:val="000000"/>
                <w:sz w:val="18"/>
                <w:szCs w:val="18"/>
              </w:rPr>
            </w:r>
          </w:p>
        </w:tc>
      </w:tr>
      <w:tr>
        <w:trPr>
          <w:cantSplit w:val="true"/>
        </w:trPr>
        <w:tc>
          <w:tcPr>
            <w:tcW w:w="1530" w:type="dxa"/>
            <w:tcBorders>
              <w:top w:val="single" w:sz="8" w:space="0" w:color="000001"/>
              <w:left w:val="single" w:sz="24" w:space="0" w:color="00000A"/>
              <w:bottom w:val="single" w:sz="8" w:space="0" w:color="000001"/>
              <w:insideH w:val="single" w:sz="8" w:space="0" w:color="000001"/>
              <w:right w:val="single" w:sz="8" w:space="0" w:color="000001"/>
              <w:insideV w:val="single" w:sz="8" w:space="0" w:color="000001"/>
            </w:tcBorders>
            <w:shd w:fill="FFFFFF" w:val="clear"/>
            <w:tcMar>
              <w:left w:w="23" w:type="dxa"/>
            </w:tcMar>
            <w:vAlign w:val="center"/>
          </w:tcPr>
          <w:p>
            <w:pPr>
              <w:pStyle w:val="Normal"/>
              <w:jc w:val="center"/>
              <w:rPr>
                <w:b/>
                <w:bCs/>
                <w:color w:val="000000"/>
                <w:sz w:val="18"/>
                <w:szCs w:val="18"/>
              </w:rPr>
            </w:pPr>
            <w:r>
              <w:rPr>
                <w:b/>
                <w:bCs/>
                <w:color w:val="000000"/>
                <w:sz w:val="18"/>
                <w:szCs w:val="18"/>
              </w:rPr>
              <w:t>IC Ex</w:t>
            </w:r>
          </w:p>
        </w:tc>
        <w:tc>
          <w:tcPr>
            <w:tcW w:w="31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rPr>
                <w:color w:val="000000"/>
                <w:sz w:val="18"/>
                <w:szCs w:val="18"/>
              </w:rPr>
            </w:pPr>
            <w:r>
              <w:rPr>
                <w:color w:val="000000"/>
                <w:sz w:val="18"/>
                <w:szCs w:val="18"/>
              </w:rPr>
              <w:t>Quiz 1</w:t>
            </w:r>
          </w:p>
        </w:tc>
        <w:tc>
          <w:tcPr>
            <w:tcW w:w="886" w:type="dxa"/>
            <w:gridSpan w:val="3"/>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color w:val="000000"/>
                <w:sz w:val="18"/>
                <w:szCs w:val="18"/>
              </w:rPr>
            </w:pPr>
            <w:r>
              <w:rPr>
                <w:color w:val="000000"/>
                <w:sz w:val="18"/>
                <w:szCs w:val="18"/>
              </w:rPr>
            </w:r>
          </w:p>
        </w:tc>
        <w:tc>
          <w:tcPr>
            <w:tcW w:w="803"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color w:val="000000"/>
                <w:sz w:val="18"/>
                <w:szCs w:val="18"/>
              </w:rPr>
            </w:pPr>
            <w:r>
              <w:rPr>
                <w:color w:val="000000"/>
                <w:sz w:val="18"/>
                <w:szCs w:val="18"/>
              </w:rPr>
            </w:r>
          </w:p>
        </w:tc>
        <w:tc>
          <w:tcPr>
            <w:tcW w:w="813"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sz w:val="18"/>
                <w:szCs w:val="18"/>
              </w:rPr>
            </w:pPr>
            <w:r>
              <w:rPr>
                <w:sz w:val="18"/>
                <w:szCs w:val="18"/>
              </w:rPr>
            </w:r>
          </w:p>
        </w:tc>
        <w:tc>
          <w:tcPr>
            <w:tcW w:w="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color w:val="000000"/>
                <w:sz w:val="18"/>
                <w:szCs w:val="18"/>
              </w:rPr>
            </w:pPr>
            <w:r>
              <w:rPr>
                <w:color w:val="000000"/>
                <w:sz w:val="18"/>
                <w:szCs w:val="18"/>
              </w:rPr>
              <w:t>50</w:t>
            </w:r>
          </w:p>
        </w:tc>
        <w:tc>
          <w:tcPr>
            <w:tcW w:w="1271" w:type="dxa"/>
            <w:tcBorders>
              <w:top w:val="single" w:sz="8" w:space="0" w:color="000001"/>
              <w:left w:val="single" w:sz="8" w:space="0" w:color="000001"/>
              <w:bottom w:val="single" w:sz="8" w:space="0" w:color="000001"/>
              <w:insideH w:val="single" w:sz="8" w:space="0" w:color="000001"/>
              <w:right w:val="single" w:sz="24" w:space="0" w:color="00000A"/>
              <w:insideV w:val="single" w:sz="24" w:space="0" w:color="00000A"/>
            </w:tcBorders>
            <w:shd w:fill="FFFFFF" w:val="clear"/>
            <w:tcMar>
              <w:left w:w="83" w:type="dxa"/>
            </w:tcMar>
            <w:vAlign w:val="center"/>
          </w:tcPr>
          <w:p>
            <w:pPr>
              <w:pStyle w:val="Normal"/>
              <w:jc w:val="center"/>
              <w:rPr>
                <w:sz w:val="18"/>
                <w:szCs w:val="18"/>
              </w:rPr>
            </w:pPr>
            <w:r>
              <w:rPr>
                <w:sz w:val="18"/>
                <w:szCs w:val="18"/>
              </w:rPr>
            </w:r>
          </w:p>
        </w:tc>
      </w:tr>
      <w:tr>
        <w:trPr>
          <w:cantSplit w:val="true"/>
        </w:trPr>
        <w:tc>
          <w:tcPr>
            <w:tcW w:w="1530"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23" w:type="dxa"/>
            </w:tcMar>
            <w:vAlign w:val="center"/>
          </w:tcPr>
          <w:p>
            <w:pPr>
              <w:pStyle w:val="Normal"/>
              <w:jc w:val="center"/>
              <w:rPr>
                <w:b/>
                <w:bCs w:val="false"/>
                <w:color w:val="000000"/>
                <w:sz w:val="18"/>
                <w:szCs w:val="18"/>
              </w:rPr>
            </w:pPr>
            <w:r>
              <w:rPr>
                <w:b/>
                <w:bCs w:val="false"/>
                <w:color w:val="000000"/>
                <w:sz w:val="18"/>
                <w:szCs w:val="18"/>
              </w:rPr>
              <w:t>HW 3</w:t>
            </w:r>
          </w:p>
        </w:tc>
        <w:tc>
          <w:tcPr>
            <w:tcW w:w="31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color w:val="000000"/>
                <w:sz w:val="18"/>
                <w:szCs w:val="18"/>
              </w:rPr>
            </w:pPr>
            <w:r>
              <w:rPr>
                <w:color w:val="000000"/>
                <w:sz w:val="18"/>
                <w:szCs w:val="18"/>
              </w:rPr>
              <w:t>End of chapter review questions (60)</w:t>
            </w:r>
          </w:p>
        </w:tc>
        <w:tc>
          <w:tcPr>
            <w:tcW w:w="886"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0</w:t>
            </w:r>
          </w:p>
        </w:tc>
        <w:tc>
          <w:tcPr>
            <w:tcW w:w="80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0</w:t>
            </w:r>
          </w:p>
        </w:tc>
        <w:tc>
          <w:tcPr>
            <w:tcW w:w="81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sz w:val="18"/>
                <w:szCs w:val="18"/>
              </w:rPr>
            </w:pPr>
            <w:r>
              <w:rPr>
                <w:sz w:val="18"/>
                <w:szCs w:val="18"/>
              </w:rPr>
              <w:t>3</w:t>
            </w:r>
          </w:p>
        </w:tc>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60</w:t>
            </w:r>
          </w:p>
        </w:tc>
        <w:tc>
          <w:tcPr>
            <w:tcW w:w="1271" w:type="dxa"/>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98" w:type="dxa"/>
            </w:tcMar>
            <w:vAlign w:val="center"/>
          </w:tcPr>
          <w:p>
            <w:pPr>
              <w:pStyle w:val="Normal"/>
              <w:jc w:val="center"/>
              <w:rPr>
                <w:sz w:val="18"/>
                <w:szCs w:val="18"/>
              </w:rPr>
            </w:pPr>
            <w:r>
              <w:rPr>
                <w:sz w:val="18"/>
                <w:szCs w:val="18"/>
              </w:rPr>
            </w:r>
          </w:p>
        </w:tc>
      </w:tr>
      <w:tr>
        <w:trPr>
          <w:cantSplit w:val="true"/>
        </w:trPr>
        <w:tc>
          <w:tcPr>
            <w:tcW w:w="1530" w:type="dxa"/>
            <w:tcBorders>
              <w:top w:val="single" w:sz="8" w:space="0" w:color="000001"/>
              <w:left w:val="single" w:sz="24" w:space="0" w:color="00000A"/>
              <w:bottom w:val="single" w:sz="8" w:space="0" w:color="000001"/>
              <w:insideH w:val="single" w:sz="8" w:space="0" w:color="000001"/>
              <w:right w:val="single" w:sz="8" w:space="0" w:color="000001"/>
              <w:insideV w:val="single" w:sz="8" w:space="0" w:color="000001"/>
            </w:tcBorders>
            <w:shd w:fill="FFFFFF" w:val="clear"/>
            <w:tcMar>
              <w:left w:w="23" w:type="dxa"/>
            </w:tcMar>
          </w:tcPr>
          <w:p>
            <w:pPr>
              <w:pStyle w:val="Normal"/>
              <w:jc w:val="center"/>
              <w:rPr>
                <w:b/>
                <w:bCs/>
                <w:sz w:val="18"/>
                <w:szCs w:val="18"/>
              </w:rPr>
            </w:pPr>
            <w:r>
              <w:rPr>
                <w:b/>
                <w:bCs/>
                <w:sz w:val="18"/>
                <w:szCs w:val="18"/>
              </w:rPr>
              <w:t>Reading</w:t>
            </w:r>
          </w:p>
        </w:tc>
        <w:tc>
          <w:tcPr>
            <w:tcW w:w="31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tcPr>
          <w:p>
            <w:pPr>
              <w:pStyle w:val="Normal"/>
              <w:rPr>
                <w:sz w:val="18"/>
                <w:szCs w:val="18"/>
              </w:rPr>
            </w:pPr>
            <w:r>
              <w:rPr>
                <w:sz w:val="18"/>
                <w:szCs w:val="18"/>
              </w:rPr>
              <w:t>TEXT: Chapters 5, 6,7 (61 pages)</w:t>
            </w:r>
          </w:p>
          <w:p>
            <w:pPr>
              <w:pStyle w:val="Normal"/>
              <w:rPr>
                <w:sz w:val="18"/>
                <w:szCs w:val="18"/>
              </w:rPr>
            </w:pPr>
            <w:r>
              <w:rPr>
                <w:sz w:val="18"/>
                <w:szCs w:val="18"/>
              </w:rPr>
              <w:t>Supplemental Reading 3, 4</w:t>
            </w:r>
          </w:p>
        </w:tc>
        <w:tc>
          <w:tcPr>
            <w:tcW w:w="886" w:type="dxa"/>
            <w:gridSpan w:val="3"/>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tcPr>
          <w:p>
            <w:pPr>
              <w:pStyle w:val="Normal"/>
              <w:jc w:val="center"/>
              <w:rPr>
                <w:sz w:val="18"/>
                <w:szCs w:val="18"/>
              </w:rPr>
            </w:pPr>
            <w:r>
              <w:rPr>
                <w:sz w:val="18"/>
                <w:szCs w:val="18"/>
              </w:rPr>
              <w:t>0</w:t>
            </w:r>
          </w:p>
        </w:tc>
        <w:tc>
          <w:tcPr>
            <w:tcW w:w="803"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tcPr>
          <w:p>
            <w:pPr>
              <w:pStyle w:val="Normal"/>
              <w:jc w:val="center"/>
              <w:rPr>
                <w:sz w:val="18"/>
                <w:szCs w:val="18"/>
              </w:rPr>
            </w:pPr>
            <w:r>
              <w:rPr>
                <w:sz w:val="18"/>
                <w:szCs w:val="18"/>
              </w:rPr>
              <w:t>0</w:t>
            </w:r>
          </w:p>
        </w:tc>
        <w:tc>
          <w:tcPr>
            <w:tcW w:w="813"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tcPr>
          <w:p>
            <w:pPr>
              <w:pStyle w:val="Normal"/>
              <w:jc w:val="center"/>
              <w:rPr>
                <w:sz w:val="18"/>
                <w:szCs w:val="18"/>
              </w:rPr>
            </w:pPr>
            <w:r>
              <w:rPr>
                <w:sz w:val="18"/>
                <w:szCs w:val="18"/>
              </w:rPr>
              <w:t>6.1</w:t>
            </w:r>
          </w:p>
        </w:tc>
        <w:tc>
          <w:tcPr>
            <w:tcW w:w="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tcPr>
          <w:p>
            <w:pPr>
              <w:pStyle w:val="Normal"/>
              <w:jc w:val="center"/>
              <w:rPr>
                <w:sz w:val="18"/>
                <w:szCs w:val="18"/>
              </w:rPr>
            </w:pPr>
            <w:r>
              <w:rPr>
                <w:sz w:val="18"/>
                <w:szCs w:val="18"/>
              </w:rPr>
              <w:t>0</w:t>
            </w:r>
          </w:p>
        </w:tc>
        <w:tc>
          <w:tcPr>
            <w:tcW w:w="1271" w:type="dxa"/>
            <w:tcBorders>
              <w:top w:val="single" w:sz="8" w:space="0" w:color="000001"/>
              <w:left w:val="single" w:sz="8" w:space="0" w:color="000001"/>
              <w:bottom w:val="single" w:sz="8" w:space="0" w:color="000001"/>
              <w:insideH w:val="single" w:sz="8" w:space="0" w:color="000001"/>
              <w:right w:val="single" w:sz="24" w:space="0" w:color="00000A"/>
              <w:insideV w:val="single" w:sz="24" w:space="0" w:color="00000A"/>
            </w:tcBorders>
            <w:shd w:fill="FFFFFF" w:val="clear"/>
            <w:tcMar>
              <w:left w:w="83" w:type="dxa"/>
            </w:tcMar>
          </w:tcPr>
          <w:p>
            <w:pPr>
              <w:pStyle w:val="Normal"/>
              <w:jc w:val="center"/>
              <w:rPr>
                <w:sz w:val="18"/>
                <w:szCs w:val="18"/>
              </w:rPr>
            </w:pPr>
            <w:r>
              <w:rPr>
                <w:sz w:val="18"/>
                <w:szCs w:val="18"/>
              </w:rPr>
              <w:t>Session 3</w:t>
            </w:r>
          </w:p>
          <w:p>
            <w:pPr>
              <w:pStyle w:val="Normal"/>
              <w:jc w:val="center"/>
              <w:rPr>
                <w:sz w:val="18"/>
                <w:szCs w:val="18"/>
              </w:rPr>
            </w:pPr>
            <w:r>
              <w:rPr>
                <w:sz w:val="18"/>
                <w:szCs w:val="18"/>
              </w:rPr>
              <w:t>Evaluated by Mid Term Exam, Week 5</w:t>
            </w:r>
          </w:p>
        </w:tc>
      </w:tr>
      <w:tr>
        <w:trPr>
          <w:cantSplit w:val="true"/>
        </w:trPr>
        <w:tc>
          <w:tcPr>
            <w:tcW w:w="4695" w:type="dxa"/>
            <w:gridSpan w:val="3"/>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23" w:type="dxa"/>
            </w:tcMar>
          </w:tcPr>
          <w:p>
            <w:pPr>
              <w:pStyle w:val="Normal"/>
              <w:jc w:val="right"/>
              <w:rPr>
                <w:b/>
                <w:bCs/>
                <w:sz w:val="18"/>
                <w:szCs w:val="18"/>
              </w:rPr>
            </w:pPr>
            <w:r>
              <w:rPr>
                <w:b/>
                <w:bCs/>
                <w:sz w:val="18"/>
                <w:szCs w:val="18"/>
              </w:rPr>
              <w:t>Total Session 3</w:t>
            </w:r>
          </w:p>
        </w:tc>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4</w:t>
            </w:r>
          </w:p>
        </w:tc>
        <w:tc>
          <w:tcPr>
            <w:tcW w:w="80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0</w:t>
            </w:r>
          </w:p>
        </w:tc>
        <w:tc>
          <w:tcPr>
            <w:tcW w:w="81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9.1</w:t>
            </w:r>
          </w:p>
        </w:tc>
        <w:tc>
          <w:tcPr>
            <w:tcW w:w="9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110</w:t>
            </w:r>
          </w:p>
        </w:tc>
        <w:tc>
          <w:tcPr>
            <w:tcW w:w="1271" w:type="dxa"/>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98" w:type="dxa"/>
            </w:tcMar>
          </w:tcPr>
          <w:p>
            <w:pPr>
              <w:pStyle w:val="Normal"/>
              <w:jc w:val="center"/>
              <w:rPr>
                <w:sz w:val="18"/>
                <w:szCs w:val="18"/>
              </w:rPr>
            </w:pPr>
            <w:r>
              <w:rPr>
                <w:sz w:val="18"/>
                <w:szCs w:val="18"/>
              </w:rPr>
            </w:r>
          </w:p>
        </w:tc>
      </w:tr>
      <w:tr>
        <w:trPr>
          <w:cantSplit w:val="true"/>
        </w:trPr>
        <w:tc>
          <w:tcPr>
            <w:tcW w:w="9450" w:type="dxa"/>
            <w:gridSpan w:val="11"/>
            <w:tcBorders>
              <w:top w:val="single" w:sz="8" w:space="0" w:color="000001"/>
              <w:left w:val="single" w:sz="24" w:space="0" w:color="00000A"/>
              <w:bottom w:val="single" w:sz="8" w:space="0" w:color="000001"/>
              <w:insideH w:val="single" w:sz="8" w:space="0" w:color="000001"/>
              <w:right w:val="single" w:sz="24" w:space="0" w:color="00000A"/>
              <w:insideV w:val="single" w:sz="24" w:space="0" w:color="00000A"/>
            </w:tcBorders>
            <w:shd w:fill="000000" w:val="clear"/>
            <w:tcMar>
              <w:left w:w="23" w:type="dxa"/>
            </w:tcMar>
          </w:tcPr>
          <w:p>
            <w:pPr>
              <w:pStyle w:val="Normal"/>
              <w:rPr>
                <w:b/>
                <w:bCs/>
                <w:color w:val="FFFFFF"/>
              </w:rPr>
            </w:pPr>
            <w:r>
              <w:rPr>
                <w:b/>
                <w:bCs/>
                <w:color w:val="FFFFFF"/>
              </w:rPr>
              <w:t>Session 4</w:t>
            </w:r>
          </w:p>
        </w:tc>
      </w:tr>
      <w:tr>
        <w:trPr>
          <w:cantSplit w:val="true"/>
        </w:trPr>
        <w:tc>
          <w:tcPr>
            <w:tcW w:w="1530"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23" w:type="dxa"/>
            </w:tcMar>
          </w:tcPr>
          <w:p>
            <w:pPr>
              <w:pStyle w:val="Normal"/>
              <w:jc w:val="center"/>
              <w:rPr>
                <w:b/>
                <w:bCs/>
                <w:sz w:val="20"/>
              </w:rPr>
            </w:pPr>
            <w:r>
              <w:rPr>
                <w:b/>
                <w:bCs/>
                <w:sz w:val="20"/>
              </w:rPr>
              <w:t>Type</w:t>
            </w:r>
          </w:p>
        </w:tc>
        <w:tc>
          <w:tcPr>
            <w:tcW w:w="31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center"/>
              <w:rPr>
                <w:b/>
                <w:sz w:val="20"/>
              </w:rPr>
            </w:pPr>
            <w:r>
              <w:rPr>
                <w:b/>
                <w:sz w:val="20"/>
              </w:rPr>
              <w:t>Topic/Description</w:t>
            </w:r>
          </w:p>
        </w:tc>
        <w:tc>
          <w:tcPr>
            <w:tcW w:w="886"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center"/>
              <w:rPr>
                <w:b/>
                <w:sz w:val="20"/>
              </w:rPr>
            </w:pPr>
            <w:r>
              <w:rPr>
                <w:b/>
                <w:sz w:val="20"/>
              </w:rPr>
              <w:t>Lec Time</w:t>
            </w:r>
          </w:p>
        </w:tc>
        <w:tc>
          <w:tcPr>
            <w:tcW w:w="80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center"/>
              <w:rPr>
                <w:b/>
                <w:sz w:val="20"/>
              </w:rPr>
            </w:pPr>
            <w:r>
              <w:rPr>
                <w:b/>
                <w:sz w:val="20"/>
              </w:rPr>
              <w:t>Lab Time</w:t>
            </w:r>
          </w:p>
        </w:tc>
        <w:tc>
          <w:tcPr>
            <w:tcW w:w="81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center"/>
              <w:rPr>
                <w:b/>
                <w:sz w:val="20"/>
              </w:rPr>
            </w:pPr>
            <w:r>
              <w:rPr>
                <w:b/>
                <w:sz w:val="20"/>
              </w:rPr>
              <w:t>ELP Time</w:t>
            </w:r>
          </w:p>
        </w:tc>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center"/>
              <w:rPr>
                <w:b/>
                <w:sz w:val="20"/>
              </w:rPr>
            </w:pPr>
            <w:r>
              <w:rPr>
                <w:b/>
                <w:sz w:val="20"/>
              </w:rPr>
              <w:t>Point Value</w:t>
            </w:r>
          </w:p>
        </w:tc>
        <w:tc>
          <w:tcPr>
            <w:tcW w:w="1271" w:type="dxa"/>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98" w:type="dxa"/>
            </w:tcMar>
          </w:tcPr>
          <w:p>
            <w:pPr>
              <w:pStyle w:val="Normal"/>
              <w:jc w:val="center"/>
              <w:rPr>
                <w:b/>
                <w:sz w:val="20"/>
              </w:rPr>
            </w:pPr>
            <w:r>
              <w:rPr>
                <w:b/>
                <w:sz w:val="20"/>
              </w:rPr>
              <w:t>Due</w:t>
            </w:r>
          </w:p>
        </w:tc>
      </w:tr>
      <w:tr>
        <w:trPr>
          <w:cantSplit w:val="true"/>
        </w:trPr>
        <w:tc>
          <w:tcPr>
            <w:tcW w:w="1530" w:type="dxa"/>
            <w:tcBorders>
              <w:top w:val="single" w:sz="8" w:space="0" w:color="000001"/>
              <w:left w:val="single" w:sz="24" w:space="0" w:color="00000A"/>
              <w:bottom w:val="single" w:sz="8" w:space="0" w:color="000001"/>
              <w:insideH w:val="single" w:sz="8" w:space="0" w:color="000001"/>
              <w:right w:val="single" w:sz="8" w:space="0" w:color="000001"/>
              <w:insideV w:val="single" w:sz="8" w:space="0" w:color="000001"/>
            </w:tcBorders>
            <w:shd w:fill="FFFFFF" w:val="clear"/>
            <w:tcMar>
              <w:left w:w="23" w:type="dxa"/>
            </w:tcMar>
            <w:vAlign w:val="center"/>
          </w:tcPr>
          <w:p>
            <w:pPr>
              <w:pStyle w:val="Normal"/>
              <w:jc w:val="center"/>
              <w:rPr>
                <w:b/>
                <w:bCs w:val="false"/>
                <w:color w:val="000000"/>
                <w:sz w:val="18"/>
                <w:szCs w:val="18"/>
              </w:rPr>
            </w:pPr>
            <w:r>
              <w:rPr>
                <w:b/>
                <w:bCs w:val="false"/>
                <w:color w:val="000000"/>
                <w:sz w:val="18"/>
                <w:szCs w:val="18"/>
              </w:rPr>
              <w:t>Lecture 4A</w:t>
            </w:r>
          </w:p>
        </w:tc>
        <w:tc>
          <w:tcPr>
            <w:tcW w:w="31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rPr>
                <w:color w:val="000000"/>
                <w:sz w:val="18"/>
                <w:szCs w:val="18"/>
              </w:rPr>
            </w:pPr>
            <w:r>
              <w:rPr>
                <w:color w:val="000000"/>
                <w:sz w:val="18"/>
                <w:szCs w:val="18"/>
              </w:rPr>
              <w:t>Vulnerabilities: Session Hijacking and Network Hacking</w:t>
            </w:r>
          </w:p>
        </w:tc>
        <w:tc>
          <w:tcPr>
            <w:tcW w:w="886" w:type="dxa"/>
            <w:gridSpan w:val="3"/>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color w:val="000000"/>
                <w:sz w:val="18"/>
                <w:szCs w:val="18"/>
              </w:rPr>
            </w:pPr>
            <w:r>
              <w:rPr>
                <w:color w:val="000000"/>
                <w:sz w:val="18"/>
                <w:szCs w:val="18"/>
              </w:rPr>
              <w:t>2</w:t>
            </w:r>
          </w:p>
        </w:tc>
        <w:tc>
          <w:tcPr>
            <w:tcW w:w="803"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color w:val="000000"/>
                <w:sz w:val="18"/>
                <w:szCs w:val="18"/>
              </w:rPr>
            </w:pPr>
            <w:r>
              <w:rPr>
                <w:color w:val="000000"/>
                <w:sz w:val="18"/>
                <w:szCs w:val="18"/>
              </w:rPr>
              <w:t>0</w:t>
            </w:r>
          </w:p>
        </w:tc>
        <w:tc>
          <w:tcPr>
            <w:tcW w:w="813"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color w:val="000000"/>
                <w:sz w:val="18"/>
                <w:szCs w:val="18"/>
              </w:rPr>
            </w:pPr>
            <w:r>
              <w:rPr>
                <w:color w:val="000000"/>
                <w:sz w:val="18"/>
                <w:szCs w:val="18"/>
              </w:rPr>
              <w:t>0</w:t>
            </w:r>
          </w:p>
        </w:tc>
        <w:tc>
          <w:tcPr>
            <w:tcW w:w="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color w:val="000000"/>
                <w:sz w:val="18"/>
                <w:szCs w:val="18"/>
              </w:rPr>
            </w:pPr>
            <w:r>
              <w:rPr>
                <w:color w:val="000000"/>
                <w:sz w:val="18"/>
                <w:szCs w:val="18"/>
              </w:rPr>
              <w:t>0</w:t>
            </w:r>
          </w:p>
        </w:tc>
        <w:tc>
          <w:tcPr>
            <w:tcW w:w="1271" w:type="dxa"/>
            <w:tcBorders>
              <w:top w:val="single" w:sz="8" w:space="0" w:color="000001"/>
              <w:left w:val="single" w:sz="8" w:space="0" w:color="000001"/>
              <w:bottom w:val="single" w:sz="8" w:space="0" w:color="000001"/>
              <w:insideH w:val="single" w:sz="8" w:space="0" w:color="000001"/>
              <w:right w:val="single" w:sz="24" w:space="0" w:color="00000A"/>
              <w:insideV w:val="single" w:sz="24" w:space="0" w:color="00000A"/>
            </w:tcBorders>
            <w:shd w:fill="FFFFFF" w:val="clear"/>
            <w:tcMar>
              <w:left w:w="83" w:type="dxa"/>
            </w:tcMar>
            <w:vAlign w:val="center"/>
          </w:tcPr>
          <w:p>
            <w:pPr>
              <w:pStyle w:val="Normal"/>
              <w:jc w:val="center"/>
              <w:rPr>
                <w:sz w:val="18"/>
                <w:szCs w:val="18"/>
              </w:rPr>
            </w:pPr>
            <w:r>
              <w:rPr>
                <w:sz w:val="18"/>
                <w:szCs w:val="18"/>
              </w:rPr>
            </w:r>
          </w:p>
        </w:tc>
      </w:tr>
      <w:tr>
        <w:trPr>
          <w:cantSplit w:val="true"/>
        </w:trPr>
        <w:tc>
          <w:tcPr>
            <w:tcW w:w="1530"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23" w:type="dxa"/>
            </w:tcMar>
            <w:vAlign w:val="center"/>
          </w:tcPr>
          <w:p>
            <w:pPr>
              <w:pStyle w:val="Normal"/>
              <w:jc w:val="center"/>
              <w:rPr>
                <w:b/>
                <w:bCs w:val="false"/>
                <w:color w:val="000000"/>
                <w:sz w:val="18"/>
                <w:szCs w:val="18"/>
              </w:rPr>
            </w:pPr>
            <w:r>
              <w:rPr>
                <w:b/>
                <w:bCs w:val="false"/>
                <w:color w:val="000000"/>
                <w:sz w:val="18"/>
                <w:szCs w:val="18"/>
              </w:rPr>
              <w:t>Lecture 4B</w:t>
            </w:r>
          </w:p>
        </w:tc>
        <w:tc>
          <w:tcPr>
            <w:tcW w:w="31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color w:val="000000"/>
                <w:sz w:val="18"/>
                <w:szCs w:val="18"/>
              </w:rPr>
            </w:pPr>
            <w:r>
              <w:rPr>
                <w:color w:val="000000"/>
                <w:sz w:val="18"/>
                <w:szCs w:val="18"/>
              </w:rPr>
              <w:t>Denial of Service Attacks</w:t>
            </w:r>
          </w:p>
        </w:tc>
        <w:tc>
          <w:tcPr>
            <w:tcW w:w="886"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2</w:t>
            </w:r>
          </w:p>
        </w:tc>
        <w:tc>
          <w:tcPr>
            <w:tcW w:w="80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0</w:t>
            </w:r>
          </w:p>
        </w:tc>
        <w:tc>
          <w:tcPr>
            <w:tcW w:w="81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0</w:t>
            </w:r>
          </w:p>
        </w:tc>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0</w:t>
            </w:r>
          </w:p>
        </w:tc>
        <w:tc>
          <w:tcPr>
            <w:tcW w:w="1271" w:type="dxa"/>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98" w:type="dxa"/>
            </w:tcMar>
            <w:vAlign w:val="center"/>
          </w:tcPr>
          <w:p>
            <w:pPr>
              <w:pStyle w:val="Normal"/>
              <w:jc w:val="center"/>
              <w:rPr>
                <w:sz w:val="18"/>
                <w:szCs w:val="18"/>
              </w:rPr>
            </w:pPr>
            <w:r>
              <w:rPr>
                <w:sz w:val="18"/>
                <w:szCs w:val="18"/>
              </w:rPr>
            </w:r>
          </w:p>
        </w:tc>
      </w:tr>
      <w:tr>
        <w:trPr>
          <w:cantSplit w:val="true"/>
        </w:trPr>
        <w:tc>
          <w:tcPr>
            <w:tcW w:w="1530" w:type="dxa"/>
            <w:tcBorders>
              <w:top w:val="single" w:sz="8" w:space="0" w:color="000001"/>
              <w:left w:val="single" w:sz="24" w:space="0" w:color="00000A"/>
              <w:bottom w:val="single" w:sz="8" w:space="0" w:color="000001"/>
              <w:insideH w:val="single" w:sz="8" w:space="0" w:color="000001"/>
              <w:right w:val="single" w:sz="8" w:space="0" w:color="000001"/>
              <w:insideV w:val="single" w:sz="8" w:space="0" w:color="000001"/>
            </w:tcBorders>
            <w:shd w:fill="FFFFFF" w:val="clear"/>
            <w:tcMar>
              <w:left w:w="23" w:type="dxa"/>
            </w:tcMar>
            <w:vAlign w:val="center"/>
          </w:tcPr>
          <w:p>
            <w:pPr>
              <w:pStyle w:val="Normal"/>
              <w:jc w:val="center"/>
              <w:rPr>
                <w:b/>
                <w:bCs w:val="false"/>
                <w:color w:val="000000"/>
                <w:sz w:val="18"/>
                <w:szCs w:val="18"/>
              </w:rPr>
            </w:pPr>
            <w:r>
              <w:rPr>
                <w:b/>
                <w:bCs w:val="false"/>
                <w:color w:val="000000"/>
                <w:sz w:val="18"/>
                <w:szCs w:val="18"/>
              </w:rPr>
              <w:t>HW 4</w:t>
            </w:r>
          </w:p>
        </w:tc>
        <w:tc>
          <w:tcPr>
            <w:tcW w:w="31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rPr>
                <w:color w:val="000000"/>
                <w:sz w:val="18"/>
                <w:szCs w:val="18"/>
              </w:rPr>
            </w:pPr>
            <w:r>
              <w:rPr>
                <w:color w:val="000000"/>
                <w:sz w:val="18"/>
                <w:szCs w:val="18"/>
              </w:rPr>
              <w:t>End of chapter review questions (60)</w:t>
            </w:r>
          </w:p>
        </w:tc>
        <w:tc>
          <w:tcPr>
            <w:tcW w:w="886" w:type="dxa"/>
            <w:gridSpan w:val="3"/>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color w:val="000000"/>
                <w:sz w:val="18"/>
                <w:szCs w:val="18"/>
              </w:rPr>
            </w:pPr>
            <w:r>
              <w:rPr>
                <w:color w:val="000000"/>
                <w:sz w:val="18"/>
                <w:szCs w:val="18"/>
              </w:rPr>
            </w:r>
          </w:p>
        </w:tc>
        <w:tc>
          <w:tcPr>
            <w:tcW w:w="803"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color w:val="000000"/>
                <w:sz w:val="18"/>
                <w:szCs w:val="18"/>
              </w:rPr>
            </w:pPr>
            <w:r>
              <w:rPr>
                <w:color w:val="000000"/>
                <w:sz w:val="18"/>
                <w:szCs w:val="18"/>
              </w:rPr>
            </w:r>
          </w:p>
        </w:tc>
        <w:tc>
          <w:tcPr>
            <w:tcW w:w="813"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color w:val="000000"/>
                <w:sz w:val="18"/>
                <w:szCs w:val="18"/>
              </w:rPr>
            </w:pPr>
            <w:r>
              <w:rPr>
                <w:color w:val="000000"/>
                <w:sz w:val="18"/>
                <w:szCs w:val="18"/>
              </w:rPr>
              <w:t>3</w:t>
            </w:r>
          </w:p>
        </w:tc>
        <w:tc>
          <w:tcPr>
            <w:tcW w:w="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color w:val="000000"/>
                <w:sz w:val="18"/>
                <w:szCs w:val="18"/>
              </w:rPr>
            </w:pPr>
            <w:r>
              <w:rPr>
                <w:color w:val="000000"/>
                <w:sz w:val="18"/>
                <w:szCs w:val="18"/>
              </w:rPr>
              <w:t>60</w:t>
            </w:r>
          </w:p>
        </w:tc>
        <w:tc>
          <w:tcPr>
            <w:tcW w:w="1271" w:type="dxa"/>
            <w:tcBorders>
              <w:top w:val="single" w:sz="8" w:space="0" w:color="000001"/>
              <w:left w:val="single" w:sz="8" w:space="0" w:color="000001"/>
              <w:bottom w:val="single" w:sz="8" w:space="0" w:color="000001"/>
              <w:insideH w:val="single" w:sz="8" w:space="0" w:color="000001"/>
              <w:right w:val="single" w:sz="24" w:space="0" w:color="00000A"/>
              <w:insideV w:val="single" w:sz="24" w:space="0" w:color="00000A"/>
            </w:tcBorders>
            <w:shd w:fill="FFFFFF" w:val="clear"/>
            <w:tcMar>
              <w:left w:w="83" w:type="dxa"/>
            </w:tcMar>
            <w:vAlign w:val="center"/>
          </w:tcPr>
          <w:p>
            <w:pPr>
              <w:pStyle w:val="Normal"/>
              <w:jc w:val="center"/>
              <w:rPr>
                <w:color w:val="000000"/>
                <w:sz w:val="18"/>
                <w:szCs w:val="18"/>
              </w:rPr>
            </w:pPr>
            <w:r>
              <w:rPr>
                <w:color w:val="000000"/>
                <w:sz w:val="18"/>
                <w:szCs w:val="18"/>
              </w:rPr>
            </w:r>
          </w:p>
        </w:tc>
      </w:tr>
      <w:tr>
        <w:trPr>
          <w:cantSplit w:val="true"/>
        </w:trPr>
        <w:tc>
          <w:tcPr>
            <w:tcW w:w="1530"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23" w:type="dxa"/>
            </w:tcMar>
            <w:vAlign w:val="center"/>
          </w:tcPr>
          <w:p>
            <w:pPr>
              <w:pStyle w:val="Normal"/>
              <w:jc w:val="center"/>
              <w:rPr>
                <w:b/>
                <w:bCs w:val="false"/>
                <w:color w:val="000000"/>
                <w:sz w:val="18"/>
                <w:szCs w:val="18"/>
              </w:rPr>
            </w:pPr>
            <w:r>
              <w:rPr>
                <w:b/>
                <w:bCs w:val="false"/>
                <w:color w:val="000000"/>
                <w:sz w:val="18"/>
                <w:szCs w:val="18"/>
              </w:rPr>
              <w:t>Reading</w:t>
            </w:r>
          </w:p>
        </w:tc>
        <w:tc>
          <w:tcPr>
            <w:tcW w:w="31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color w:val="000000"/>
                <w:sz w:val="18"/>
                <w:szCs w:val="18"/>
              </w:rPr>
            </w:pPr>
            <w:r>
              <w:rPr>
                <w:color w:val="000000"/>
                <w:sz w:val="18"/>
                <w:szCs w:val="18"/>
              </w:rPr>
              <w:t>TEXT: Chapters 8, 9 , 11 (61 pages)</w:t>
            </w:r>
          </w:p>
          <w:p>
            <w:pPr>
              <w:pStyle w:val="Normal"/>
              <w:rPr>
                <w:color w:val="000000"/>
                <w:sz w:val="18"/>
                <w:szCs w:val="18"/>
              </w:rPr>
            </w:pPr>
            <w:r>
              <w:rPr>
                <w:color w:val="000000"/>
                <w:sz w:val="18"/>
                <w:szCs w:val="18"/>
              </w:rPr>
              <w:t>Supplemental Reading 5, 6</w:t>
            </w:r>
          </w:p>
        </w:tc>
        <w:tc>
          <w:tcPr>
            <w:tcW w:w="886"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0</w:t>
            </w:r>
          </w:p>
        </w:tc>
        <w:tc>
          <w:tcPr>
            <w:tcW w:w="80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0</w:t>
            </w:r>
          </w:p>
        </w:tc>
        <w:tc>
          <w:tcPr>
            <w:tcW w:w="81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6.1</w:t>
            </w:r>
          </w:p>
        </w:tc>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0</w:t>
            </w:r>
          </w:p>
        </w:tc>
        <w:tc>
          <w:tcPr>
            <w:tcW w:w="1271" w:type="dxa"/>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98" w:type="dxa"/>
            </w:tcMar>
            <w:vAlign w:val="center"/>
          </w:tcPr>
          <w:p>
            <w:pPr>
              <w:pStyle w:val="Normal"/>
              <w:jc w:val="center"/>
              <w:rPr>
                <w:color w:val="000000"/>
                <w:sz w:val="18"/>
                <w:szCs w:val="18"/>
              </w:rPr>
            </w:pPr>
            <w:r>
              <w:rPr>
                <w:color w:val="000000"/>
                <w:sz w:val="18"/>
                <w:szCs w:val="18"/>
              </w:rPr>
              <w:t>Session 4</w:t>
            </w:r>
          </w:p>
          <w:p>
            <w:pPr>
              <w:pStyle w:val="Normal"/>
              <w:jc w:val="center"/>
              <w:rPr>
                <w:color w:val="000000"/>
                <w:sz w:val="18"/>
                <w:szCs w:val="18"/>
              </w:rPr>
            </w:pPr>
            <w:r>
              <w:rPr>
                <w:color w:val="000000"/>
                <w:sz w:val="18"/>
                <w:szCs w:val="18"/>
              </w:rPr>
              <w:t>Evaluated by Mid Term Exam, Week 5</w:t>
            </w:r>
          </w:p>
        </w:tc>
      </w:tr>
      <w:tr>
        <w:trPr>
          <w:cantSplit w:val="true"/>
        </w:trPr>
        <w:tc>
          <w:tcPr>
            <w:tcW w:w="4695" w:type="dxa"/>
            <w:gridSpan w:val="3"/>
            <w:tcBorders>
              <w:top w:val="single" w:sz="8" w:space="0" w:color="000001"/>
              <w:left w:val="single" w:sz="24" w:space="0" w:color="00000A"/>
              <w:bottom w:val="single" w:sz="4" w:space="0" w:color="00000A"/>
              <w:insideH w:val="single" w:sz="4" w:space="0" w:color="00000A"/>
              <w:right w:val="single" w:sz="8" w:space="0" w:color="000001"/>
              <w:insideV w:val="single" w:sz="8" w:space="0" w:color="000001"/>
            </w:tcBorders>
            <w:shd w:fill="FFFFFF" w:val="clear"/>
            <w:tcMar>
              <w:left w:w="23" w:type="dxa"/>
            </w:tcMar>
          </w:tcPr>
          <w:p>
            <w:pPr>
              <w:pStyle w:val="Normal"/>
              <w:jc w:val="right"/>
              <w:rPr>
                <w:b/>
                <w:bCs/>
                <w:sz w:val="18"/>
                <w:szCs w:val="18"/>
              </w:rPr>
            </w:pPr>
            <w:r>
              <w:rPr>
                <w:b/>
                <w:bCs/>
                <w:sz w:val="18"/>
                <w:szCs w:val="18"/>
              </w:rPr>
              <w:t>Total Session 4</w:t>
            </w:r>
          </w:p>
        </w:tc>
        <w:tc>
          <w:tcPr>
            <w:tcW w:w="883" w:type="dxa"/>
            <w:tcBorders>
              <w:top w:val="single" w:sz="8" w:space="0" w:color="000001"/>
              <w:left w:val="single" w:sz="8" w:space="0" w:color="000001"/>
              <w:bottom w:val="single" w:sz="4" w:space="0" w:color="00000A"/>
              <w:insideH w:val="single" w:sz="4" w:space="0" w:color="00000A"/>
              <w:right w:val="single" w:sz="8" w:space="0" w:color="000001"/>
              <w:insideV w:val="single" w:sz="8" w:space="0" w:color="000001"/>
            </w:tcBorders>
            <w:shd w:fill="FFFFFF" w:val="clear"/>
            <w:tcMar>
              <w:left w:w="83" w:type="dxa"/>
            </w:tcMar>
          </w:tcPr>
          <w:p>
            <w:pPr>
              <w:pStyle w:val="Normal"/>
              <w:jc w:val="center"/>
              <w:rPr>
                <w:sz w:val="18"/>
                <w:szCs w:val="18"/>
              </w:rPr>
            </w:pPr>
            <w:r>
              <w:rPr>
                <w:sz w:val="18"/>
                <w:szCs w:val="18"/>
              </w:rPr>
              <w:t>4</w:t>
            </w:r>
          </w:p>
        </w:tc>
        <w:tc>
          <w:tcPr>
            <w:tcW w:w="803" w:type="dxa"/>
            <w:gridSpan w:val="2"/>
            <w:tcBorders>
              <w:top w:val="single" w:sz="8" w:space="0" w:color="000001"/>
              <w:left w:val="single" w:sz="8" w:space="0" w:color="000001"/>
              <w:bottom w:val="single" w:sz="4" w:space="0" w:color="00000A"/>
              <w:insideH w:val="single" w:sz="4" w:space="0" w:color="00000A"/>
              <w:right w:val="single" w:sz="8" w:space="0" w:color="000001"/>
              <w:insideV w:val="single" w:sz="8" w:space="0" w:color="000001"/>
            </w:tcBorders>
            <w:shd w:fill="FFFFFF" w:val="clear"/>
            <w:tcMar>
              <w:left w:w="83" w:type="dxa"/>
            </w:tcMar>
          </w:tcPr>
          <w:p>
            <w:pPr>
              <w:pStyle w:val="Normal"/>
              <w:jc w:val="center"/>
              <w:rPr>
                <w:sz w:val="18"/>
                <w:szCs w:val="18"/>
              </w:rPr>
            </w:pPr>
            <w:r>
              <w:rPr>
                <w:sz w:val="18"/>
                <w:szCs w:val="18"/>
              </w:rPr>
              <w:t>0</w:t>
            </w:r>
          </w:p>
        </w:tc>
        <w:tc>
          <w:tcPr>
            <w:tcW w:w="813" w:type="dxa"/>
            <w:gridSpan w:val="2"/>
            <w:tcBorders>
              <w:top w:val="single" w:sz="8" w:space="0" w:color="000001"/>
              <w:left w:val="single" w:sz="8" w:space="0" w:color="000001"/>
              <w:bottom w:val="single" w:sz="4" w:space="0" w:color="00000A"/>
              <w:insideH w:val="single" w:sz="4" w:space="0" w:color="00000A"/>
              <w:right w:val="single" w:sz="8" w:space="0" w:color="000001"/>
              <w:insideV w:val="single" w:sz="8" w:space="0" w:color="000001"/>
            </w:tcBorders>
            <w:shd w:fill="FFFFFF" w:val="clear"/>
            <w:tcMar>
              <w:left w:w="83" w:type="dxa"/>
            </w:tcMar>
          </w:tcPr>
          <w:p>
            <w:pPr>
              <w:pStyle w:val="Normal"/>
              <w:jc w:val="center"/>
              <w:rPr>
                <w:sz w:val="18"/>
                <w:szCs w:val="18"/>
              </w:rPr>
            </w:pPr>
            <w:r>
              <w:rPr>
                <w:sz w:val="18"/>
                <w:szCs w:val="18"/>
              </w:rPr>
              <w:t>9.1</w:t>
            </w:r>
          </w:p>
        </w:tc>
        <w:tc>
          <w:tcPr>
            <w:tcW w:w="985" w:type="dxa"/>
            <w:gridSpan w:val="2"/>
            <w:tcBorders>
              <w:top w:val="single" w:sz="8" w:space="0" w:color="000001"/>
              <w:left w:val="single" w:sz="8" w:space="0" w:color="000001"/>
              <w:bottom w:val="single" w:sz="4" w:space="0" w:color="00000A"/>
              <w:insideH w:val="single" w:sz="4" w:space="0" w:color="00000A"/>
              <w:right w:val="single" w:sz="8" w:space="0" w:color="000001"/>
              <w:insideV w:val="single" w:sz="8" w:space="0" w:color="000001"/>
            </w:tcBorders>
            <w:shd w:fill="FFFFFF" w:val="clear"/>
            <w:tcMar>
              <w:left w:w="83" w:type="dxa"/>
            </w:tcMar>
          </w:tcPr>
          <w:p>
            <w:pPr>
              <w:pStyle w:val="Normal"/>
              <w:jc w:val="center"/>
              <w:rPr>
                <w:sz w:val="18"/>
                <w:szCs w:val="18"/>
              </w:rPr>
            </w:pPr>
            <w:r>
              <w:rPr>
                <w:sz w:val="18"/>
                <w:szCs w:val="18"/>
              </w:rPr>
              <w:t>60</w:t>
            </w:r>
          </w:p>
        </w:tc>
        <w:tc>
          <w:tcPr>
            <w:tcW w:w="1271" w:type="dxa"/>
            <w:tcBorders>
              <w:top w:val="single" w:sz="8" w:space="0" w:color="000001"/>
              <w:left w:val="single" w:sz="8" w:space="0" w:color="000001"/>
              <w:bottom w:val="single" w:sz="4" w:space="0" w:color="00000A"/>
              <w:insideH w:val="single" w:sz="4" w:space="0" w:color="00000A"/>
              <w:right w:val="single" w:sz="24" w:space="0" w:color="00000A"/>
              <w:insideV w:val="single" w:sz="24" w:space="0" w:color="00000A"/>
            </w:tcBorders>
            <w:shd w:fill="FFFFFF" w:val="clear"/>
            <w:tcMar>
              <w:left w:w="83" w:type="dxa"/>
            </w:tcMar>
          </w:tcPr>
          <w:p>
            <w:pPr>
              <w:pStyle w:val="Normal"/>
              <w:jc w:val="center"/>
              <w:rPr>
                <w:sz w:val="18"/>
                <w:szCs w:val="18"/>
              </w:rPr>
            </w:pPr>
            <w:r>
              <w:rPr>
                <w:sz w:val="18"/>
                <w:szCs w:val="18"/>
              </w:rPr>
            </w:r>
          </w:p>
        </w:tc>
      </w:tr>
      <w:tr>
        <w:trPr>
          <w:cantSplit w:val="true"/>
        </w:trPr>
        <w:tc>
          <w:tcPr>
            <w:tcW w:w="9450" w:type="dxa"/>
            <w:gridSpan w:val="11"/>
            <w:tcBorders>
              <w:top w:val="single" w:sz="4" w:space="0" w:color="00000A"/>
              <w:left w:val="single" w:sz="24" w:space="0" w:color="00000A"/>
              <w:bottom w:val="single" w:sz="4" w:space="0" w:color="00000A"/>
              <w:insideH w:val="single" w:sz="4" w:space="0" w:color="00000A"/>
              <w:right w:val="single" w:sz="24" w:space="0" w:color="00000A"/>
              <w:insideV w:val="single" w:sz="24" w:space="0" w:color="00000A"/>
            </w:tcBorders>
            <w:shd w:fill="000000" w:val="clear"/>
            <w:tcMar>
              <w:left w:w="23" w:type="dxa"/>
            </w:tcMar>
          </w:tcPr>
          <w:p>
            <w:pPr>
              <w:pStyle w:val="Normal"/>
              <w:rPr>
                <w:b/>
                <w:bCs/>
                <w:color w:val="FFFFFF"/>
              </w:rPr>
            </w:pPr>
            <w:r>
              <w:rPr>
                <w:b/>
                <w:bCs/>
                <w:color w:val="FFFFFF"/>
              </w:rPr>
              <w:t>Session 5</w:t>
            </w:r>
          </w:p>
        </w:tc>
      </w:tr>
      <w:tr>
        <w:trPr>
          <w:cantSplit w:val="true"/>
        </w:trPr>
        <w:tc>
          <w:tcPr>
            <w:tcW w:w="1530" w:type="dxa"/>
            <w:tcBorders>
              <w:top w:val="single" w:sz="8" w:space="0" w:color="000001"/>
              <w:left w:val="single" w:sz="24" w:space="0" w:color="00000A"/>
              <w:bottom w:val="single" w:sz="8" w:space="0" w:color="000001"/>
              <w:insideH w:val="single" w:sz="8" w:space="0" w:color="000001"/>
              <w:right w:val="single" w:sz="8" w:space="0" w:color="000001"/>
              <w:insideV w:val="single" w:sz="8" w:space="0" w:color="000001"/>
            </w:tcBorders>
            <w:shd w:fill="FFFFFF" w:val="clear"/>
            <w:tcMar>
              <w:left w:w="23" w:type="dxa"/>
            </w:tcMar>
          </w:tcPr>
          <w:p>
            <w:pPr>
              <w:pStyle w:val="Normal"/>
              <w:jc w:val="center"/>
              <w:rPr>
                <w:b/>
                <w:bCs/>
                <w:sz w:val="20"/>
              </w:rPr>
            </w:pPr>
            <w:r>
              <w:rPr>
                <w:b/>
                <w:bCs/>
                <w:sz w:val="20"/>
              </w:rPr>
              <w:t>Type</w:t>
            </w:r>
          </w:p>
        </w:tc>
        <w:tc>
          <w:tcPr>
            <w:tcW w:w="31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tcPr>
          <w:p>
            <w:pPr>
              <w:pStyle w:val="Normal"/>
              <w:jc w:val="center"/>
              <w:rPr>
                <w:b/>
                <w:sz w:val="20"/>
              </w:rPr>
            </w:pPr>
            <w:r>
              <w:rPr>
                <w:b/>
                <w:sz w:val="20"/>
              </w:rPr>
              <w:t>Topic/Description</w:t>
            </w:r>
          </w:p>
        </w:tc>
        <w:tc>
          <w:tcPr>
            <w:tcW w:w="886" w:type="dxa"/>
            <w:gridSpan w:val="3"/>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tcPr>
          <w:p>
            <w:pPr>
              <w:pStyle w:val="Normal"/>
              <w:jc w:val="center"/>
              <w:rPr>
                <w:b/>
                <w:sz w:val="20"/>
              </w:rPr>
            </w:pPr>
            <w:r>
              <w:rPr>
                <w:b/>
                <w:sz w:val="20"/>
              </w:rPr>
              <w:t>Lec Time</w:t>
            </w:r>
          </w:p>
        </w:tc>
        <w:tc>
          <w:tcPr>
            <w:tcW w:w="803"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tcPr>
          <w:p>
            <w:pPr>
              <w:pStyle w:val="Normal"/>
              <w:jc w:val="center"/>
              <w:rPr>
                <w:b/>
                <w:sz w:val="20"/>
              </w:rPr>
            </w:pPr>
            <w:r>
              <w:rPr>
                <w:b/>
                <w:sz w:val="20"/>
              </w:rPr>
              <w:t>Lab Time</w:t>
            </w:r>
          </w:p>
        </w:tc>
        <w:tc>
          <w:tcPr>
            <w:tcW w:w="813"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tcPr>
          <w:p>
            <w:pPr>
              <w:pStyle w:val="Normal"/>
              <w:jc w:val="center"/>
              <w:rPr>
                <w:b/>
                <w:sz w:val="20"/>
              </w:rPr>
            </w:pPr>
            <w:r>
              <w:rPr>
                <w:b/>
                <w:sz w:val="20"/>
              </w:rPr>
              <w:t>ELP Time</w:t>
            </w:r>
          </w:p>
        </w:tc>
        <w:tc>
          <w:tcPr>
            <w:tcW w:w="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tcPr>
          <w:p>
            <w:pPr>
              <w:pStyle w:val="Normal"/>
              <w:jc w:val="center"/>
              <w:rPr>
                <w:b/>
                <w:sz w:val="20"/>
              </w:rPr>
            </w:pPr>
            <w:r>
              <w:rPr>
                <w:b/>
                <w:sz w:val="20"/>
              </w:rPr>
              <w:t>Point Value</w:t>
            </w:r>
          </w:p>
        </w:tc>
        <w:tc>
          <w:tcPr>
            <w:tcW w:w="1271" w:type="dxa"/>
            <w:tcBorders>
              <w:top w:val="single" w:sz="8" w:space="0" w:color="000001"/>
              <w:left w:val="single" w:sz="8" w:space="0" w:color="000001"/>
              <w:bottom w:val="single" w:sz="8" w:space="0" w:color="000001"/>
              <w:insideH w:val="single" w:sz="8" w:space="0" w:color="000001"/>
              <w:right w:val="single" w:sz="24" w:space="0" w:color="00000A"/>
              <w:insideV w:val="single" w:sz="24" w:space="0" w:color="00000A"/>
            </w:tcBorders>
            <w:shd w:fill="FFFFFF" w:val="clear"/>
            <w:tcMar>
              <w:left w:w="83" w:type="dxa"/>
            </w:tcMar>
          </w:tcPr>
          <w:p>
            <w:pPr>
              <w:pStyle w:val="Normal"/>
              <w:jc w:val="center"/>
              <w:rPr>
                <w:b/>
                <w:sz w:val="20"/>
              </w:rPr>
            </w:pPr>
            <w:r>
              <w:rPr>
                <w:b/>
                <w:sz w:val="20"/>
              </w:rPr>
              <w:t>Due</w:t>
            </w:r>
          </w:p>
        </w:tc>
      </w:tr>
      <w:tr>
        <w:trPr>
          <w:cantSplit w:val="true"/>
        </w:trPr>
        <w:tc>
          <w:tcPr>
            <w:tcW w:w="1530" w:type="dxa"/>
            <w:tcBorders>
              <w:top w:val="single" w:sz="8" w:space="0" w:color="000001"/>
              <w:left w:val="single" w:sz="24" w:space="0" w:color="00000A"/>
              <w:bottom w:val="single" w:sz="8" w:space="0" w:color="000001"/>
              <w:insideH w:val="single" w:sz="8" w:space="0" w:color="000001"/>
              <w:right w:val="single" w:sz="8" w:space="0" w:color="000001"/>
              <w:insideV w:val="single" w:sz="8" w:space="0" w:color="000001"/>
            </w:tcBorders>
            <w:shd w:fill="FFFFFF" w:val="clear"/>
            <w:tcMar>
              <w:left w:w="23" w:type="dxa"/>
            </w:tcMar>
            <w:vAlign w:val="center"/>
          </w:tcPr>
          <w:p>
            <w:pPr>
              <w:pStyle w:val="Normal"/>
              <w:jc w:val="center"/>
              <w:rPr>
                <w:b/>
                <w:bCs w:val="false"/>
                <w:color w:val="000000"/>
                <w:sz w:val="18"/>
                <w:szCs w:val="18"/>
              </w:rPr>
            </w:pPr>
            <w:r>
              <w:rPr>
                <w:b/>
                <w:bCs w:val="false"/>
                <w:color w:val="000000"/>
                <w:sz w:val="18"/>
                <w:szCs w:val="18"/>
              </w:rPr>
              <w:t>HW 5</w:t>
            </w:r>
          </w:p>
        </w:tc>
        <w:tc>
          <w:tcPr>
            <w:tcW w:w="31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rPr>
                <w:color w:val="000000"/>
                <w:sz w:val="18"/>
                <w:szCs w:val="18"/>
              </w:rPr>
            </w:pPr>
            <w:r>
              <w:rPr>
                <w:color w:val="000000"/>
                <w:sz w:val="18"/>
                <w:szCs w:val="18"/>
              </w:rPr>
              <w:t>End of chapter review questions (20)</w:t>
            </w:r>
          </w:p>
        </w:tc>
        <w:tc>
          <w:tcPr>
            <w:tcW w:w="886" w:type="dxa"/>
            <w:gridSpan w:val="3"/>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color w:val="000000"/>
                <w:sz w:val="18"/>
                <w:szCs w:val="18"/>
              </w:rPr>
            </w:pPr>
            <w:r>
              <w:rPr>
                <w:color w:val="000000"/>
                <w:sz w:val="18"/>
                <w:szCs w:val="18"/>
              </w:rPr>
              <w:t>0</w:t>
            </w:r>
          </w:p>
        </w:tc>
        <w:tc>
          <w:tcPr>
            <w:tcW w:w="803"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color w:val="000000"/>
                <w:sz w:val="18"/>
                <w:szCs w:val="18"/>
              </w:rPr>
            </w:pPr>
            <w:r>
              <w:rPr>
                <w:color w:val="000000"/>
                <w:sz w:val="18"/>
                <w:szCs w:val="18"/>
              </w:rPr>
              <w:t>0</w:t>
            </w:r>
          </w:p>
        </w:tc>
        <w:tc>
          <w:tcPr>
            <w:tcW w:w="813"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sz w:val="18"/>
                <w:szCs w:val="18"/>
              </w:rPr>
            </w:pPr>
            <w:r>
              <w:rPr>
                <w:sz w:val="18"/>
                <w:szCs w:val="18"/>
              </w:rPr>
              <w:t>1</w:t>
            </w:r>
          </w:p>
        </w:tc>
        <w:tc>
          <w:tcPr>
            <w:tcW w:w="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color w:val="000000"/>
                <w:sz w:val="18"/>
                <w:szCs w:val="18"/>
              </w:rPr>
            </w:pPr>
            <w:r>
              <w:rPr>
                <w:color w:val="000000"/>
                <w:sz w:val="18"/>
                <w:szCs w:val="18"/>
              </w:rPr>
              <w:t>20</w:t>
            </w:r>
          </w:p>
        </w:tc>
        <w:tc>
          <w:tcPr>
            <w:tcW w:w="1271" w:type="dxa"/>
            <w:tcBorders>
              <w:top w:val="single" w:sz="8" w:space="0" w:color="000001"/>
              <w:left w:val="single" w:sz="8" w:space="0" w:color="000001"/>
              <w:bottom w:val="single" w:sz="8" w:space="0" w:color="000001"/>
              <w:insideH w:val="single" w:sz="8" w:space="0" w:color="000001"/>
              <w:right w:val="single" w:sz="24" w:space="0" w:color="00000A"/>
              <w:insideV w:val="single" w:sz="24" w:space="0" w:color="00000A"/>
            </w:tcBorders>
            <w:shd w:fill="FFFFFF" w:val="clear"/>
            <w:tcMar>
              <w:left w:w="83" w:type="dxa"/>
            </w:tcMar>
            <w:vAlign w:val="center"/>
          </w:tcPr>
          <w:p>
            <w:pPr>
              <w:pStyle w:val="Normal"/>
              <w:jc w:val="center"/>
              <w:rPr>
                <w:sz w:val="18"/>
                <w:szCs w:val="18"/>
              </w:rPr>
            </w:pPr>
            <w:r>
              <w:rPr>
                <w:sz w:val="18"/>
                <w:szCs w:val="18"/>
              </w:rPr>
            </w:r>
          </w:p>
        </w:tc>
      </w:tr>
      <w:tr>
        <w:trPr>
          <w:cantSplit w:val="true"/>
        </w:trPr>
        <w:tc>
          <w:tcPr>
            <w:tcW w:w="1530" w:type="dxa"/>
            <w:tcBorders>
              <w:top w:val="single" w:sz="8" w:space="0" w:color="000001"/>
              <w:left w:val="single" w:sz="24" w:space="0" w:color="00000A"/>
              <w:bottom w:val="single" w:sz="8" w:space="0" w:color="000001"/>
              <w:insideH w:val="single" w:sz="8" w:space="0" w:color="000001"/>
              <w:right w:val="single" w:sz="8" w:space="0" w:color="000001"/>
              <w:insideV w:val="single" w:sz="8" w:space="0" w:color="000001"/>
            </w:tcBorders>
            <w:shd w:fill="FFFFFF" w:val="clear"/>
            <w:tcMar>
              <w:left w:w="23" w:type="dxa"/>
            </w:tcMar>
          </w:tcPr>
          <w:p>
            <w:pPr>
              <w:pStyle w:val="Normal"/>
              <w:jc w:val="center"/>
              <w:rPr>
                <w:b/>
                <w:bCs/>
                <w:sz w:val="18"/>
                <w:szCs w:val="18"/>
              </w:rPr>
            </w:pPr>
            <w:r>
              <w:rPr>
                <w:b/>
                <w:bCs/>
                <w:sz w:val="18"/>
                <w:szCs w:val="18"/>
              </w:rPr>
              <w:t>Reading</w:t>
            </w:r>
          </w:p>
        </w:tc>
        <w:tc>
          <w:tcPr>
            <w:tcW w:w="31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tcPr>
          <w:p>
            <w:pPr>
              <w:pStyle w:val="Normal"/>
              <w:rPr>
                <w:sz w:val="18"/>
                <w:szCs w:val="18"/>
              </w:rPr>
            </w:pPr>
            <w:r>
              <w:rPr>
                <w:sz w:val="18"/>
                <w:szCs w:val="18"/>
              </w:rPr>
              <w:t>TEXT: Chapter 14 (23 pages)</w:t>
            </w:r>
          </w:p>
          <w:p>
            <w:pPr>
              <w:pStyle w:val="Normal"/>
              <w:rPr>
                <w:sz w:val="18"/>
                <w:szCs w:val="18"/>
              </w:rPr>
            </w:pPr>
            <w:r>
              <w:rPr>
                <w:sz w:val="18"/>
                <w:szCs w:val="18"/>
              </w:rPr>
              <w:t>SEG: Reading 4</w:t>
            </w:r>
          </w:p>
        </w:tc>
        <w:tc>
          <w:tcPr>
            <w:tcW w:w="886" w:type="dxa"/>
            <w:gridSpan w:val="3"/>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tcPr>
          <w:p>
            <w:pPr>
              <w:pStyle w:val="Normal"/>
              <w:jc w:val="center"/>
              <w:rPr>
                <w:sz w:val="18"/>
                <w:szCs w:val="18"/>
              </w:rPr>
            </w:pPr>
            <w:r>
              <w:rPr>
                <w:sz w:val="18"/>
                <w:szCs w:val="18"/>
              </w:rPr>
              <w:t>0</w:t>
            </w:r>
          </w:p>
        </w:tc>
        <w:tc>
          <w:tcPr>
            <w:tcW w:w="803"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tcPr>
          <w:p>
            <w:pPr>
              <w:pStyle w:val="Normal"/>
              <w:jc w:val="center"/>
              <w:rPr>
                <w:sz w:val="18"/>
                <w:szCs w:val="18"/>
              </w:rPr>
            </w:pPr>
            <w:r>
              <w:rPr>
                <w:sz w:val="18"/>
                <w:szCs w:val="18"/>
              </w:rPr>
              <w:t>0</w:t>
            </w:r>
          </w:p>
        </w:tc>
        <w:tc>
          <w:tcPr>
            <w:tcW w:w="813"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tcPr>
          <w:p>
            <w:pPr>
              <w:pStyle w:val="Normal"/>
              <w:jc w:val="center"/>
              <w:rPr>
                <w:sz w:val="18"/>
                <w:szCs w:val="18"/>
              </w:rPr>
            </w:pPr>
            <w:r>
              <w:rPr>
                <w:sz w:val="18"/>
                <w:szCs w:val="18"/>
              </w:rPr>
              <w:t>2.3</w:t>
            </w:r>
          </w:p>
        </w:tc>
        <w:tc>
          <w:tcPr>
            <w:tcW w:w="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tcPr>
          <w:p>
            <w:pPr>
              <w:pStyle w:val="Normal"/>
              <w:jc w:val="center"/>
              <w:rPr>
                <w:sz w:val="18"/>
                <w:szCs w:val="18"/>
              </w:rPr>
            </w:pPr>
            <w:r>
              <w:rPr>
                <w:sz w:val="18"/>
                <w:szCs w:val="18"/>
              </w:rPr>
              <w:t>0</w:t>
            </w:r>
          </w:p>
        </w:tc>
        <w:tc>
          <w:tcPr>
            <w:tcW w:w="1271" w:type="dxa"/>
            <w:tcBorders>
              <w:top w:val="single" w:sz="8" w:space="0" w:color="000001"/>
              <w:left w:val="single" w:sz="8" w:space="0" w:color="000001"/>
              <w:bottom w:val="single" w:sz="8" w:space="0" w:color="000001"/>
              <w:insideH w:val="single" w:sz="8" w:space="0" w:color="000001"/>
              <w:right w:val="single" w:sz="24" w:space="0" w:color="00000A"/>
              <w:insideV w:val="single" w:sz="24" w:space="0" w:color="00000A"/>
            </w:tcBorders>
            <w:shd w:fill="FFFFFF" w:val="clear"/>
            <w:tcMar>
              <w:left w:w="83" w:type="dxa"/>
            </w:tcMar>
          </w:tcPr>
          <w:p>
            <w:pPr>
              <w:pStyle w:val="Normal"/>
              <w:jc w:val="center"/>
              <w:rPr>
                <w:color w:val="000000"/>
                <w:sz w:val="18"/>
                <w:szCs w:val="18"/>
              </w:rPr>
            </w:pPr>
            <w:r>
              <w:rPr>
                <w:sz w:val="18"/>
                <w:szCs w:val="18"/>
              </w:rPr>
              <w:t>Session 5</w:t>
            </w:r>
            <w:r>
              <w:rPr>
                <w:color w:val="000000"/>
                <w:sz w:val="18"/>
                <w:szCs w:val="18"/>
              </w:rPr>
              <w:t xml:space="preserve"> Evaluated by Quiz 2, Week 8</w:t>
            </w:r>
          </w:p>
        </w:tc>
      </w:tr>
      <w:tr>
        <w:trPr>
          <w:cantSplit w:val="true"/>
        </w:trPr>
        <w:tc>
          <w:tcPr>
            <w:tcW w:w="1530"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23" w:type="dxa"/>
            </w:tcMar>
          </w:tcPr>
          <w:p>
            <w:pPr>
              <w:pStyle w:val="Normal"/>
              <w:jc w:val="center"/>
              <w:rPr>
                <w:b/>
                <w:bCs/>
                <w:sz w:val="18"/>
                <w:szCs w:val="18"/>
              </w:rPr>
            </w:pPr>
            <w:r>
              <w:rPr>
                <w:b/>
                <w:bCs/>
                <w:sz w:val="18"/>
                <w:szCs w:val="18"/>
              </w:rPr>
              <w:t>Mid-Term Exam Review</w:t>
            </w:r>
          </w:p>
        </w:tc>
        <w:tc>
          <w:tcPr>
            <w:tcW w:w="31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sz w:val="18"/>
                <w:szCs w:val="18"/>
              </w:rPr>
            </w:pPr>
            <w:r>
              <w:rPr>
                <w:sz w:val="18"/>
                <w:szCs w:val="18"/>
              </w:rPr>
              <w:t>Prior week’s readings (237 pages)</w:t>
            </w:r>
          </w:p>
        </w:tc>
        <w:tc>
          <w:tcPr>
            <w:tcW w:w="886"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center"/>
              <w:rPr>
                <w:sz w:val="18"/>
                <w:szCs w:val="18"/>
              </w:rPr>
            </w:pPr>
            <w:r>
              <w:rPr>
                <w:sz w:val="18"/>
                <w:szCs w:val="18"/>
              </w:rPr>
              <w:t>0</w:t>
            </w:r>
          </w:p>
        </w:tc>
        <w:tc>
          <w:tcPr>
            <w:tcW w:w="80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center"/>
              <w:rPr>
                <w:sz w:val="18"/>
                <w:szCs w:val="18"/>
              </w:rPr>
            </w:pPr>
            <w:r>
              <w:rPr>
                <w:sz w:val="18"/>
                <w:szCs w:val="18"/>
              </w:rPr>
              <w:t>0</w:t>
            </w:r>
          </w:p>
        </w:tc>
        <w:tc>
          <w:tcPr>
            <w:tcW w:w="81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center"/>
              <w:rPr>
                <w:sz w:val="18"/>
                <w:szCs w:val="18"/>
              </w:rPr>
            </w:pPr>
            <w:r>
              <w:rPr>
                <w:sz w:val="18"/>
                <w:szCs w:val="18"/>
              </w:rPr>
              <w:t>12</w:t>
            </w:r>
          </w:p>
        </w:tc>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center"/>
              <w:rPr>
                <w:sz w:val="18"/>
                <w:szCs w:val="18"/>
              </w:rPr>
            </w:pPr>
            <w:r>
              <w:rPr>
                <w:sz w:val="18"/>
                <w:szCs w:val="18"/>
              </w:rPr>
              <w:t>0</w:t>
            </w:r>
          </w:p>
        </w:tc>
        <w:tc>
          <w:tcPr>
            <w:tcW w:w="1271" w:type="dxa"/>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98" w:type="dxa"/>
            </w:tcMar>
          </w:tcPr>
          <w:p>
            <w:pPr>
              <w:pStyle w:val="Normal"/>
              <w:jc w:val="center"/>
              <w:rPr>
                <w:sz w:val="18"/>
                <w:szCs w:val="18"/>
              </w:rPr>
            </w:pPr>
            <w:r>
              <w:rPr>
                <w:sz w:val="18"/>
                <w:szCs w:val="18"/>
              </w:rPr>
            </w:r>
          </w:p>
        </w:tc>
      </w:tr>
      <w:tr>
        <w:trPr>
          <w:cantSplit w:val="true"/>
        </w:trPr>
        <w:tc>
          <w:tcPr>
            <w:tcW w:w="1530" w:type="dxa"/>
            <w:tcBorders>
              <w:top w:val="nil"/>
              <w:left w:val="single" w:sz="24" w:space="0" w:color="00000A"/>
              <w:bottom w:val="single" w:sz="4" w:space="0" w:color="00000A"/>
              <w:insideH w:val="single" w:sz="4" w:space="0" w:color="00000A"/>
              <w:right w:val="single" w:sz="4" w:space="0" w:color="00000A"/>
              <w:insideV w:val="single" w:sz="4" w:space="0" w:color="00000A"/>
            </w:tcBorders>
            <w:shd w:fill="FFFFFF" w:val="clear"/>
            <w:tcMar>
              <w:left w:w="23" w:type="dxa"/>
            </w:tcMar>
          </w:tcPr>
          <w:p>
            <w:pPr>
              <w:pStyle w:val="Normal"/>
              <w:jc w:val="center"/>
              <w:rPr>
                <w:b/>
                <w:bCs/>
                <w:sz w:val="18"/>
                <w:szCs w:val="18"/>
              </w:rPr>
            </w:pPr>
            <w:r>
              <w:rPr>
                <w:b/>
                <w:bCs/>
                <w:sz w:val="18"/>
                <w:szCs w:val="18"/>
              </w:rPr>
              <w:t>Mid-Term Exam</w:t>
            </w:r>
          </w:p>
        </w:tc>
        <w:tc>
          <w:tcPr>
            <w:tcW w:w="316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color w:val="000000"/>
                <w:sz w:val="18"/>
                <w:szCs w:val="18"/>
              </w:rPr>
            </w:pPr>
            <w:r>
              <w:rPr>
                <w:color w:val="000000"/>
                <w:sz w:val="18"/>
                <w:szCs w:val="18"/>
              </w:rPr>
            </w:r>
          </w:p>
        </w:tc>
        <w:tc>
          <w:tcPr>
            <w:tcW w:w="886" w:type="dxa"/>
            <w:gridSpan w:val="3"/>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center"/>
              <w:rPr>
                <w:color w:val="000000"/>
                <w:sz w:val="18"/>
                <w:szCs w:val="18"/>
              </w:rPr>
            </w:pPr>
            <w:r>
              <w:rPr>
                <w:color w:val="000000"/>
                <w:sz w:val="18"/>
                <w:szCs w:val="18"/>
              </w:rPr>
              <w:t>2</w:t>
            </w:r>
          </w:p>
        </w:tc>
        <w:tc>
          <w:tcPr>
            <w:tcW w:w="803" w:type="dxa"/>
            <w:gridSpan w:val="2"/>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center"/>
              <w:rPr>
                <w:color w:val="000000"/>
                <w:sz w:val="18"/>
                <w:szCs w:val="18"/>
              </w:rPr>
            </w:pPr>
            <w:r>
              <w:rPr>
                <w:color w:val="000000"/>
                <w:sz w:val="18"/>
                <w:szCs w:val="18"/>
              </w:rPr>
            </w:r>
          </w:p>
        </w:tc>
        <w:tc>
          <w:tcPr>
            <w:tcW w:w="813" w:type="dxa"/>
            <w:gridSpan w:val="2"/>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center"/>
              <w:rPr>
                <w:color w:val="000000"/>
                <w:sz w:val="18"/>
                <w:szCs w:val="18"/>
              </w:rPr>
            </w:pPr>
            <w:r>
              <w:rPr>
                <w:color w:val="000000"/>
                <w:sz w:val="18"/>
                <w:szCs w:val="18"/>
              </w:rPr>
            </w:r>
          </w:p>
        </w:tc>
        <w:tc>
          <w:tcPr>
            <w:tcW w:w="98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center"/>
              <w:rPr>
                <w:color w:val="000000"/>
                <w:sz w:val="18"/>
                <w:szCs w:val="18"/>
              </w:rPr>
            </w:pPr>
            <w:r>
              <w:rPr>
                <w:color w:val="000000"/>
                <w:sz w:val="18"/>
                <w:szCs w:val="18"/>
              </w:rPr>
              <w:t>100</w:t>
            </w:r>
          </w:p>
        </w:tc>
        <w:tc>
          <w:tcPr>
            <w:tcW w:w="1271" w:type="dxa"/>
            <w:tcBorders>
              <w:top w:val="nil"/>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98" w:type="dxa"/>
            </w:tcMar>
          </w:tcPr>
          <w:p>
            <w:pPr>
              <w:pStyle w:val="Normal"/>
              <w:jc w:val="center"/>
              <w:rPr>
                <w:color w:val="000000"/>
                <w:sz w:val="18"/>
                <w:szCs w:val="18"/>
              </w:rPr>
            </w:pPr>
            <w:r>
              <w:rPr>
                <w:color w:val="000000"/>
                <w:sz w:val="18"/>
                <w:szCs w:val="18"/>
              </w:rPr>
            </w:r>
          </w:p>
        </w:tc>
      </w:tr>
      <w:tr>
        <w:trPr>
          <w:cantSplit w:val="true"/>
        </w:trPr>
        <w:tc>
          <w:tcPr>
            <w:tcW w:w="4695" w:type="dxa"/>
            <w:gridSpan w:val="3"/>
            <w:tcBorders>
              <w:top w:val="single" w:sz="8" w:space="0" w:color="000001"/>
              <w:left w:val="single" w:sz="24" w:space="0" w:color="00000A"/>
              <w:bottom w:val="single" w:sz="4" w:space="0" w:color="00000A"/>
              <w:insideH w:val="single" w:sz="4" w:space="0" w:color="00000A"/>
              <w:right w:val="single" w:sz="8" w:space="0" w:color="000001"/>
              <w:insideV w:val="single" w:sz="8" w:space="0" w:color="000001"/>
            </w:tcBorders>
            <w:shd w:fill="FFFFFF" w:val="clear"/>
            <w:tcMar>
              <w:left w:w="23" w:type="dxa"/>
            </w:tcMar>
          </w:tcPr>
          <w:p>
            <w:pPr>
              <w:pStyle w:val="Normal"/>
              <w:jc w:val="right"/>
              <w:rPr>
                <w:b/>
                <w:bCs/>
                <w:sz w:val="18"/>
                <w:szCs w:val="18"/>
              </w:rPr>
            </w:pPr>
            <w:r>
              <w:rPr>
                <w:b/>
                <w:bCs/>
                <w:sz w:val="18"/>
                <w:szCs w:val="18"/>
              </w:rPr>
              <w:t>Total Session 5</w:t>
            </w:r>
          </w:p>
        </w:tc>
        <w:tc>
          <w:tcPr>
            <w:tcW w:w="883" w:type="dxa"/>
            <w:tcBorders>
              <w:top w:val="single" w:sz="8" w:space="0" w:color="000001"/>
              <w:left w:val="single" w:sz="8" w:space="0" w:color="000001"/>
              <w:bottom w:val="single" w:sz="4" w:space="0" w:color="00000A"/>
              <w:insideH w:val="single" w:sz="4" w:space="0" w:color="00000A"/>
              <w:right w:val="single" w:sz="8" w:space="0" w:color="000001"/>
              <w:insideV w:val="single" w:sz="8" w:space="0" w:color="000001"/>
            </w:tcBorders>
            <w:shd w:fill="FFFFFF" w:val="clear"/>
            <w:tcMar>
              <w:left w:w="83" w:type="dxa"/>
            </w:tcMar>
          </w:tcPr>
          <w:p>
            <w:pPr>
              <w:pStyle w:val="Normal"/>
              <w:jc w:val="center"/>
              <w:rPr>
                <w:sz w:val="18"/>
                <w:szCs w:val="18"/>
              </w:rPr>
            </w:pPr>
            <w:r>
              <w:rPr>
                <w:sz w:val="18"/>
                <w:szCs w:val="18"/>
              </w:rPr>
              <w:t>4</w:t>
            </w:r>
          </w:p>
        </w:tc>
        <w:tc>
          <w:tcPr>
            <w:tcW w:w="803" w:type="dxa"/>
            <w:gridSpan w:val="2"/>
            <w:tcBorders>
              <w:top w:val="single" w:sz="8" w:space="0" w:color="000001"/>
              <w:left w:val="single" w:sz="8" w:space="0" w:color="000001"/>
              <w:bottom w:val="single" w:sz="4" w:space="0" w:color="00000A"/>
              <w:insideH w:val="single" w:sz="4" w:space="0" w:color="00000A"/>
              <w:right w:val="single" w:sz="8" w:space="0" w:color="000001"/>
              <w:insideV w:val="single" w:sz="8" w:space="0" w:color="000001"/>
            </w:tcBorders>
            <w:shd w:fill="FFFFFF" w:val="clear"/>
            <w:tcMar>
              <w:left w:w="83" w:type="dxa"/>
            </w:tcMar>
          </w:tcPr>
          <w:p>
            <w:pPr>
              <w:pStyle w:val="Normal"/>
              <w:jc w:val="center"/>
              <w:rPr>
                <w:sz w:val="18"/>
                <w:szCs w:val="18"/>
              </w:rPr>
            </w:pPr>
            <w:r>
              <w:rPr>
                <w:sz w:val="18"/>
                <w:szCs w:val="18"/>
              </w:rPr>
              <w:t>0</w:t>
            </w:r>
          </w:p>
        </w:tc>
        <w:tc>
          <w:tcPr>
            <w:tcW w:w="813" w:type="dxa"/>
            <w:gridSpan w:val="2"/>
            <w:tcBorders>
              <w:top w:val="single" w:sz="8" w:space="0" w:color="000001"/>
              <w:left w:val="single" w:sz="8" w:space="0" w:color="000001"/>
              <w:bottom w:val="single" w:sz="4" w:space="0" w:color="00000A"/>
              <w:insideH w:val="single" w:sz="4" w:space="0" w:color="00000A"/>
              <w:right w:val="single" w:sz="8" w:space="0" w:color="000001"/>
              <w:insideV w:val="single" w:sz="8" w:space="0" w:color="000001"/>
            </w:tcBorders>
            <w:shd w:fill="FFFFFF" w:val="clear"/>
            <w:tcMar>
              <w:left w:w="83" w:type="dxa"/>
            </w:tcMar>
          </w:tcPr>
          <w:p>
            <w:pPr>
              <w:pStyle w:val="Normal"/>
              <w:jc w:val="center"/>
              <w:rPr>
                <w:sz w:val="18"/>
                <w:szCs w:val="18"/>
              </w:rPr>
            </w:pPr>
            <w:r>
              <w:rPr>
                <w:sz w:val="18"/>
                <w:szCs w:val="18"/>
              </w:rPr>
              <w:t>15.3</w:t>
            </w:r>
          </w:p>
        </w:tc>
        <w:tc>
          <w:tcPr>
            <w:tcW w:w="985" w:type="dxa"/>
            <w:gridSpan w:val="2"/>
            <w:tcBorders>
              <w:top w:val="single" w:sz="8" w:space="0" w:color="000001"/>
              <w:left w:val="single" w:sz="8" w:space="0" w:color="000001"/>
              <w:bottom w:val="single" w:sz="4" w:space="0" w:color="00000A"/>
              <w:insideH w:val="single" w:sz="4" w:space="0" w:color="00000A"/>
              <w:right w:val="single" w:sz="8" w:space="0" w:color="000001"/>
              <w:insideV w:val="single" w:sz="8" w:space="0" w:color="000001"/>
            </w:tcBorders>
            <w:shd w:fill="FFFFFF" w:val="clear"/>
            <w:tcMar>
              <w:left w:w="83" w:type="dxa"/>
            </w:tcMar>
          </w:tcPr>
          <w:p>
            <w:pPr>
              <w:pStyle w:val="Normal"/>
              <w:jc w:val="center"/>
              <w:rPr>
                <w:sz w:val="18"/>
                <w:szCs w:val="18"/>
              </w:rPr>
            </w:pPr>
            <w:r>
              <w:rPr>
                <w:sz w:val="18"/>
                <w:szCs w:val="18"/>
              </w:rPr>
              <w:t>20</w:t>
            </w:r>
          </w:p>
        </w:tc>
        <w:tc>
          <w:tcPr>
            <w:tcW w:w="1271" w:type="dxa"/>
            <w:tcBorders>
              <w:top w:val="single" w:sz="8" w:space="0" w:color="000001"/>
              <w:left w:val="single" w:sz="8" w:space="0" w:color="000001"/>
              <w:bottom w:val="single" w:sz="4" w:space="0" w:color="00000A"/>
              <w:insideH w:val="single" w:sz="4" w:space="0" w:color="00000A"/>
              <w:right w:val="single" w:sz="24" w:space="0" w:color="00000A"/>
              <w:insideV w:val="single" w:sz="24" w:space="0" w:color="00000A"/>
            </w:tcBorders>
            <w:shd w:fill="FFFFFF" w:val="clear"/>
            <w:tcMar>
              <w:left w:w="83" w:type="dxa"/>
            </w:tcMar>
          </w:tcPr>
          <w:p>
            <w:pPr>
              <w:pStyle w:val="Normal"/>
              <w:jc w:val="center"/>
              <w:rPr>
                <w:sz w:val="18"/>
                <w:szCs w:val="18"/>
              </w:rPr>
            </w:pPr>
            <w:r>
              <w:rPr>
                <w:sz w:val="18"/>
                <w:szCs w:val="18"/>
              </w:rPr>
            </w:r>
          </w:p>
        </w:tc>
      </w:tr>
      <w:tr>
        <w:trPr>
          <w:cantSplit w:val="true"/>
        </w:trPr>
        <w:tc>
          <w:tcPr>
            <w:tcW w:w="9450" w:type="dxa"/>
            <w:gridSpan w:val="11"/>
            <w:tcBorders>
              <w:top w:val="single" w:sz="4" w:space="0" w:color="00000A"/>
              <w:left w:val="single" w:sz="24" w:space="0" w:color="00000A"/>
              <w:bottom w:val="single" w:sz="4" w:space="0" w:color="00000A"/>
              <w:insideH w:val="single" w:sz="4" w:space="0" w:color="00000A"/>
              <w:right w:val="single" w:sz="24" w:space="0" w:color="00000A"/>
              <w:insideV w:val="single" w:sz="24" w:space="0" w:color="00000A"/>
            </w:tcBorders>
            <w:shd w:fill="000000" w:val="clear"/>
            <w:tcMar>
              <w:left w:w="23" w:type="dxa"/>
            </w:tcMar>
          </w:tcPr>
          <w:p>
            <w:pPr>
              <w:pStyle w:val="Normal"/>
              <w:rPr>
                <w:b/>
                <w:bCs/>
              </w:rPr>
            </w:pPr>
            <w:r>
              <w:rPr>
                <w:b/>
                <w:bCs/>
              </w:rPr>
            </w:r>
          </w:p>
          <w:p>
            <w:pPr>
              <w:pStyle w:val="Normal"/>
              <w:rPr>
                <w:b/>
                <w:bCs/>
              </w:rPr>
            </w:pPr>
            <w:r>
              <w:rPr>
                <w:b/>
                <w:bCs/>
              </w:rPr>
              <w:t>Session 6</w:t>
            </w:r>
          </w:p>
        </w:tc>
      </w:tr>
      <w:tr>
        <w:trPr>
          <w:cantSplit w:val="true"/>
        </w:trPr>
        <w:tc>
          <w:tcPr>
            <w:tcW w:w="1530" w:type="dxa"/>
            <w:tcBorders>
              <w:top w:val="single" w:sz="8" w:space="0" w:color="000001"/>
              <w:left w:val="single" w:sz="24" w:space="0" w:color="00000A"/>
              <w:bottom w:val="single" w:sz="8" w:space="0" w:color="000001"/>
              <w:insideH w:val="single" w:sz="8" w:space="0" w:color="000001"/>
              <w:right w:val="single" w:sz="8" w:space="0" w:color="000001"/>
              <w:insideV w:val="single" w:sz="8" w:space="0" w:color="000001"/>
            </w:tcBorders>
            <w:shd w:fill="FFFFFF" w:val="clear"/>
            <w:tcMar>
              <w:left w:w="23" w:type="dxa"/>
            </w:tcMar>
          </w:tcPr>
          <w:p>
            <w:pPr>
              <w:pStyle w:val="Normal"/>
              <w:jc w:val="center"/>
              <w:rPr>
                <w:b/>
                <w:bCs/>
                <w:sz w:val="20"/>
              </w:rPr>
            </w:pPr>
            <w:r>
              <w:rPr>
                <w:b/>
                <w:bCs/>
                <w:sz w:val="20"/>
              </w:rPr>
              <w:t>Type</w:t>
            </w:r>
          </w:p>
        </w:tc>
        <w:tc>
          <w:tcPr>
            <w:tcW w:w="31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tcPr>
          <w:p>
            <w:pPr>
              <w:pStyle w:val="Normal"/>
              <w:jc w:val="center"/>
              <w:rPr>
                <w:b/>
                <w:sz w:val="20"/>
              </w:rPr>
            </w:pPr>
            <w:r>
              <w:rPr>
                <w:b/>
                <w:sz w:val="20"/>
              </w:rPr>
              <w:t>Topic/Description</w:t>
            </w:r>
          </w:p>
        </w:tc>
        <w:tc>
          <w:tcPr>
            <w:tcW w:w="886" w:type="dxa"/>
            <w:gridSpan w:val="3"/>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tcPr>
          <w:p>
            <w:pPr>
              <w:pStyle w:val="Normal"/>
              <w:jc w:val="center"/>
              <w:rPr>
                <w:b/>
                <w:sz w:val="20"/>
              </w:rPr>
            </w:pPr>
            <w:r>
              <w:rPr>
                <w:b/>
                <w:sz w:val="20"/>
              </w:rPr>
              <w:t>Lec Time</w:t>
            </w:r>
          </w:p>
        </w:tc>
        <w:tc>
          <w:tcPr>
            <w:tcW w:w="803"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tcPr>
          <w:p>
            <w:pPr>
              <w:pStyle w:val="Normal"/>
              <w:jc w:val="center"/>
              <w:rPr>
                <w:b/>
                <w:sz w:val="20"/>
              </w:rPr>
            </w:pPr>
            <w:r>
              <w:rPr>
                <w:b/>
                <w:sz w:val="20"/>
              </w:rPr>
              <w:t>Lab Time</w:t>
            </w:r>
          </w:p>
        </w:tc>
        <w:tc>
          <w:tcPr>
            <w:tcW w:w="813"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tcPr>
          <w:p>
            <w:pPr>
              <w:pStyle w:val="Normal"/>
              <w:jc w:val="center"/>
              <w:rPr>
                <w:b/>
                <w:sz w:val="20"/>
              </w:rPr>
            </w:pPr>
            <w:r>
              <w:rPr>
                <w:b/>
                <w:sz w:val="20"/>
              </w:rPr>
              <w:t>ELP Time</w:t>
            </w:r>
          </w:p>
        </w:tc>
        <w:tc>
          <w:tcPr>
            <w:tcW w:w="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tcPr>
          <w:p>
            <w:pPr>
              <w:pStyle w:val="Normal"/>
              <w:jc w:val="center"/>
              <w:rPr>
                <w:b/>
                <w:sz w:val="20"/>
              </w:rPr>
            </w:pPr>
            <w:r>
              <w:rPr>
                <w:b/>
                <w:sz w:val="20"/>
              </w:rPr>
              <w:t>Point Value</w:t>
            </w:r>
          </w:p>
        </w:tc>
        <w:tc>
          <w:tcPr>
            <w:tcW w:w="1271" w:type="dxa"/>
            <w:tcBorders>
              <w:top w:val="single" w:sz="8" w:space="0" w:color="000001"/>
              <w:left w:val="single" w:sz="8" w:space="0" w:color="000001"/>
              <w:bottom w:val="single" w:sz="8" w:space="0" w:color="000001"/>
              <w:insideH w:val="single" w:sz="8" w:space="0" w:color="000001"/>
              <w:right w:val="single" w:sz="24" w:space="0" w:color="00000A"/>
              <w:insideV w:val="single" w:sz="24" w:space="0" w:color="00000A"/>
            </w:tcBorders>
            <w:shd w:fill="FFFFFF" w:val="clear"/>
            <w:tcMar>
              <w:left w:w="83" w:type="dxa"/>
            </w:tcMar>
          </w:tcPr>
          <w:p>
            <w:pPr>
              <w:pStyle w:val="Normal"/>
              <w:jc w:val="center"/>
              <w:rPr>
                <w:b/>
                <w:sz w:val="20"/>
              </w:rPr>
            </w:pPr>
            <w:r>
              <w:rPr>
                <w:b/>
                <w:sz w:val="20"/>
              </w:rPr>
              <w:t>Due</w:t>
            </w:r>
          </w:p>
        </w:tc>
      </w:tr>
      <w:tr>
        <w:trPr>
          <w:cantSplit w:val="true"/>
        </w:trPr>
        <w:tc>
          <w:tcPr>
            <w:tcW w:w="1530"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23" w:type="dxa"/>
            </w:tcMar>
            <w:vAlign w:val="center"/>
          </w:tcPr>
          <w:p>
            <w:pPr>
              <w:pStyle w:val="Normal"/>
              <w:jc w:val="center"/>
              <w:rPr>
                <w:b/>
                <w:bCs w:val="false"/>
                <w:color w:val="000000"/>
                <w:sz w:val="18"/>
                <w:szCs w:val="18"/>
              </w:rPr>
            </w:pPr>
            <w:r>
              <w:rPr>
                <w:b/>
                <w:bCs w:val="false"/>
                <w:color w:val="000000"/>
                <w:sz w:val="18"/>
                <w:szCs w:val="18"/>
              </w:rPr>
              <w:t>Lecture 6A</w:t>
            </w:r>
          </w:p>
        </w:tc>
        <w:tc>
          <w:tcPr>
            <w:tcW w:w="31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color w:val="000000"/>
                <w:sz w:val="18"/>
                <w:szCs w:val="18"/>
              </w:rPr>
            </w:pPr>
            <w:r>
              <w:rPr>
                <w:color w:val="000000"/>
                <w:sz w:val="18"/>
                <w:szCs w:val="18"/>
              </w:rPr>
              <w:t>Intrusion Prevention, NG Firewalls</w:t>
            </w:r>
          </w:p>
        </w:tc>
        <w:tc>
          <w:tcPr>
            <w:tcW w:w="886"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1</w:t>
            </w:r>
          </w:p>
        </w:tc>
        <w:tc>
          <w:tcPr>
            <w:tcW w:w="80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0</w:t>
            </w:r>
          </w:p>
        </w:tc>
        <w:tc>
          <w:tcPr>
            <w:tcW w:w="81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0</w:t>
            </w:r>
          </w:p>
        </w:tc>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0</w:t>
            </w:r>
          </w:p>
        </w:tc>
        <w:tc>
          <w:tcPr>
            <w:tcW w:w="1271" w:type="dxa"/>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98" w:type="dxa"/>
            </w:tcMar>
            <w:vAlign w:val="center"/>
          </w:tcPr>
          <w:p>
            <w:pPr>
              <w:pStyle w:val="Normal"/>
              <w:jc w:val="center"/>
              <w:rPr>
                <w:sz w:val="18"/>
                <w:szCs w:val="18"/>
              </w:rPr>
            </w:pPr>
            <w:r>
              <w:rPr>
                <w:sz w:val="18"/>
                <w:szCs w:val="18"/>
              </w:rPr>
            </w:r>
          </w:p>
        </w:tc>
      </w:tr>
      <w:tr>
        <w:trPr>
          <w:cantSplit w:val="true"/>
        </w:trPr>
        <w:tc>
          <w:tcPr>
            <w:tcW w:w="1530" w:type="dxa"/>
            <w:tcBorders>
              <w:top w:val="nil"/>
              <w:left w:val="single" w:sz="24" w:space="0" w:color="00000A"/>
              <w:bottom w:val="single" w:sz="4" w:space="0" w:color="00000A"/>
              <w:insideH w:val="single" w:sz="4" w:space="0" w:color="00000A"/>
              <w:right w:val="single" w:sz="4" w:space="0" w:color="00000A"/>
              <w:insideV w:val="single" w:sz="4" w:space="0" w:color="00000A"/>
            </w:tcBorders>
            <w:shd w:fill="FFFFFF" w:val="clear"/>
            <w:tcMar>
              <w:left w:w="23" w:type="dxa"/>
            </w:tcMar>
            <w:vAlign w:val="center"/>
          </w:tcPr>
          <w:p>
            <w:pPr>
              <w:pStyle w:val="Normal"/>
              <w:jc w:val="center"/>
              <w:rPr>
                <w:b/>
                <w:bCs w:val="false"/>
                <w:color w:val="000000"/>
                <w:sz w:val="18"/>
                <w:szCs w:val="18"/>
              </w:rPr>
            </w:pPr>
            <w:r>
              <w:rPr>
                <w:b/>
                <w:bCs w:val="false"/>
                <w:color w:val="000000"/>
                <w:sz w:val="18"/>
                <w:szCs w:val="18"/>
              </w:rPr>
              <w:t>Lecture 6B</w:t>
            </w:r>
          </w:p>
        </w:tc>
        <w:tc>
          <w:tcPr>
            <w:tcW w:w="316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color w:val="000000"/>
                <w:sz w:val="18"/>
                <w:szCs w:val="18"/>
              </w:rPr>
            </w:pPr>
            <w:r>
              <w:rPr>
                <w:color w:val="000000"/>
                <w:sz w:val="18"/>
                <w:szCs w:val="18"/>
              </w:rPr>
              <w:t>Advanced Persistent Threat</w:t>
            </w:r>
          </w:p>
        </w:tc>
        <w:tc>
          <w:tcPr>
            <w:tcW w:w="886" w:type="dxa"/>
            <w:gridSpan w:val="3"/>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2</w:t>
            </w:r>
          </w:p>
        </w:tc>
        <w:tc>
          <w:tcPr>
            <w:tcW w:w="803" w:type="dxa"/>
            <w:gridSpan w:val="2"/>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0</w:t>
            </w:r>
          </w:p>
        </w:tc>
        <w:tc>
          <w:tcPr>
            <w:tcW w:w="813" w:type="dxa"/>
            <w:gridSpan w:val="2"/>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0</w:t>
            </w:r>
          </w:p>
        </w:tc>
        <w:tc>
          <w:tcPr>
            <w:tcW w:w="98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0</w:t>
            </w:r>
          </w:p>
        </w:tc>
        <w:tc>
          <w:tcPr>
            <w:tcW w:w="1271" w:type="dxa"/>
            <w:tcBorders>
              <w:top w:val="nil"/>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98" w:type="dxa"/>
            </w:tcMar>
            <w:vAlign w:val="center"/>
          </w:tcPr>
          <w:p>
            <w:pPr>
              <w:pStyle w:val="Normal"/>
              <w:jc w:val="center"/>
              <w:rPr>
                <w:sz w:val="18"/>
                <w:szCs w:val="18"/>
              </w:rPr>
            </w:pPr>
            <w:r>
              <w:rPr>
                <w:sz w:val="18"/>
                <w:szCs w:val="18"/>
              </w:rPr>
            </w:r>
          </w:p>
        </w:tc>
      </w:tr>
      <w:tr>
        <w:trPr>
          <w:cantSplit w:val="true"/>
        </w:trPr>
        <w:tc>
          <w:tcPr>
            <w:tcW w:w="1530" w:type="dxa"/>
            <w:tcBorders>
              <w:top w:val="nil"/>
              <w:left w:val="single" w:sz="24" w:space="0" w:color="00000A"/>
              <w:bottom w:val="single" w:sz="4" w:space="0" w:color="00000A"/>
              <w:insideH w:val="single" w:sz="4" w:space="0" w:color="00000A"/>
              <w:right w:val="single" w:sz="4" w:space="0" w:color="00000A"/>
              <w:insideV w:val="single" w:sz="4" w:space="0" w:color="00000A"/>
            </w:tcBorders>
            <w:shd w:fill="FFFFFF" w:val="clear"/>
            <w:tcMar>
              <w:left w:w="23" w:type="dxa"/>
            </w:tcMar>
            <w:vAlign w:val="center"/>
          </w:tcPr>
          <w:p>
            <w:pPr>
              <w:pStyle w:val="Normal"/>
              <w:jc w:val="center"/>
              <w:rPr>
                <w:b/>
                <w:bCs w:val="false"/>
                <w:color w:val="000000"/>
                <w:sz w:val="18"/>
                <w:szCs w:val="18"/>
              </w:rPr>
            </w:pPr>
            <w:r>
              <w:rPr>
                <w:b/>
                <w:bCs w:val="false"/>
                <w:color w:val="000000"/>
                <w:sz w:val="18"/>
                <w:szCs w:val="18"/>
              </w:rPr>
              <w:t>Lecture 6C</w:t>
            </w:r>
          </w:p>
        </w:tc>
        <w:tc>
          <w:tcPr>
            <w:tcW w:w="316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color w:val="000000"/>
                <w:sz w:val="18"/>
                <w:szCs w:val="18"/>
              </w:rPr>
            </w:pPr>
            <w:r>
              <w:rPr>
                <w:color w:val="000000"/>
                <w:sz w:val="18"/>
                <w:szCs w:val="18"/>
              </w:rPr>
              <w:t>Risk Management Framework</w:t>
            </w:r>
          </w:p>
        </w:tc>
        <w:tc>
          <w:tcPr>
            <w:tcW w:w="886" w:type="dxa"/>
            <w:gridSpan w:val="3"/>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1</w:t>
            </w:r>
          </w:p>
        </w:tc>
        <w:tc>
          <w:tcPr>
            <w:tcW w:w="803" w:type="dxa"/>
            <w:gridSpan w:val="2"/>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0</w:t>
            </w:r>
          </w:p>
        </w:tc>
        <w:tc>
          <w:tcPr>
            <w:tcW w:w="813" w:type="dxa"/>
            <w:gridSpan w:val="2"/>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0</w:t>
            </w:r>
          </w:p>
        </w:tc>
        <w:tc>
          <w:tcPr>
            <w:tcW w:w="98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0</w:t>
            </w:r>
          </w:p>
        </w:tc>
        <w:tc>
          <w:tcPr>
            <w:tcW w:w="1271" w:type="dxa"/>
            <w:tcBorders>
              <w:top w:val="nil"/>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98" w:type="dxa"/>
            </w:tcMar>
            <w:vAlign w:val="center"/>
          </w:tcPr>
          <w:p>
            <w:pPr>
              <w:pStyle w:val="Normal"/>
              <w:jc w:val="center"/>
              <w:rPr>
                <w:color w:val="000000"/>
                <w:sz w:val="18"/>
                <w:szCs w:val="18"/>
              </w:rPr>
            </w:pPr>
            <w:r>
              <w:rPr>
                <w:color w:val="000000"/>
                <w:sz w:val="18"/>
                <w:szCs w:val="18"/>
              </w:rPr>
            </w:r>
          </w:p>
        </w:tc>
      </w:tr>
      <w:tr>
        <w:trPr>
          <w:cantSplit w:val="true"/>
        </w:trPr>
        <w:tc>
          <w:tcPr>
            <w:tcW w:w="1530" w:type="dxa"/>
            <w:tcBorders>
              <w:top w:val="nil"/>
              <w:left w:val="single" w:sz="24" w:space="0" w:color="00000A"/>
              <w:bottom w:val="single" w:sz="4" w:space="0" w:color="00000A"/>
              <w:insideH w:val="single" w:sz="4" w:space="0" w:color="00000A"/>
              <w:right w:val="single" w:sz="4" w:space="0" w:color="00000A"/>
              <w:insideV w:val="single" w:sz="4" w:space="0" w:color="00000A"/>
            </w:tcBorders>
            <w:shd w:fill="FFFFFF" w:val="clear"/>
            <w:tcMar>
              <w:left w:w="23" w:type="dxa"/>
            </w:tcMar>
            <w:vAlign w:val="center"/>
          </w:tcPr>
          <w:p>
            <w:pPr>
              <w:pStyle w:val="Normal"/>
              <w:jc w:val="center"/>
              <w:rPr>
                <w:b/>
                <w:bCs w:val="false"/>
                <w:color w:val="000000"/>
                <w:sz w:val="18"/>
                <w:szCs w:val="18"/>
              </w:rPr>
            </w:pPr>
            <w:r>
              <w:rPr>
                <w:b/>
                <w:bCs w:val="false"/>
                <w:color w:val="000000"/>
                <w:sz w:val="18"/>
                <w:szCs w:val="18"/>
              </w:rPr>
              <w:t>Lecture 6D</w:t>
            </w:r>
          </w:p>
        </w:tc>
        <w:tc>
          <w:tcPr>
            <w:tcW w:w="316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color w:val="000000"/>
                <w:sz w:val="18"/>
                <w:szCs w:val="18"/>
              </w:rPr>
            </w:pPr>
            <w:r>
              <w:rPr>
                <w:color w:val="000000"/>
                <w:sz w:val="18"/>
                <w:szCs w:val="18"/>
              </w:rPr>
              <w:t>Vulnerabilities and Exploits</w:t>
            </w:r>
          </w:p>
        </w:tc>
        <w:tc>
          <w:tcPr>
            <w:tcW w:w="886" w:type="dxa"/>
            <w:gridSpan w:val="3"/>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2</w:t>
            </w:r>
          </w:p>
        </w:tc>
        <w:tc>
          <w:tcPr>
            <w:tcW w:w="803" w:type="dxa"/>
            <w:gridSpan w:val="2"/>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0</w:t>
            </w:r>
          </w:p>
        </w:tc>
        <w:tc>
          <w:tcPr>
            <w:tcW w:w="813" w:type="dxa"/>
            <w:gridSpan w:val="2"/>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0</w:t>
            </w:r>
          </w:p>
        </w:tc>
        <w:tc>
          <w:tcPr>
            <w:tcW w:w="98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0</w:t>
            </w:r>
          </w:p>
        </w:tc>
        <w:tc>
          <w:tcPr>
            <w:tcW w:w="1271" w:type="dxa"/>
            <w:tcBorders>
              <w:top w:val="nil"/>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98" w:type="dxa"/>
            </w:tcMar>
            <w:vAlign w:val="center"/>
          </w:tcPr>
          <w:p>
            <w:pPr>
              <w:pStyle w:val="Normal"/>
              <w:jc w:val="center"/>
              <w:rPr>
                <w:sz w:val="18"/>
                <w:szCs w:val="18"/>
              </w:rPr>
            </w:pPr>
            <w:r>
              <w:rPr>
                <w:sz w:val="18"/>
                <w:szCs w:val="18"/>
              </w:rPr>
            </w:r>
          </w:p>
        </w:tc>
      </w:tr>
      <w:tr>
        <w:trPr>
          <w:cantSplit w:val="true"/>
        </w:trPr>
        <w:tc>
          <w:tcPr>
            <w:tcW w:w="1530" w:type="dxa"/>
            <w:tcBorders>
              <w:top w:val="single" w:sz="8" w:space="0" w:color="000001"/>
              <w:left w:val="single" w:sz="24" w:space="0" w:color="00000A"/>
              <w:bottom w:val="single" w:sz="8" w:space="0" w:color="000001"/>
              <w:insideH w:val="single" w:sz="8" w:space="0" w:color="000001"/>
              <w:right w:val="single" w:sz="8" w:space="0" w:color="000001"/>
              <w:insideV w:val="single" w:sz="8" w:space="0" w:color="000001"/>
            </w:tcBorders>
            <w:shd w:fill="FFFFFF" w:val="clear"/>
            <w:tcMar>
              <w:left w:w="23" w:type="dxa"/>
            </w:tcMar>
            <w:vAlign w:val="center"/>
          </w:tcPr>
          <w:p>
            <w:pPr>
              <w:pStyle w:val="Normal"/>
              <w:jc w:val="center"/>
              <w:rPr>
                <w:b/>
                <w:bCs w:val="false"/>
                <w:color w:val="000000"/>
                <w:sz w:val="18"/>
                <w:szCs w:val="18"/>
              </w:rPr>
            </w:pPr>
            <w:r>
              <w:rPr>
                <w:b/>
                <w:bCs w:val="false"/>
                <w:color w:val="000000"/>
                <w:sz w:val="18"/>
                <w:szCs w:val="18"/>
              </w:rPr>
              <w:t>Reading</w:t>
            </w:r>
          </w:p>
        </w:tc>
        <w:tc>
          <w:tcPr>
            <w:tcW w:w="31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rPr>
                <w:color w:val="000000"/>
                <w:sz w:val="18"/>
                <w:szCs w:val="18"/>
              </w:rPr>
            </w:pPr>
            <w:r>
              <w:rPr>
                <w:color w:val="000000"/>
                <w:sz w:val="18"/>
                <w:szCs w:val="18"/>
              </w:rPr>
              <w:t>TEXT: Chapters 9, 12, 13 (55 pages)</w:t>
            </w:r>
          </w:p>
        </w:tc>
        <w:tc>
          <w:tcPr>
            <w:tcW w:w="886" w:type="dxa"/>
            <w:gridSpan w:val="3"/>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color w:val="000000"/>
                <w:sz w:val="18"/>
                <w:szCs w:val="18"/>
              </w:rPr>
            </w:pPr>
            <w:r>
              <w:rPr>
                <w:color w:val="000000"/>
                <w:sz w:val="18"/>
                <w:szCs w:val="18"/>
              </w:rPr>
              <w:t>0</w:t>
            </w:r>
          </w:p>
        </w:tc>
        <w:tc>
          <w:tcPr>
            <w:tcW w:w="803"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color w:val="000000"/>
                <w:sz w:val="18"/>
                <w:szCs w:val="18"/>
              </w:rPr>
            </w:pPr>
            <w:r>
              <w:rPr>
                <w:color w:val="000000"/>
                <w:sz w:val="18"/>
                <w:szCs w:val="18"/>
              </w:rPr>
              <w:t>0</w:t>
            </w:r>
          </w:p>
        </w:tc>
        <w:tc>
          <w:tcPr>
            <w:tcW w:w="813"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color w:val="000000"/>
                <w:sz w:val="18"/>
                <w:szCs w:val="18"/>
              </w:rPr>
            </w:pPr>
            <w:r>
              <w:rPr>
                <w:color w:val="000000"/>
                <w:sz w:val="18"/>
                <w:szCs w:val="18"/>
              </w:rPr>
              <w:t>5.5</w:t>
            </w:r>
          </w:p>
        </w:tc>
        <w:tc>
          <w:tcPr>
            <w:tcW w:w="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color w:val="000000"/>
                <w:sz w:val="18"/>
                <w:szCs w:val="18"/>
              </w:rPr>
            </w:pPr>
            <w:r>
              <w:rPr>
                <w:color w:val="000000"/>
                <w:sz w:val="18"/>
                <w:szCs w:val="18"/>
              </w:rPr>
              <w:t>0</w:t>
            </w:r>
          </w:p>
        </w:tc>
        <w:tc>
          <w:tcPr>
            <w:tcW w:w="1271" w:type="dxa"/>
            <w:tcBorders>
              <w:top w:val="single" w:sz="8" w:space="0" w:color="000001"/>
              <w:left w:val="single" w:sz="8" w:space="0" w:color="000001"/>
              <w:bottom w:val="single" w:sz="8" w:space="0" w:color="000001"/>
              <w:insideH w:val="single" w:sz="8" w:space="0" w:color="000001"/>
              <w:right w:val="single" w:sz="24" w:space="0" w:color="00000A"/>
              <w:insideV w:val="single" w:sz="24" w:space="0" w:color="00000A"/>
            </w:tcBorders>
            <w:shd w:fill="FFFFFF" w:val="clear"/>
            <w:tcMar>
              <w:left w:w="83" w:type="dxa"/>
            </w:tcMar>
            <w:vAlign w:val="center"/>
          </w:tcPr>
          <w:p>
            <w:pPr>
              <w:pStyle w:val="Normal"/>
              <w:jc w:val="center"/>
              <w:rPr>
                <w:color w:val="000000"/>
                <w:sz w:val="18"/>
                <w:szCs w:val="18"/>
              </w:rPr>
            </w:pPr>
            <w:r>
              <w:rPr>
                <w:color w:val="000000"/>
                <w:sz w:val="18"/>
                <w:szCs w:val="18"/>
              </w:rPr>
              <w:t>Session 6 Evaluated by Quiz 2, Week 8</w:t>
            </w:r>
          </w:p>
        </w:tc>
      </w:tr>
      <w:tr>
        <w:trPr>
          <w:cantSplit w:val="true"/>
        </w:trPr>
        <w:tc>
          <w:tcPr>
            <w:tcW w:w="1530"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23" w:type="dxa"/>
            </w:tcMar>
            <w:vAlign w:val="center"/>
          </w:tcPr>
          <w:p>
            <w:pPr>
              <w:pStyle w:val="Normal"/>
              <w:jc w:val="center"/>
              <w:rPr>
                <w:b/>
                <w:bCs w:val="false"/>
                <w:color w:val="000000"/>
                <w:sz w:val="18"/>
                <w:szCs w:val="18"/>
              </w:rPr>
            </w:pPr>
            <w:r>
              <w:rPr>
                <w:b/>
                <w:bCs w:val="false"/>
                <w:color w:val="000000"/>
                <w:sz w:val="18"/>
                <w:szCs w:val="18"/>
              </w:rPr>
              <w:t>HW 6</w:t>
            </w:r>
          </w:p>
        </w:tc>
        <w:tc>
          <w:tcPr>
            <w:tcW w:w="31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color w:val="000000"/>
                <w:sz w:val="18"/>
                <w:szCs w:val="18"/>
              </w:rPr>
            </w:pPr>
            <w:r>
              <w:rPr>
                <w:color w:val="000000"/>
                <w:sz w:val="18"/>
                <w:szCs w:val="18"/>
              </w:rPr>
              <w:t>End of chapter review questions (60)</w:t>
            </w:r>
          </w:p>
        </w:tc>
        <w:tc>
          <w:tcPr>
            <w:tcW w:w="886"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r>
          </w:p>
        </w:tc>
        <w:tc>
          <w:tcPr>
            <w:tcW w:w="80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r>
          </w:p>
        </w:tc>
        <w:tc>
          <w:tcPr>
            <w:tcW w:w="81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3</w:t>
            </w:r>
          </w:p>
        </w:tc>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60</w:t>
            </w:r>
          </w:p>
        </w:tc>
        <w:tc>
          <w:tcPr>
            <w:tcW w:w="1271" w:type="dxa"/>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98" w:type="dxa"/>
            </w:tcMar>
            <w:vAlign w:val="center"/>
          </w:tcPr>
          <w:p>
            <w:pPr>
              <w:pStyle w:val="Normal"/>
              <w:jc w:val="center"/>
              <w:rPr>
                <w:color w:val="000000"/>
                <w:sz w:val="18"/>
                <w:szCs w:val="18"/>
              </w:rPr>
            </w:pPr>
            <w:r>
              <w:rPr>
                <w:color w:val="000000"/>
                <w:sz w:val="18"/>
                <w:szCs w:val="18"/>
              </w:rPr>
            </w:r>
          </w:p>
        </w:tc>
      </w:tr>
      <w:tr>
        <w:trPr>
          <w:cantSplit w:val="true"/>
        </w:trPr>
        <w:tc>
          <w:tcPr>
            <w:tcW w:w="1530" w:type="dxa"/>
            <w:tcBorders>
              <w:top w:val="single" w:sz="8" w:space="0" w:color="000001"/>
              <w:left w:val="single" w:sz="24" w:space="0" w:color="00000A"/>
              <w:bottom w:val="single" w:sz="8" w:space="0" w:color="000001"/>
              <w:insideH w:val="single" w:sz="8" w:space="0" w:color="000001"/>
              <w:right w:val="single" w:sz="8" w:space="0" w:color="000001"/>
              <w:insideV w:val="single" w:sz="8" w:space="0" w:color="000001"/>
            </w:tcBorders>
            <w:shd w:fill="FFFFFF" w:val="clear"/>
            <w:tcMar>
              <w:left w:w="23" w:type="dxa"/>
            </w:tcMar>
          </w:tcPr>
          <w:p>
            <w:pPr>
              <w:pStyle w:val="Normal"/>
              <w:jc w:val="center"/>
              <w:rPr/>
            </w:pPr>
            <w:r>
              <w:rPr/>
            </w:r>
          </w:p>
        </w:tc>
        <w:tc>
          <w:tcPr>
            <w:tcW w:w="31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tcPr>
          <w:p>
            <w:pPr>
              <w:pStyle w:val="Normal"/>
              <w:rPr>
                <w:color w:val="000000"/>
                <w:sz w:val="18"/>
                <w:szCs w:val="18"/>
              </w:rPr>
            </w:pPr>
            <w:r>
              <w:rPr>
                <w:color w:val="000000"/>
                <w:sz w:val="18"/>
                <w:szCs w:val="18"/>
              </w:rPr>
            </w:r>
          </w:p>
        </w:tc>
        <w:tc>
          <w:tcPr>
            <w:tcW w:w="886" w:type="dxa"/>
            <w:gridSpan w:val="3"/>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tcPr>
          <w:p>
            <w:pPr>
              <w:pStyle w:val="Normal"/>
              <w:jc w:val="center"/>
              <w:rPr/>
            </w:pPr>
            <w:r>
              <w:rPr/>
            </w:r>
          </w:p>
        </w:tc>
        <w:tc>
          <w:tcPr>
            <w:tcW w:w="803"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tcPr>
          <w:p>
            <w:pPr>
              <w:pStyle w:val="Normal"/>
              <w:jc w:val="center"/>
              <w:rPr>
                <w:color w:val="000000"/>
                <w:sz w:val="18"/>
                <w:szCs w:val="18"/>
              </w:rPr>
            </w:pPr>
            <w:r>
              <w:rPr>
                <w:color w:val="000000"/>
                <w:sz w:val="18"/>
                <w:szCs w:val="18"/>
              </w:rPr>
            </w:r>
          </w:p>
        </w:tc>
        <w:tc>
          <w:tcPr>
            <w:tcW w:w="813"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tcPr>
          <w:p>
            <w:pPr>
              <w:pStyle w:val="Normal"/>
              <w:jc w:val="center"/>
              <w:rPr>
                <w:color w:val="000000"/>
                <w:sz w:val="18"/>
                <w:szCs w:val="18"/>
              </w:rPr>
            </w:pPr>
            <w:r>
              <w:rPr>
                <w:color w:val="000000"/>
                <w:sz w:val="18"/>
                <w:szCs w:val="18"/>
              </w:rPr>
            </w:r>
          </w:p>
        </w:tc>
        <w:tc>
          <w:tcPr>
            <w:tcW w:w="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tcPr>
          <w:p>
            <w:pPr>
              <w:pStyle w:val="Normal"/>
              <w:jc w:val="center"/>
              <w:rPr/>
            </w:pPr>
            <w:r>
              <w:rPr/>
            </w:r>
          </w:p>
        </w:tc>
        <w:tc>
          <w:tcPr>
            <w:tcW w:w="1271" w:type="dxa"/>
            <w:tcBorders>
              <w:top w:val="single" w:sz="8" w:space="0" w:color="000001"/>
              <w:left w:val="single" w:sz="8" w:space="0" w:color="000001"/>
              <w:bottom w:val="single" w:sz="8" w:space="0" w:color="000001"/>
              <w:insideH w:val="single" w:sz="8" w:space="0" w:color="000001"/>
              <w:right w:val="single" w:sz="24" w:space="0" w:color="00000A"/>
              <w:insideV w:val="single" w:sz="24" w:space="0" w:color="00000A"/>
            </w:tcBorders>
            <w:shd w:fill="FFFFFF" w:val="clear"/>
            <w:tcMar>
              <w:left w:w="83" w:type="dxa"/>
            </w:tcMar>
          </w:tcPr>
          <w:p>
            <w:pPr>
              <w:pStyle w:val="Normal"/>
              <w:jc w:val="center"/>
              <w:rPr>
                <w:color w:val="000000"/>
                <w:sz w:val="18"/>
                <w:szCs w:val="18"/>
              </w:rPr>
            </w:pPr>
            <w:r>
              <w:rPr>
                <w:color w:val="000000"/>
                <w:sz w:val="18"/>
                <w:szCs w:val="18"/>
              </w:rPr>
            </w:r>
          </w:p>
        </w:tc>
      </w:tr>
      <w:tr>
        <w:trPr>
          <w:cantSplit w:val="true"/>
        </w:trPr>
        <w:tc>
          <w:tcPr>
            <w:tcW w:w="4695" w:type="dxa"/>
            <w:gridSpan w:val="3"/>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23" w:type="dxa"/>
            </w:tcMar>
          </w:tcPr>
          <w:p>
            <w:pPr>
              <w:pStyle w:val="Normal"/>
              <w:jc w:val="right"/>
              <w:rPr>
                <w:b/>
                <w:bCs/>
                <w:sz w:val="18"/>
                <w:szCs w:val="18"/>
              </w:rPr>
            </w:pPr>
            <w:r>
              <w:rPr>
                <w:b/>
                <w:bCs/>
                <w:sz w:val="18"/>
                <w:szCs w:val="18"/>
              </w:rPr>
              <w:t>Total Session 6</w:t>
            </w:r>
          </w:p>
        </w:tc>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center"/>
              <w:rPr>
                <w:sz w:val="18"/>
                <w:szCs w:val="18"/>
              </w:rPr>
            </w:pPr>
            <w:r>
              <w:rPr>
                <w:sz w:val="18"/>
                <w:szCs w:val="18"/>
              </w:rPr>
              <w:t>4</w:t>
            </w:r>
          </w:p>
        </w:tc>
        <w:tc>
          <w:tcPr>
            <w:tcW w:w="80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center"/>
              <w:rPr>
                <w:sz w:val="18"/>
                <w:szCs w:val="18"/>
              </w:rPr>
            </w:pPr>
            <w:r>
              <w:rPr>
                <w:sz w:val="18"/>
                <w:szCs w:val="18"/>
              </w:rPr>
              <w:t>0</w:t>
            </w:r>
          </w:p>
        </w:tc>
        <w:tc>
          <w:tcPr>
            <w:tcW w:w="81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center"/>
              <w:rPr>
                <w:sz w:val="18"/>
                <w:szCs w:val="18"/>
              </w:rPr>
            </w:pPr>
            <w:r>
              <w:rPr>
                <w:sz w:val="18"/>
                <w:szCs w:val="18"/>
              </w:rPr>
              <w:t>8.5</w:t>
            </w:r>
          </w:p>
        </w:tc>
        <w:tc>
          <w:tcPr>
            <w:tcW w:w="9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center"/>
              <w:rPr>
                <w:sz w:val="18"/>
                <w:szCs w:val="18"/>
              </w:rPr>
            </w:pPr>
            <w:r>
              <w:rPr>
                <w:sz w:val="18"/>
                <w:szCs w:val="18"/>
              </w:rPr>
              <w:t>160</w:t>
            </w:r>
          </w:p>
        </w:tc>
        <w:tc>
          <w:tcPr>
            <w:tcW w:w="1271" w:type="dxa"/>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98" w:type="dxa"/>
            </w:tcMar>
          </w:tcPr>
          <w:p>
            <w:pPr>
              <w:pStyle w:val="Normal"/>
              <w:jc w:val="center"/>
              <w:rPr>
                <w:sz w:val="18"/>
                <w:szCs w:val="18"/>
              </w:rPr>
            </w:pPr>
            <w:r>
              <w:rPr>
                <w:sz w:val="18"/>
                <w:szCs w:val="18"/>
              </w:rPr>
            </w:r>
          </w:p>
        </w:tc>
      </w:tr>
      <w:tr>
        <w:trPr>
          <w:cantSplit w:val="true"/>
        </w:trPr>
        <w:tc>
          <w:tcPr>
            <w:tcW w:w="9450" w:type="dxa"/>
            <w:gridSpan w:val="11"/>
            <w:tcBorders>
              <w:top w:val="single" w:sz="8" w:space="0" w:color="000001"/>
              <w:left w:val="single" w:sz="24" w:space="0" w:color="00000A"/>
              <w:bottom w:val="single" w:sz="8" w:space="0" w:color="000001"/>
              <w:insideH w:val="single" w:sz="8" w:space="0" w:color="000001"/>
              <w:right w:val="single" w:sz="24" w:space="0" w:color="00000A"/>
              <w:insideV w:val="single" w:sz="24" w:space="0" w:color="00000A"/>
            </w:tcBorders>
            <w:shd w:fill="000000" w:val="clear"/>
            <w:tcMar>
              <w:left w:w="23" w:type="dxa"/>
            </w:tcMar>
          </w:tcPr>
          <w:p>
            <w:pPr>
              <w:pStyle w:val="Normal"/>
              <w:rPr>
                <w:b/>
                <w:bCs/>
              </w:rPr>
            </w:pPr>
            <w:r>
              <w:rPr>
                <w:b/>
                <w:bCs/>
              </w:rPr>
              <w:t>Session 7</w:t>
            </w:r>
          </w:p>
        </w:tc>
      </w:tr>
      <w:tr>
        <w:trPr>
          <w:cantSplit w:val="true"/>
        </w:trPr>
        <w:tc>
          <w:tcPr>
            <w:tcW w:w="1530"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23" w:type="dxa"/>
            </w:tcMar>
          </w:tcPr>
          <w:p>
            <w:pPr>
              <w:pStyle w:val="Normal"/>
              <w:jc w:val="center"/>
              <w:rPr>
                <w:b/>
                <w:bCs/>
                <w:sz w:val="20"/>
              </w:rPr>
            </w:pPr>
            <w:r>
              <w:rPr>
                <w:b/>
                <w:bCs/>
                <w:sz w:val="20"/>
              </w:rPr>
              <w:t>Type</w:t>
            </w:r>
          </w:p>
        </w:tc>
        <w:tc>
          <w:tcPr>
            <w:tcW w:w="31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center"/>
              <w:rPr>
                <w:b/>
                <w:sz w:val="20"/>
              </w:rPr>
            </w:pPr>
            <w:r>
              <w:rPr>
                <w:b/>
                <w:sz w:val="20"/>
              </w:rPr>
              <w:t>Topic/Description</w:t>
            </w:r>
          </w:p>
        </w:tc>
        <w:tc>
          <w:tcPr>
            <w:tcW w:w="886"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center"/>
              <w:rPr>
                <w:b/>
                <w:sz w:val="20"/>
              </w:rPr>
            </w:pPr>
            <w:r>
              <w:rPr>
                <w:b/>
                <w:sz w:val="20"/>
              </w:rPr>
              <w:t>Lec Time</w:t>
            </w:r>
          </w:p>
        </w:tc>
        <w:tc>
          <w:tcPr>
            <w:tcW w:w="80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center"/>
              <w:rPr>
                <w:b/>
                <w:sz w:val="20"/>
              </w:rPr>
            </w:pPr>
            <w:r>
              <w:rPr>
                <w:b/>
                <w:sz w:val="20"/>
              </w:rPr>
              <w:t>Lab Time</w:t>
            </w:r>
          </w:p>
        </w:tc>
        <w:tc>
          <w:tcPr>
            <w:tcW w:w="81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center"/>
              <w:rPr>
                <w:b/>
                <w:sz w:val="20"/>
              </w:rPr>
            </w:pPr>
            <w:r>
              <w:rPr>
                <w:b/>
                <w:sz w:val="20"/>
              </w:rPr>
              <w:t>ELP Time</w:t>
            </w:r>
          </w:p>
        </w:tc>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jc w:val="center"/>
              <w:rPr>
                <w:b/>
                <w:sz w:val="20"/>
              </w:rPr>
            </w:pPr>
            <w:r>
              <w:rPr>
                <w:b/>
                <w:sz w:val="20"/>
              </w:rPr>
              <w:t>Point Value</w:t>
            </w:r>
          </w:p>
        </w:tc>
        <w:tc>
          <w:tcPr>
            <w:tcW w:w="1271" w:type="dxa"/>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98" w:type="dxa"/>
            </w:tcMar>
          </w:tcPr>
          <w:p>
            <w:pPr>
              <w:pStyle w:val="Normal"/>
              <w:jc w:val="center"/>
              <w:rPr>
                <w:b/>
                <w:sz w:val="20"/>
              </w:rPr>
            </w:pPr>
            <w:r>
              <w:rPr>
                <w:b/>
                <w:sz w:val="20"/>
              </w:rPr>
              <w:t>Due</w:t>
            </w:r>
          </w:p>
        </w:tc>
      </w:tr>
      <w:tr>
        <w:trPr>
          <w:cantSplit w:val="true"/>
        </w:trPr>
        <w:tc>
          <w:tcPr>
            <w:tcW w:w="1530" w:type="dxa"/>
            <w:tcBorders>
              <w:top w:val="single" w:sz="8" w:space="0" w:color="000001"/>
              <w:left w:val="single" w:sz="24" w:space="0" w:color="00000A"/>
              <w:bottom w:val="single" w:sz="8" w:space="0" w:color="000001"/>
              <w:insideH w:val="single" w:sz="8" w:space="0" w:color="000001"/>
              <w:right w:val="single" w:sz="8" w:space="0" w:color="000001"/>
              <w:insideV w:val="single" w:sz="8" w:space="0" w:color="000001"/>
            </w:tcBorders>
            <w:shd w:fill="FFFFFF" w:val="clear"/>
            <w:tcMar>
              <w:left w:w="23" w:type="dxa"/>
            </w:tcMar>
            <w:vAlign w:val="center"/>
          </w:tcPr>
          <w:p>
            <w:pPr>
              <w:pStyle w:val="Normal"/>
              <w:jc w:val="center"/>
              <w:rPr>
                <w:b/>
                <w:bCs w:val="false"/>
                <w:color w:val="000000"/>
                <w:sz w:val="18"/>
                <w:szCs w:val="18"/>
              </w:rPr>
            </w:pPr>
            <w:r>
              <w:rPr>
                <w:b/>
                <w:bCs w:val="false"/>
                <w:color w:val="000000"/>
                <w:sz w:val="18"/>
                <w:szCs w:val="18"/>
              </w:rPr>
              <w:t>Lecture 6</w:t>
            </w:r>
          </w:p>
        </w:tc>
        <w:tc>
          <w:tcPr>
            <w:tcW w:w="31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rPr>
                <w:color w:val="000000"/>
                <w:sz w:val="18"/>
                <w:szCs w:val="18"/>
              </w:rPr>
            </w:pPr>
            <w:r>
              <w:rPr>
                <w:color w:val="000000"/>
                <w:sz w:val="18"/>
                <w:szCs w:val="18"/>
              </w:rPr>
              <w:t>Vulnerabilities and Exploits</w:t>
            </w:r>
          </w:p>
        </w:tc>
        <w:tc>
          <w:tcPr>
            <w:tcW w:w="886" w:type="dxa"/>
            <w:gridSpan w:val="3"/>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color w:val="000000"/>
                <w:sz w:val="18"/>
                <w:szCs w:val="18"/>
              </w:rPr>
            </w:pPr>
            <w:r>
              <w:rPr>
                <w:color w:val="000000"/>
                <w:sz w:val="18"/>
                <w:szCs w:val="18"/>
              </w:rPr>
              <w:t>2</w:t>
            </w:r>
          </w:p>
        </w:tc>
        <w:tc>
          <w:tcPr>
            <w:tcW w:w="803"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color w:val="000000"/>
                <w:sz w:val="18"/>
                <w:szCs w:val="18"/>
              </w:rPr>
            </w:pPr>
            <w:r>
              <w:rPr>
                <w:color w:val="000000"/>
                <w:sz w:val="18"/>
                <w:szCs w:val="18"/>
              </w:rPr>
              <w:t>0</w:t>
            </w:r>
          </w:p>
        </w:tc>
        <w:tc>
          <w:tcPr>
            <w:tcW w:w="813"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color w:val="000000"/>
                <w:sz w:val="18"/>
                <w:szCs w:val="18"/>
              </w:rPr>
            </w:pPr>
            <w:r>
              <w:rPr>
                <w:color w:val="000000"/>
                <w:sz w:val="18"/>
                <w:szCs w:val="18"/>
              </w:rPr>
              <w:t>0</w:t>
            </w:r>
          </w:p>
        </w:tc>
        <w:tc>
          <w:tcPr>
            <w:tcW w:w="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color w:val="000000"/>
                <w:sz w:val="18"/>
                <w:szCs w:val="18"/>
              </w:rPr>
            </w:pPr>
            <w:r>
              <w:rPr>
                <w:color w:val="000000"/>
                <w:sz w:val="18"/>
                <w:szCs w:val="18"/>
              </w:rPr>
              <w:t>0</w:t>
            </w:r>
          </w:p>
        </w:tc>
        <w:tc>
          <w:tcPr>
            <w:tcW w:w="1271" w:type="dxa"/>
            <w:tcBorders>
              <w:top w:val="single" w:sz="8" w:space="0" w:color="000001"/>
              <w:left w:val="single" w:sz="8" w:space="0" w:color="000001"/>
              <w:bottom w:val="single" w:sz="8" w:space="0" w:color="000001"/>
              <w:insideH w:val="single" w:sz="8" w:space="0" w:color="000001"/>
              <w:right w:val="single" w:sz="24" w:space="0" w:color="00000A"/>
              <w:insideV w:val="single" w:sz="24" w:space="0" w:color="00000A"/>
            </w:tcBorders>
            <w:shd w:fill="FFFFFF" w:val="clear"/>
            <w:tcMar>
              <w:left w:w="83" w:type="dxa"/>
            </w:tcMar>
            <w:vAlign w:val="center"/>
          </w:tcPr>
          <w:p>
            <w:pPr>
              <w:pStyle w:val="Normal"/>
              <w:jc w:val="center"/>
              <w:rPr>
                <w:sz w:val="18"/>
                <w:szCs w:val="18"/>
              </w:rPr>
            </w:pPr>
            <w:r>
              <w:rPr>
                <w:sz w:val="18"/>
                <w:szCs w:val="18"/>
              </w:rPr>
            </w:r>
          </w:p>
        </w:tc>
      </w:tr>
      <w:tr>
        <w:trPr>
          <w:cantSplit w:val="true"/>
        </w:trPr>
        <w:tc>
          <w:tcPr>
            <w:tcW w:w="1530"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23" w:type="dxa"/>
            </w:tcMar>
            <w:vAlign w:val="center"/>
          </w:tcPr>
          <w:p>
            <w:pPr>
              <w:pStyle w:val="Normal"/>
              <w:jc w:val="center"/>
              <w:rPr>
                <w:b/>
                <w:bCs w:val="false"/>
                <w:color w:val="000000"/>
                <w:sz w:val="18"/>
                <w:szCs w:val="18"/>
              </w:rPr>
            </w:pPr>
            <w:r>
              <w:rPr>
                <w:b/>
                <w:bCs w:val="false"/>
                <w:color w:val="000000"/>
                <w:sz w:val="18"/>
                <w:szCs w:val="18"/>
              </w:rPr>
              <w:t>Lecture 7A</w:t>
            </w:r>
          </w:p>
        </w:tc>
        <w:tc>
          <w:tcPr>
            <w:tcW w:w="31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color w:val="000000"/>
                <w:sz w:val="18"/>
                <w:szCs w:val="18"/>
              </w:rPr>
            </w:pPr>
            <w:r>
              <w:rPr>
                <w:color w:val="000000"/>
                <w:sz w:val="18"/>
                <w:szCs w:val="18"/>
              </w:rPr>
              <w:t>OS Vulnerabilities</w:t>
            </w:r>
          </w:p>
        </w:tc>
        <w:tc>
          <w:tcPr>
            <w:tcW w:w="886"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2</w:t>
            </w:r>
          </w:p>
        </w:tc>
        <w:tc>
          <w:tcPr>
            <w:tcW w:w="80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0</w:t>
            </w:r>
          </w:p>
        </w:tc>
        <w:tc>
          <w:tcPr>
            <w:tcW w:w="81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0</w:t>
            </w:r>
          </w:p>
        </w:tc>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0</w:t>
            </w:r>
          </w:p>
        </w:tc>
        <w:tc>
          <w:tcPr>
            <w:tcW w:w="1271" w:type="dxa"/>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98" w:type="dxa"/>
            </w:tcMar>
            <w:vAlign w:val="center"/>
          </w:tcPr>
          <w:p>
            <w:pPr>
              <w:pStyle w:val="Normal"/>
              <w:jc w:val="center"/>
              <w:rPr>
                <w:sz w:val="18"/>
                <w:szCs w:val="18"/>
              </w:rPr>
            </w:pPr>
            <w:r>
              <w:rPr>
                <w:sz w:val="18"/>
                <w:szCs w:val="18"/>
              </w:rPr>
            </w:r>
          </w:p>
        </w:tc>
      </w:tr>
      <w:tr>
        <w:trPr>
          <w:cantSplit w:val="true"/>
        </w:trPr>
        <w:tc>
          <w:tcPr>
            <w:tcW w:w="1530" w:type="dxa"/>
            <w:tcBorders>
              <w:top w:val="single" w:sz="8" w:space="0" w:color="000001"/>
              <w:left w:val="single" w:sz="24" w:space="0" w:color="00000A"/>
              <w:bottom w:val="single" w:sz="8" w:space="0" w:color="000001"/>
              <w:insideH w:val="single" w:sz="8" w:space="0" w:color="000001"/>
              <w:right w:val="single" w:sz="8" w:space="0" w:color="000001"/>
              <w:insideV w:val="single" w:sz="8" w:space="0" w:color="000001"/>
            </w:tcBorders>
            <w:shd w:fill="FFFFFF" w:val="clear"/>
            <w:tcMar>
              <w:left w:w="23" w:type="dxa"/>
            </w:tcMar>
            <w:vAlign w:val="center"/>
          </w:tcPr>
          <w:p>
            <w:pPr>
              <w:pStyle w:val="Normal"/>
              <w:jc w:val="center"/>
              <w:rPr>
                <w:b/>
                <w:bCs w:val="false"/>
                <w:color w:val="000000"/>
                <w:sz w:val="18"/>
                <w:szCs w:val="18"/>
              </w:rPr>
            </w:pPr>
            <w:r>
              <w:rPr>
                <w:b/>
                <w:bCs w:val="false"/>
                <w:color w:val="000000"/>
                <w:sz w:val="18"/>
                <w:szCs w:val="18"/>
              </w:rPr>
              <w:t>Reading</w:t>
            </w:r>
          </w:p>
        </w:tc>
        <w:tc>
          <w:tcPr>
            <w:tcW w:w="31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rPr>
                <w:color w:val="000000"/>
                <w:sz w:val="18"/>
                <w:szCs w:val="18"/>
              </w:rPr>
            </w:pPr>
            <w:r>
              <w:rPr>
                <w:color w:val="000000"/>
                <w:sz w:val="18"/>
                <w:szCs w:val="18"/>
              </w:rPr>
              <w:t>TEXT: Chapters 16, 17 (23 pages)</w:t>
            </w:r>
          </w:p>
        </w:tc>
        <w:tc>
          <w:tcPr>
            <w:tcW w:w="886" w:type="dxa"/>
            <w:gridSpan w:val="3"/>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color w:val="000000"/>
                <w:sz w:val="18"/>
                <w:szCs w:val="18"/>
              </w:rPr>
            </w:pPr>
            <w:r>
              <w:rPr>
                <w:color w:val="000000"/>
                <w:sz w:val="18"/>
                <w:szCs w:val="18"/>
              </w:rPr>
              <w:t>0</w:t>
            </w:r>
          </w:p>
        </w:tc>
        <w:tc>
          <w:tcPr>
            <w:tcW w:w="803"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color w:val="000000"/>
                <w:sz w:val="18"/>
                <w:szCs w:val="18"/>
              </w:rPr>
            </w:pPr>
            <w:r>
              <w:rPr>
                <w:color w:val="000000"/>
                <w:sz w:val="18"/>
                <w:szCs w:val="18"/>
              </w:rPr>
              <w:t>0</w:t>
            </w:r>
          </w:p>
        </w:tc>
        <w:tc>
          <w:tcPr>
            <w:tcW w:w="813"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color w:val="000000"/>
                <w:sz w:val="18"/>
                <w:szCs w:val="18"/>
              </w:rPr>
            </w:pPr>
            <w:r>
              <w:rPr>
                <w:color w:val="000000"/>
                <w:sz w:val="18"/>
                <w:szCs w:val="18"/>
              </w:rPr>
              <w:t>2.3</w:t>
            </w:r>
          </w:p>
        </w:tc>
        <w:tc>
          <w:tcPr>
            <w:tcW w:w="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color w:val="000000"/>
                <w:sz w:val="18"/>
                <w:szCs w:val="18"/>
              </w:rPr>
            </w:pPr>
            <w:r>
              <w:rPr>
                <w:color w:val="000000"/>
                <w:sz w:val="18"/>
                <w:szCs w:val="18"/>
              </w:rPr>
              <w:t>0</w:t>
            </w:r>
          </w:p>
        </w:tc>
        <w:tc>
          <w:tcPr>
            <w:tcW w:w="1271" w:type="dxa"/>
            <w:tcBorders>
              <w:top w:val="single" w:sz="8" w:space="0" w:color="000001"/>
              <w:left w:val="single" w:sz="8" w:space="0" w:color="000001"/>
              <w:bottom w:val="single" w:sz="8" w:space="0" w:color="000001"/>
              <w:insideH w:val="single" w:sz="8" w:space="0" w:color="000001"/>
              <w:right w:val="single" w:sz="24" w:space="0" w:color="00000A"/>
              <w:insideV w:val="single" w:sz="24" w:space="0" w:color="00000A"/>
            </w:tcBorders>
            <w:shd w:fill="FFFFFF" w:val="clear"/>
            <w:tcMar>
              <w:left w:w="83" w:type="dxa"/>
            </w:tcMar>
            <w:vAlign w:val="center"/>
          </w:tcPr>
          <w:p>
            <w:pPr>
              <w:pStyle w:val="Normal"/>
              <w:jc w:val="center"/>
              <w:rPr>
                <w:color w:val="000000"/>
                <w:sz w:val="18"/>
                <w:szCs w:val="18"/>
              </w:rPr>
            </w:pPr>
            <w:r>
              <w:rPr>
                <w:color w:val="000000"/>
                <w:sz w:val="18"/>
                <w:szCs w:val="18"/>
              </w:rPr>
              <w:t>Session 7 Evaluated by Quiz 2, Week 8</w:t>
            </w:r>
          </w:p>
        </w:tc>
      </w:tr>
      <w:tr>
        <w:trPr>
          <w:cantSplit w:val="true"/>
        </w:trPr>
        <w:tc>
          <w:tcPr>
            <w:tcW w:w="1530"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23" w:type="dxa"/>
            </w:tcMar>
            <w:vAlign w:val="center"/>
          </w:tcPr>
          <w:p>
            <w:pPr>
              <w:pStyle w:val="Normal"/>
              <w:jc w:val="center"/>
              <w:rPr>
                <w:b/>
                <w:bCs w:val="false"/>
                <w:color w:val="000000"/>
                <w:sz w:val="18"/>
                <w:szCs w:val="18"/>
              </w:rPr>
            </w:pPr>
            <w:r>
              <w:rPr>
                <w:b/>
                <w:bCs w:val="false"/>
                <w:color w:val="000000"/>
                <w:sz w:val="18"/>
                <w:szCs w:val="18"/>
              </w:rPr>
              <w:t>HW7</w:t>
            </w:r>
          </w:p>
        </w:tc>
        <w:tc>
          <w:tcPr>
            <w:tcW w:w="31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color w:val="000000"/>
                <w:sz w:val="18"/>
                <w:szCs w:val="18"/>
              </w:rPr>
            </w:pPr>
            <w:r>
              <w:rPr>
                <w:color w:val="000000"/>
                <w:sz w:val="18"/>
                <w:szCs w:val="18"/>
              </w:rPr>
              <w:t>End of chapter review questions (40)</w:t>
            </w:r>
          </w:p>
        </w:tc>
        <w:tc>
          <w:tcPr>
            <w:tcW w:w="886"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r>
          </w:p>
        </w:tc>
        <w:tc>
          <w:tcPr>
            <w:tcW w:w="80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r>
          </w:p>
        </w:tc>
        <w:tc>
          <w:tcPr>
            <w:tcW w:w="81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2</w:t>
            </w:r>
          </w:p>
        </w:tc>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40</w:t>
            </w:r>
          </w:p>
        </w:tc>
        <w:tc>
          <w:tcPr>
            <w:tcW w:w="1271" w:type="dxa"/>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98" w:type="dxa"/>
            </w:tcMar>
            <w:vAlign w:val="center"/>
          </w:tcPr>
          <w:p>
            <w:pPr>
              <w:pStyle w:val="Normal"/>
              <w:jc w:val="center"/>
              <w:rPr>
                <w:color w:val="000000"/>
                <w:sz w:val="18"/>
                <w:szCs w:val="18"/>
              </w:rPr>
            </w:pPr>
            <w:r>
              <w:rPr>
                <w:color w:val="000000"/>
                <w:sz w:val="18"/>
                <w:szCs w:val="18"/>
              </w:rPr>
            </w:r>
          </w:p>
        </w:tc>
      </w:tr>
      <w:tr>
        <w:trPr>
          <w:cantSplit w:val="true"/>
        </w:trPr>
        <w:tc>
          <w:tcPr>
            <w:tcW w:w="4695" w:type="dxa"/>
            <w:gridSpan w:val="3"/>
            <w:tcBorders>
              <w:top w:val="single" w:sz="8" w:space="0" w:color="000001"/>
              <w:left w:val="single" w:sz="24" w:space="0" w:color="00000A"/>
              <w:bottom w:val="single" w:sz="4" w:space="0" w:color="00000A"/>
              <w:insideH w:val="single" w:sz="4" w:space="0" w:color="00000A"/>
              <w:right w:val="single" w:sz="8" w:space="0" w:color="000001"/>
              <w:insideV w:val="single" w:sz="8" w:space="0" w:color="000001"/>
            </w:tcBorders>
            <w:shd w:fill="FFFFFF" w:val="clear"/>
            <w:tcMar>
              <w:left w:w="23" w:type="dxa"/>
            </w:tcMar>
          </w:tcPr>
          <w:p>
            <w:pPr>
              <w:pStyle w:val="Normal"/>
              <w:jc w:val="right"/>
              <w:rPr>
                <w:b/>
                <w:bCs/>
                <w:sz w:val="18"/>
                <w:szCs w:val="18"/>
              </w:rPr>
            </w:pPr>
            <w:r>
              <w:rPr>
                <w:b/>
                <w:bCs/>
                <w:sz w:val="18"/>
                <w:szCs w:val="18"/>
              </w:rPr>
              <w:t>Total Session 7</w:t>
            </w:r>
          </w:p>
        </w:tc>
        <w:tc>
          <w:tcPr>
            <w:tcW w:w="883" w:type="dxa"/>
            <w:tcBorders>
              <w:top w:val="single" w:sz="8" w:space="0" w:color="000001"/>
              <w:left w:val="single" w:sz="8" w:space="0" w:color="000001"/>
              <w:bottom w:val="single" w:sz="4" w:space="0" w:color="00000A"/>
              <w:insideH w:val="single" w:sz="4" w:space="0" w:color="00000A"/>
              <w:right w:val="single" w:sz="8" w:space="0" w:color="000001"/>
              <w:insideV w:val="single" w:sz="8" w:space="0" w:color="000001"/>
            </w:tcBorders>
            <w:shd w:fill="FFFFFF" w:val="clear"/>
            <w:tcMar>
              <w:left w:w="83" w:type="dxa"/>
            </w:tcMar>
          </w:tcPr>
          <w:p>
            <w:pPr>
              <w:pStyle w:val="Normal"/>
              <w:jc w:val="center"/>
              <w:rPr>
                <w:sz w:val="18"/>
                <w:szCs w:val="18"/>
              </w:rPr>
            </w:pPr>
            <w:r>
              <w:rPr>
                <w:sz w:val="18"/>
                <w:szCs w:val="18"/>
              </w:rPr>
              <w:t>4</w:t>
            </w:r>
          </w:p>
        </w:tc>
        <w:tc>
          <w:tcPr>
            <w:tcW w:w="803" w:type="dxa"/>
            <w:gridSpan w:val="2"/>
            <w:tcBorders>
              <w:top w:val="single" w:sz="8" w:space="0" w:color="000001"/>
              <w:left w:val="single" w:sz="8" w:space="0" w:color="000001"/>
              <w:bottom w:val="single" w:sz="4" w:space="0" w:color="00000A"/>
              <w:insideH w:val="single" w:sz="4" w:space="0" w:color="00000A"/>
              <w:right w:val="single" w:sz="8" w:space="0" w:color="000001"/>
              <w:insideV w:val="single" w:sz="8" w:space="0" w:color="000001"/>
            </w:tcBorders>
            <w:shd w:fill="FFFFFF" w:val="clear"/>
            <w:tcMar>
              <w:left w:w="83" w:type="dxa"/>
            </w:tcMar>
          </w:tcPr>
          <w:p>
            <w:pPr>
              <w:pStyle w:val="Normal"/>
              <w:jc w:val="center"/>
              <w:rPr>
                <w:sz w:val="18"/>
                <w:szCs w:val="18"/>
              </w:rPr>
            </w:pPr>
            <w:r>
              <w:rPr>
                <w:sz w:val="18"/>
                <w:szCs w:val="18"/>
              </w:rPr>
              <w:t>0</w:t>
            </w:r>
          </w:p>
        </w:tc>
        <w:tc>
          <w:tcPr>
            <w:tcW w:w="813" w:type="dxa"/>
            <w:gridSpan w:val="2"/>
            <w:tcBorders>
              <w:top w:val="single" w:sz="8" w:space="0" w:color="000001"/>
              <w:left w:val="single" w:sz="8" w:space="0" w:color="000001"/>
              <w:bottom w:val="single" w:sz="4" w:space="0" w:color="00000A"/>
              <w:insideH w:val="single" w:sz="4" w:space="0" w:color="00000A"/>
              <w:right w:val="single" w:sz="8" w:space="0" w:color="000001"/>
              <w:insideV w:val="single" w:sz="8" w:space="0" w:color="000001"/>
            </w:tcBorders>
            <w:shd w:fill="FFFFFF" w:val="clear"/>
            <w:tcMar>
              <w:left w:w="83" w:type="dxa"/>
            </w:tcMar>
          </w:tcPr>
          <w:p>
            <w:pPr>
              <w:pStyle w:val="Normal"/>
              <w:jc w:val="center"/>
              <w:rPr>
                <w:sz w:val="18"/>
                <w:szCs w:val="18"/>
              </w:rPr>
            </w:pPr>
            <w:r>
              <w:rPr>
                <w:sz w:val="18"/>
                <w:szCs w:val="18"/>
              </w:rPr>
              <w:t>4.3</w:t>
            </w:r>
          </w:p>
        </w:tc>
        <w:tc>
          <w:tcPr>
            <w:tcW w:w="985" w:type="dxa"/>
            <w:gridSpan w:val="2"/>
            <w:tcBorders>
              <w:top w:val="single" w:sz="8" w:space="0" w:color="000001"/>
              <w:left w:val="single" w:sz="8" w:space="0" w:color="000001"/>
              <w:bottom w:val="single" w:sz="4" w:space="0" w:color="00000A"/>
              <w:insideH w:val="single" w:sz="4" w:space="0" w:color="00000A"/>
              <w:right w:val="single" w:sz="8" w:space="0" w:color="000001"/>
              <w:insideV w:val="single" w:sz="8" w:space="0" w:color="000001"/>
            </w:tcBorders>
            <w:shd w:fill="FFFFFF" w:val="clear"/>
            <w:tcMar>
              <w:left w:w="83" w:type="dxa"/>
            </w:tcMar>
          </w:tcPr>
          <w:p>
            <w:pPr>
              <w:pStyle w:val="Normal"/>
              <w:jc w:val="center"/>
              <w:rPr>
                <w:sz w:val="18"/>
                <w:szCs w:val="18"/>
              </w:rPr>
            </w:pPr>
            <w:r>
              <w:rPr>
                <w:sz w:val="18"/>
                <w:szCs w:val="18"/>
              </w:rPr>
              <w:t>40</w:t>
            </w:r>
          </w:p>
        </w:tc>
        <w:tc>
          <w:tcPr>
            <w:tcW w:w="1271" w:type="dxa"/>
            <w:tcBorders>
              <w:top w:val="single" w:sz="8" w:space="0" w:color="000001"/>
              <w:left w:val="single" w:sz="8" w:space="0" w:color="000001"/>
              <w:bottom w:val="single" w:sz="4" w:space="0" w:color="00000A"/>
              <w:insideH w:val="single" w:sz="4" w:space="0" w:color="00000A"/>
              <w:right w:val="single" w:sz="24" w:space="0" w:color="00000A"/>
              <w:insideV w:val="single" w:sz="24" w:space="0" w:color="00000A"/>
            </w:tcBorders>
            <w:shd w:fill="FFFFFF" w:val="clear"/>
            <w:tcMar>
              <w:left w:w="83" w:type="dxa"/>
            </w:tcMar>
          </w:tcPr>
          <w:p>
            <w:pPr>
              <w:pStyle w:val="Normal"/>
              <w:jc w:val="center"/>
              <w:rPr>
                <w:sz w:val="18"/>
                <w:szCs w:val="18"/>
              </w:rPr>
            </w:pPr>
            <w:r>
              <w:rPr>
                <w:sz w:val="18"/>
                <w:szCs w:val="18"/>
              </w:rPr>
            </w:r>
          </w:p>
        </w:tc>
      </w:tr>
      <w:tr>
        <w:trPr>
          <w:cantSplit w:val="true"/>
        </w:trPr>
        <w:tc>
          <w:tcPr>
            <w:tcW w:w="9450" w:type="dxa"/>
            <w:gridSpan w:val="11"/>
            <w:tcBorders>
              <w:top w:val="single" w:sz="4" w:space="0" w:color="00000A"/>
              <w:left w:val="single" w:sz="24" w:space="0" w:color="00000A"/>
              <w:bottom w:val="single" w:sz="4" w:space="0" w:color="00000A"/>
              <w:insideH w:val="single" w:sz="4" w:space="0" w:color="00000A"/>
              <w:right w:val="single" w:sz="24" w:space="0" w:color="00000A"/>
              <w:insideV w:val="single" w:sz="24" w:space="0" w:color="00000A"/>
            </w:tcBorders>
            <w:shd w:fill="000000" w:val="clear"/>
            <w:tcMar>
              <w:left w:w="23" w:type="dxa"/>
            </w:tcMar>
          </w:tcPr>
          <w:p>
            <w:pPr>
              <w:pStyle w:val="Normal"/>
              <w:rPr>
                <w:b/>
                <w:bCs/>
              </w:rPr>
            </w:pPr>
            <w:r>
              <w:rPr>
                <w:b/>
                <w:bCs/>
              </w:rPr>
              <w:t>Session 8</w:t>
            </w:r>
          </w:p>
        </w:tc>
      </w:tr>
      <w:tr>
        <w:trPr>
          <w:cantSplit w:val="true"/>
        </w:trPr>
        <w:tc>
          <w:tcPr>
            <w:tcW w:w="1530" w:type="dxa"/>
            <w:tcBorders>
              <w:top w:val="single" w:sz="8" w:space="0" w:color="000001"/>
              <w:left w:val="single" w:sz="24" w:space="0" w:color="00000A"/>
              <w:bottom w:val="single" w:sz="8" w:space="0" w:color="000001"/>
              <w:insideH w:val="single" w:sz="8" w:space="0" w:color="000001"/>
              <w:right w:val="single" w:sz="8" w:space="0" w:color="000001"/>
              <w:insideV w:val="single" w:sz="8" w:space="0" w:color="000001"/>
            </w:tcBorders>
            <w:shd w:fill="FFFFFF" w:val="clear"/>
            <w:tcMar>
              <w:left w:w="23" w:type="dxa"/>
            </w:tcMar>
          </w:tcPr>
          <w:p>
            <w:pPr>
              <w:pStyle w:val="Normal"/>
              <w:jc w:val="center"/>
              <w:rPr>
                <w:b/>
                <w:bCs/>
                <w:sz w:val="20"/>
              </w:rPr>
            </w:pPr>
            <w:r>
              <w:rPr>
                <w:b/>
                <w:bCs/>
                <w:sz w:val="20"/>
              </w:rPr>
              <w:t>Type</w:t>
            </w:r>
          </w:p>
        </w:tc>
        <w:tc>
          <w:tcPr>
            <w:tcW w:w="31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tcPr>
          <w:p>
            <w:pPr>
              <w:pStyle w:val="Normal"/>
              <w:jc w:val="center"/>
              <w:rPr>
                <w:b/>
                <w:sz w:val="20"/>
              </w:rPr>
            </w:pPr>
            <w:r>
              <w:rPr>
                <w:b/>
                <w:sz w:val="20"/>
              </w:rPr>
              <w:t>Topic/Description</w:t>
            </w:r>
          </w:p>
        </w:tc>
        <w:tc>
          <w:tcPr>
            <w:tcW w:w="886" w:type="dxa"/>
            <w:gridSpan w:val="3"/>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tcPr>
          <w:p>
            <w:pPr>
              <w:pStyle w:val="Normal"/>
              <w:jc w:val="center"/>
              <w:rPr>
                <w:b/>
                <w:sz w:val="20"/>
              </w:rPr>
            </w:pPr>
            <w:r>
              <w:rPr>
                <w:b/>
                <w:sz w:val="20"/>
              </w:rPr>
              <w:t>Lec Time</w:t>
            </w:r>
          </w:p>
        </w:tc>
        <w:tc>
          <w:tcPr>
            <w:tcW w:w="803"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tcPr>
          <w:p>
            <w:pPr>
              <w:pStyle w:val="Normal"/>
              <w:jc w:val="center"/>
              <w:rPr>
                <w:b/>
                <w:sz w:val="20"/>
              </w:rPr>
            </w:pPr>
            <w:r>
              <w:rPr>
                <w:b/>
                <w:sz w:val="20"/>
              </w:rPr>
              <w:t>Lab Time</w:t>
            </w:r>
          </w:p>
        </w:tc>
        <w:tc>
          <w:tcPr>
            <w:tcW w:w="813"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tcPr>
          <w:p>
            <w:pPr>
              <w:pStyle w:val="Normal"/>
              <w:jc w:val="center"/>
              <w:rPr>
                <w:b/>
                <w:sz w:val="20"/>
              </w:rPr>
            </w:pPr>
            <w:r>
              <w:rPr>
                <w:b/>
                <w:sz w:val="20"/>
              </w:rPr>
              <w:t>ELP Time</w:t>
            </w:r>
          </w:p>
        </w:tc>
        <w:tc>
          <w:tcPr>
            <w:tcW w:w="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tcPr>
          <w:p>
            <w:pPr>
              <w:pStyle w:val="Normal"/>
              <w:jc w:val="center"/>
              <w:rPr>
                <w:b/>
                <w:sz w:val="20"/>
              </w:rPr>
            </w:pPr>
            <w:r>
              <w:rPr>
                <w:b/>
                <w:sz w:val="20"/>
              </w:rPr>
              <w:t>Point Value</w:t>
            </w:r>
          </w:p>
        </w:tc>
        <w:tc>
          <w:tcPr>
            <w:tcW w:w="1271" w:type="dxa"/>
            <w:tcBorders>
              <w:top w:val="single" w:sz="8" w:space="0" w:color="000001"/>
              <w:left w:val="single" w:sz="8" w:space="0" w:color="000001"/>
              <w:bottom w:val="single" w:sz="8" w:space="0" w:color="000001"/>
              <w:insideH w:val="single" w:sz="8" w:space="0" w:color="000001"/>
              <w:right w:val="single" w:sz="24" w:space="0" w:color="00000A"/>
              <w:insideV w:val="single" w:sz="24" w:space="0" w:color="00000A"/>
            </w:tcBorders>
            <w:shd w:fill="FFFFFF" w:val="clear"/>
            <w:tcMar>
              <w:left w:w="83" w:type="dxa"/>
            </w:tcMar>
          </w:tcPr>
          <w:p>
            <w:pPr>
              <w:pStyle w:val="Normal"/>
              <w:jc w:val="center"/>
              <w:rPr>
                <w:b/>
                <w:sz w:val="20"/>
              </w:rPr>
            </w:pPr>
            <w:r>
              <w:rPr>
                <w:b/>
                <w:sz w:val="20"/>
              </w:rPr>
              <w:t>Due</w:t>
            </w:r>
          </w:p>
        </w:tc>
      </w:tr>
      <w:tr>
        <w:trPr>
          <w:cantSplit w:val="true"/>
        </w:trPr>
        <w:tc>
          <w:tcPr>
            <w:tcW w:w="1530"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23" w:type="dxa"/>
            </w:tcMar>
            <w:vAlign w:val="center"/>
          </w:tcPr>
          <w:p>
            <w:pPr>
              <w:pStyle w:val="Normal"/>
              <w:jc w:val="center"/>
              <w:rPr>
                <w:b/>
                <w:bCs w:val="false"/>
                <w:color w:val="000000"/>
                <w:sz w:val="18"/>
                <w:szCs w:val="18"/>
              </w:rPr>
            </w:pPr>
            <w:r>
              <w:rPr>
                <w:b/>
                <w:bCs w:val="false"/>
                <w:color w:val="000000"/>
                <w:sz w:val="18"/>
                <w:szCs w:val="18"/>
              </w:rPr>
              <w:t>Lecture 8A</w:t>
            </w:r>
          </w:p>
        </w:tc>
        <w:tc>
          <w:tcPr>
            <w:tcW w:w="31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color w:val="000000"/>
                <w:sz w:val="18"/>
                <w:szCs w:val="18"/>
              </w:rPr>
            </w:pPr>
            <w:r>
              <w:rPr>
                <w:color w:val="000000"/>
                <w:sz w:val="18"/>
                <w:szCs w:val="18"/>
              </w:rPr>
              <w:t>Web Security</w:t>
            </w:r>
          </w:p>
        </w:tc>
        <w:tc>
          <w:tcPr>
            <w:tcW w:w="886"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2</w:t>
            </w:r>
          </w:p>
        </w:tc>
        <w:tc>
          <w:tcPr>
            <w:tcW w:w="80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0</w:t>
            </w:r>
          </w:p>
        </w:tc>
        <w:tc>
          <w:tcPr>
            <w:tcW w:w="81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0</w:t>
            </w:r>
          </w:p>
        </w:tc>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0</w:t>
            </w:r>
          </w:p>
        </w:tc>
        <w:tc>
          <w:tcPr>
            <w:tcW w:w="1271" w:type="dxa"/>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98" w:type="dxa"/>
            </w:tcMar>
            <w:vAlign w:val="center"/>
          </w:tcPr>
          <w:p>
            <w:pPr>
              <w:pStyle w:val="Normal"/>
              <w:jc w:val="center"/>
              <w:rPr>
                <w:sz w:val="18"/>
                <w:szCs w:val="18"/>
              </w:rPr>
            </w:pPr>
            <w:r>
              <w:rPr>
                <w:sz w:val="18"/>
                <w:szCs w:val="18"/>
              </w:rPr>
            </w:r>
          </w:p>
        </w:tc>
      </w:tr>
      <w:tr>
        <w:trPr>
          <w:cantSplit w:val="true"/>
        </w:trPr>
        <w:tc>
          <w:tcPr>
            <w:tcW w:w="1530" w:type="dxa"/>
            <w:tcBorders>
              <w:top w:val="single" w:sz="8" w:space="0" w:color="000001"/>
              <w:left w:val="single" w:sz="24" w:space="0" w:color="00000A"/>
              <w:bottom w:val="single" w:sz="8" w:space="0" w:color="000001"/>
              <w:insideH w:val="single" w:sz="8" w:space="0" w:color="000001"/>
              <w:right w:val="single" w:sz="8" w:space="0" w:color="000001"/>
              <w:insideV w:val="single" w:sz="8" w:space="0" w:color="000001"/>
            </w:tcBorders>
            <w:shd w:fill="FFFFFF" w:val="clear"/>
            <w:tcMar>
              <w:left w:w="23" w:type="dxa"/>
            </w:tcMar>
            <w:vAlign w:val="center"/>
          </w:tcPr>
          <w:p>
            <w:pPr>
              <w:pStyle w:val="Normal"/>
              <w:jc w:val="center"/>
              <w:rPr>
                <w:b/>
                <w:bCs w:val="false"/>
                <w:color w:val="000000"/>
                <w:sz w:val="18"/>
                <w:szCs w:val="18"/>
              </w:rPr>
            </w:pPr>
            <w:r>
              <w:rPr>
                <w:b/>
                <w:bCs w:val="false"/>
                <w:color w:val="000000"/>
                <w:sz w:val="18"/>
                <w:szCs w:val="18"/>
              </w:rPr>
              <w:t>Lecture 8B</w:t>
            </w:r>
          </w:p>
        </w:tc>
        <w:tc>
          <w:tcPr>
            <w:tcW w:w="31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rPr>
                <w:color w:val="000000"/>
                <w:sz w:val="18"/>
                <w:szCs w:val="18"/>
              </w:rPr>
            </w:pPr>
            <w:r>
              <w:rPr>
                <w:color w:val="000000"/>
                <w:sz w:val="18"/>
                <w:szCs w:val="18"/>
              </w:rPr>
              <w:t>Security and Cloud Computing</w:t>
            </w:r>
          </w:p>
        </w:tc>
        <w:tc>
          <w:tcPr>
            <w:tcW w:w="886" w:type="dxa"/>
            <w:gridSpan w:val="3"/>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color w:val="000000"/>
                <w:sz w:val="18"/>
                <w:szCs w:val="18"/>
              </w:rPr>
            </w:pPr>
            <w:r>
              <w:rPr>
                <w:color w:val="000000"/>
                <w:sz w:val="18"/>
                <w:szCs w:val="18"/>
              </w:rPr>
              <w:t>2</w:t>
            </w:r>
          </w:p>
        </w:tc>
        <w:tc>
          <w:tcPr>
            <w:tcW w:w="803"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color w:val="000000"/>
                <w:sz w:val="18"/>
                <w:szCs w:val="18"/>
              </w:rPr>
            </w:pPr>
            <w:r>
              <w:rPr>
                <w:color w:val="000000"/>
                <w:sz w:val="18"/>
                <w:szCs w:val="18"/>
              </w:rPr>
              <w:t>0</w:t>
            </w:r>
          </w:p>
        </w:tc>
        <w:tc>
          <w:tcPr>
            <w:tcW w:w="813"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color w:val="000000"/>
                <w:sz w:val="18"/>
                <w:szCs w:val="18"/>
              </w:rPr>
            </w:pPr>
            <w:r>
              <w:rPr>
                <w:color w:val="000000"/>
                <w:sz w:val="18"/>
                <w:szCs w:val="18"/>
              </w:rPr>
              <w:t>0</w:t>
            </w:r>
          </w:p>
        </w:tc>
        <w:tc>
          <w:tcPr>
            <w:tcW w:w="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color w:val="000000"/>
                <w:sz w:val="18"/>
                <w:szCs w:val="18"/>
              </w:rPr>
            </w:pPr>
            <w:r>
              <w:rPr>
                <w:color w:val="000000"/>
                <w:sz w:val="18"/>
                <w:szCs w:val="18"/>
              </w:rPr>
              <w:t>0</w:t>
            </w:r>
          </w:p>
        </w:tc>
        <w:tc>
          <w:tcPr>
            <w:tcW w:w="1271" w:type="dxa"/>
            <w:tcBorders>
              <w:top w:val="single" w:sz="8" w:space="0" w:color="000001"/>
              <w:left w:val="single" w:sz="8" w:space="0" w:color="000001"/>
              <w:bottom w:val="single" w:sz="8" w:space="0" w:color="000001"/>
              <w:insideH w:val="single" w:sz="8" w:space="0" w:color="000001"/>
              <w:right w:val="single" w:sz="24" w:space="0" w:color="00000A"/>
              <w:insideV w:val="single" w:sz="24" w:space="0" w:color="00000A"/>
            </w:tcBorders>
            <w:shd w:fill="FFFFFF" w:val="clear"/>
            <w:tcMar>
              <w:left w:w="83" w:type="dxa"/>
            </w:tcMar>
            <w:vAlign w:val="center"/>
          </w:tcPr>
          <w:p>
            <w:pPr>
              <w:pStyle w:val="Normal"/>
              <w:jc w:val="center"/>
              <w:rPr>
                <w:sz w:val="18"/>
                <w:szCs w:val="18"/>
              </w:rPr>
            </w:pPr>
            <w:r>
              <w:rPr>
                <w:sz w:val="18"/>
                <w:szCs w:val="18"/>
              </w:rPr>
            </w:r>
          </w:p>
        </w:tc>
      </w:tr>
      <w:tr>
        <w:trPr>
          <w:cantSplit w:val="true"/>
        </w:trPr>
        <w:tc>
          <w:tcPr>
            <w:tcW w:w="1530"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23" w:type="dxa"/>
            </w:tcMar>
            <w:vAlign w:val="center"/>
          </w:tcPr>
          <w:p>
            <w:pPr>
              <w:pStyle w:val="Normal"/>
              <w:jc w:val="center"/>
              <w:rPr>
                <w:b/>
                <w:bCs w:val="false"/>
                <w:color w:val="000000"/>
                <w:sz w:val="18"/>
                <w:szCs w:val="18"/>
              </w:rPr>
            </w:pPr>
            <w:r>
              <w:rPr>
                <w:b/>
                <w:bCs w:val="false"/>
                <w:color w:val="000000"/>
                <w:sz w:val="18"/>
                <w:szCs w:val="18"/>
              </w:rPr>
              <w:t>Quiz 2</w:t>
            </w:r>
          </w:p>
        </w:tc>
        <w:tc>
          <w:tcPr>
            <w:tcW w:w="31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color w:val="000000"/>
                <w:sz w:val="18"/>
                <w:szCs w:val="18"/>
              </w:rPr>
            </w:pPr>
            <w:r>
              <w:rPr>
                <w:color w:val="000000"/>
                <w:sz w:val="18"/>
                <w:szCs w:val="18"/>
              </w:rPr>
            </w:r>
          </w:p>
        </w:tc>
        <w:tc>
          <w:tcPr>
            <w:tcW w:w="886"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r>
          </w:p>
        </w:tc>
        <w:tc>
          <w:tcPr>
            <w:tcW w:w="80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r>
          </w:p>
        </w:tc>
        <w:tc>
          <w:tcPr>
            <w:tcW w:w="81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r>
          </w:p>
        </w:tc>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50</w:t>
            </w:r>
          </w:p>
        </w:tc>
        <w:tc>
          <w:tcPr>
            <w:tcW w:w="1271" w:type="dxa"/>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98" w:type="dxa"/>
            </w:tcMar>
            <w:vAlign w:val="center"/>
          </w:tcPr>
          <w:p>
            <w:pPr>
              <w:pStyle w:val="Normal"/>
              <w:jc w:val="center"/>
              <w:rPr>
                <w:color w:val="000000"/>
                <w:sz w:val="18"/>
                <w:szCs w:val="18"/>
              </w:rPr>
            </w:pPr>
            <w:r>
              <w:rPr>
                <w:color w:val="000000"/>
                <w:sz w:val="18"/>
                <w:szCs w:val="18"/>
              </w:rPr>
            </w:r>
          </w:p>
        </w:tc>
      </w:tr>
      <w:tr>
        <w:trPr>
          <w:cantSplit w:val="true"/>
        </w:trPr>
        <w:tc>
          <w:tcPr>
            <w:tcW w:w="1530" w:type="dxa"/>
            <w:tcBorders>
              <w:top w:val="single" w:sz="8" w:space="0" w:color="000001"/>
              <w:left w:val="single" w:sz="24" w:space="0" w:color="00000A"/>
              <w:bottom w:val="single" w:sz="8" w:space="0" w:color="000001"/>
              <w:insideH w:val="single" w:sz="8" w:space="0" w:color="000001"/>
              <w:right w:val="single" w:sz="8" w:space="0" w:color="000001"/>
              <w:insideV w:val="single" w:sz="8" w:space="0" w:color="000001"/>
            </w:tcBorders>
            <w:shd w:fill="FFFFFF" w:val="clear"/>
            <w:tcMar>
              <w:left w:w="23" w:type="dxa"/>
            </w:tcMar>
            <w:vAlign w:val="center"/>
          </w:tcPr>
          <w:p>
            <w:pPr>
              <w:pStyle w:val="Normal"/>
              <w:jc w:val="center"/>
              <w:rPr>
                <w:b/>
                <w:bCs w:val="false"/>
                <w:color w:val="000000"/>
                <w:sz w:val="18"/>
                <w:szCs w:val="18"/>
              </w:rPr>
            </w:pPr>
            <w:r>
              <w:rPr>
                <w:b/>
                <w:bCs w:val="false"/>
                <w:color w:val="000000"/>
                <w:sz w:val="18"/>
                <w:szCs w:val="18"/>
              </w:rPr>
              <w:t>Reading</w:t>
            </w:r>
          </w:p>
        </w:tc>
        <w:tc>
          <w:tcPr>
            <w:tcW w:w="31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rPr>
                <w:color w:val="000000"/>
                <w:sz w:val="18"/>
                <w:szCs w:val="18"/>
              </w:rPr>
            </w:pPr>
            <w:r>
              <w:rPr>
                <w:color w:val="000000"/>
                <w:sz w:val="18"/>
                <w:szCs w:val="18"/>
              </w:rPr>
              <w:t>TEXT: Chapter 15 (30 pages)</w:t>
            </w:r>
          </w:p>
          <w:p>
            <w:pPr>
              <w:pStyle w:val="Normal"/>
              <w:rPr>
                <w:color w:val="000000"/>
                <w:sz w:val="18"/>
                <w:szCs w:val="18"/>
              </w:rPr>
            </w:pPr>
            <w:r>
              <w:rPr>
                <w:color w:val="000000"/>
                <w:sz w:val="18"/>
                <w:szCs w:val="18"/>
              </w:rPr>
              <w:t>Supplemental Reading 10, 11, 12</w:t>
            </w:r>
          </w:p>
        </w:tc>
        <w:tc>
          <w:tcPr>
            <w:tcW w:w="886" w:type="dxa"/>
            <w:gridSpan w:val="3"/>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color w:val="000000"/>
                <w:sz w:val="18"/>
                <w:szCs w:val="18"/>
              </w:rPr>
            </w:pPr>
            <w:r>
              <w:rPr>
                <w:color w:val="000000"/>
                <w:sz w:val="18"/>
                <w:szCs w:val="18"/>
              </w:rPr>
              <w:t>0</w:t>
            </w:r>
          </w:p>
        </w:tc>
        <w:tc>
          <w:tcPr>
            <w:tcW w:w="803"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color w:val="000000"/>
                <w:sz w:val="18"/>
                <w:szCs w:val="18"/>
              </w:rPr>
            </w:pPr>
            <w:r>
              <w:rPr>
                <w:color w:val="000000"/>
                <w:sz w:val="18"/>
                <w:szCs w:val="18"/>
              </w:rPr>
              <w:t>0</w:t>
            </w:r>
          </w:p>
        </w:tc>
        <w:tc>
          <w:tcPr>
            <w:tcW w:w="813"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color w:val="000000"/>
                <w:sz w:val="18"/>
                <w:szCs w:val="18"/>
              </w:rPr>
            </w:pPr>
            <w:r>
              <w:rPr>
                <w:color w:val="000000"/>
                <w:sz w:val="18"/>
                <w:szCs w:val="18"/>
              </w:rPr>
              <w:t>3</w:t>
            </w:r>
          </w:p>
        </w:tc>
        <w:tc>
          <w:tcPr>
            <w:tcW w:w="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color w:val="000000"/>
                <w:sz w:val="18"/>
                <w:szCs w:val="18"/>
              </w:rPr>
            </w:pPr>
            <w:r>
              <w:rPr>
                <w:color w:val="000000"/>
                <w:sz w:val="18"/>
                <w:szCs w:val="18"/>
              </w:rPr>
              <w:t>0</w:t>
            </w:r>
          </w:p>
        </w:tc>
        <w:tc>
          <w:tcPr>
            <w:tcW w:w="1271" w:type="dxa"/>
            <w:tcBorders>
              <w:top w:val="single" w:sz="8" w:space="0" w:color="000001"/>
              <w:left w:val="single" w:sz="8" w:space="0" w:color="000001"/>
              <w:bottom w:val="single" w:sz="8" w:space="0" w:color="000001"/>
              <w:insideH w:val="single" w:sz="8" w:space="0" w:color="000001"/>
              <w:right w:val="single" w:sz="24" w:space="0" w:color="00000A"/>
              <w:insideV w:val="single" w:sz="24" w:space="0" w:color="00000A"/>
            </w:tcBorders>
            <w:shd w:fill="FFFFFF" w:val="clear"/>
            <w:tcMar>
              <w:left w:w="83" w:type="dxa"/>
            </w:tcMar>
            <w:vAlign w:val="center"/>
          </w:tcPr>
          <w:p>
            <w:pPr>
              <w:pStyle w:val="Normal"/>
              <w:jc w:val="center"/>
              <w:rPr>
                <w:color w:val="000000"/>
                <w:sz w:val="18"/>
                <w:szCs w:val="18"/>
              </w:rPr>
            </w:pPr>
            <w:r>
              <w:rPr>
                <w:color w:val="000000"/>
                <w:sz w:val="18"/>
                <w:szCs w:val="18"/>
              </w:rPr>
              <w:t>Session 8 Evaluated by Final Exam</w:t>
            </w:r>
          </w:p>
        </w:tc>
      </w:tr>
      <w:tr>
        <w:trPr>
          <w:cantSplit w:val="true"/>
        </w:trPr>
        <w:tc>
          <w:tcPr>
            <w:tcW w:w="1530"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23" w:type="dxa"/>
            </w:tcMar>
            <w:vAlign w:val="center"/>
          </w:tcPr>
          <w:p>
            <w:pPr>
              <w:pStyle w:val="Normal"/>
              <w:jc w:val="center"/>
              <w:rPr>
                <w:b/>
                <w:bCs w:val="false"/>
                <w:color w:val="000000"/>
                <w:sz w:val="18"/>
                <w:szCs w:val="18"/>
              </w:rPr>
            </w:pPr>
            <w:r>
              <w:rPr>
                <w:b/>
                <w:bCs w:val="false"/>
                <w:color w:val="000000"/>
                <w:sz w:val="18"/>
                <w:szCs w:val="18"/>
              </w:rPr>
              <w:t>HW 8</w:t>
            </w:r>
          </w:p>
        </w:tc>
        <w:tc>
          <w:tcPr>
            <w:tcW w:w="31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color w:val="000000"/>
                <w:sz w:val="18"/>
                <w:szCs w:val="18"/>
              </w:rPr>
            </w:pPr>
            <w:r>
              <w:rPr>
                <w:color w:val="000000"/>
                <w:sz w:val="18"/>
                <w:szCs w:val="18"/>
              </w:rPr>
              <w:t>End of chapter review questions (20)</w:t>
            </w:r>
          </w:p>
        </w:tc>
        <w:tc>
          <w:tcPr>
            <w:tcW w:w="886"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r>
          </w:p>
        </w:tc>
        <w:tc>
          <w:tcPr>
            <w:tcW w:w="80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r>
          </w:p>
        </w:tc>
        <w:tc>
          <w:tcPr>
            <w:tcW w:w="81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1</w:t>
            </w:r>
          </w:p>
        </w:tc>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20</w:t>
            </w:r>
          </w:p>
        </w:tc>
        <w:tc>
          <w:tcPr>
            <w:tcW w:w="1271" w:type="dxa"/>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98" w:type="dxa"/>
            </w:tcMar>
            <w:vAlign w:val="center"/>
          </w:tcPr>
          <w:p>
            <w:pPr>
              <w:pStyle w:val="Normal"/>
              <w:jc w:val="center"/>
              <w:rPr>
                <w:color w:val="000000"/>
                <w:sz w:val="18"/>
                <w:szCs w:val="18"/>
              </w:rPr>
            </w:pPr>
            <w:r>
              <w:rPr>
                <w:color w:val="000000"/>
                <w:sz w:val="18"/>
                <w:szCs w:val="18"/>
              </w:rPr>
            </w:r>
          </w:p>
        </w:tc>
      </w:tr>
      <w:tr>
        <w:trPr>
          <w:cantSplit w:val="true"/>
        </w:trPr>
        <w:tc>
          <w:tcPr>
            <w:tcW w:w="4695" w:type="dxa"/>
            <w:gridSpan w:val="3"/>
            <w:tcBorders>
              <w:top w:val="single" w:sz="8" w:space="0" w:color="000001"/>
              <w:left w:val="single" w:sz="24" w:space="0" w:color="00000A"/>
              <w:bottom w:val="single" w:sz="4" w:space="0" w:color="00000A"/>
              <w:insideH w:val="single" w:sz="4" w:space="0" w:color="00000A"/>
              <w:right w:val="single" w:sz="8" w:space="0" w:color="000001"/>
              <w:insideV w:val="single" w:sz="8" w:space="0" w:color="000001"/>
            </w:tcBorders>
            <w:shd w:fill="FFFFFF" w:val="clear"/>
            <w:tcMar>
              <w:left w:w="23" w:type="dxa"/>
            </w:tcMar>
          </w:tcPr>
          <w:p>
            <w:pPr>
              <w:pStyle w:val="Normal"/>
              <w:jc w:val="right"/>
              <w:rPr>
                <w:b/>
                <w:bCs/>
                <w:sz w:val="18"/>
                <w:szCs w:val="18"/>
              </w:rPr>
            </w:pPr>
            <w:r>
              <w:rPr>
                <w:b/>
                <w:bCs/>
                <w:sz w:val="18"/>
                <w:szCs w:val="18"/>
              </w:rPr>
              <w:t>Total Session 8</w:t>
            </w:r>
          </w:p>
        </w:tc>
        <w:tc>
          <w:tcPr>
            <w:tcW w:w="883" w:type="dxa"/>
            <w:tcBorders>
              <w:top w:val="single" w:sz="8" w:space="0" w:color="000001"/>
              <w:left w:val="single" w:sz="8" w:space="0" w:color="000001"/>
              <w:bottom w:val="single" w:sz="4" w:space="0" w:color="00000A"/>
              <w:insideH w:val="single" w:sz="4" w:space="0" w:color="00000A"/>
              <w:right w:val="single" w:sz="8" w:space="0" w:color="000001"/>
              <w:insideV w:val="single" w:sz="8" w:space="0" w:color="000001"/>
            </w:tcBorders>
            <w:shd w:fill="FFFFFF" w:val="clear"/>
            <w:tcMar>
              <w:left w:w="83" w:type="dxa"/>
            </w:tcMar>
          </w:tcPr>
          <w:p>
            <w:pPr>
              <w:pStyle w:val="Normal"/>
              <w:jc w:val="center"/>
              <w:rPr>
                <w:sz w:val="18"/>
                <w:szCs w:val="18"/>
              </w:rPr>
            </w:pPr>
            <w:r>
              <w:rPr>
                <w:sz w:val="18"/>
                <w:szCs w:val="18"/>
              </w:rPr>
              <w:t>4</w:t>
            </w:r>
          </w:p>
        </w:tc>
        <w:tc>
          <w:tcPr>
            <w:tcW w:w="803" w:type="dxa"/>
            <w:gridSpan w:val="2"/>
            <w:tcBorders>
              <w:top w:val="single" w:sz="8" w:space="0" w:color="000001"/>
              <w:left w:val="single" w:sz="8" w:space="0" w:color="000001"/>
              <w:bottom w:val="single" w:sz="4" w:space="0" w:color="00000A"/>
              <w:insideH w:val="single" w:sz="4" w:space="0" w:color="00000A"/>
              <w:right w:val="single" w:sz="8" w:space="0" w:color="000001"/>
              <w:insideV w:val="single" w:sz="8" w:space="0" w:color="000001"/>
            </w:tcBorders>
            <w:shd w:fill="FFFFFF" w:val="clear"/>
            <w:tcMar>
              <w:left w:w="83" w:type="dxa"/>
            </w:tcMar>
          </w:tcPr>
          <w:p>
            <w:pPr>
              <w:pStyle w:val="Normal"/>
              <w:jc w:val="center"/>
              <w:rPr>
                <w:sz w:val="18"/>
                <w:szCs w:val="18"/>
              </w:rPr>
            </w:pPr>
            <w:r>
              <w:rPr>
                <w:sz w:val="18"/>
                <w:szCs w:val="18"/>
              </w:rPr>
              <w:t>0</w:t>
            </w:r>
          </w:p>
        </w:tc>
        <w:tc>
          <w:tcPr>
            <w:tcW w:w="813" w:type="dxa"/>
            <w:gridSpan w:val="2"/>
            <w:tcBorders>
              <w:top w:val="single" w:sz="8" w:space="0" w:color="000001"/>
              <w:left w:val="single" w:sz="8" w:space="0" w:color="000001"/>
              <w:bottom w:val="single" w:sz="4" w:space="0" w:color="00000A"/>
              <w:insideH w:val="single" w:sz="4" w:space="0" w:color="00000A"/>
              <w:right w:val="single" w:sz="8" w:space="0" w:color="000001"/>
              <w:insideV w:val="single" w:sz="8" w:space="0" w:color="000001"/>
            </w:tcBorders>
            <w:shd w:fill="FFFFFF" w:val="clear"/>
            <w:tcMar>
              <w:left w:w="83" w:type="dxa"/>
            </w:tcMar>
          </w:tcPr>
          <w:p>
            <w:pPr>
              <w:pStyle w:val="Normal"/>
              <w:jc w:val="center"/>
              <w:rPr>
                <w:sz w:val="18"/>
                <w:szCs w:val="18"/>
              </w:rPr>
            </w:pPr>
            <w:r>
              <w:rPr>
                <w:sz w:val="18"/>
                <w:szCs w:val="18"/>
              </w:rPr>
              <w:t>4</w:t>
            </w:r>
          </w:p>
        </w:tc>
        <w:tc>
          <w:tcPr>
            <w:tcW w:w="985" w:type="dxa"/>
            <w:gridSpan w:val="2"/>
            <w:tcBorders>
              <w:top w:val="single" w:sz="8" w:space="0" w:color="000001"/>
              <w:left w:val="single" w:sz="8" w:space="0" w:color="000001"/>
              <w:bottom w:val="single" w:sz="4" w:space="0" w:color="00000A"/>
              <w:insideH w:val="single" w:sz="4" w:space="0" w:color="00000A"/>
              <w:right w:val="single" w:sz="8" w:space="0" w:color="000001"/>
              <w:insideV w:val="single" w:sz="8" w:space="0" w:color="000001"/>
            </w:tcBorders>
            <w:shd w:fill="FFFFFF" w:val="clear"/>
            <w:tcMar>
              <w:left w:w="83" w:type="dxa"/>
            </w:tcMar>
          </w:tcPr>
          <w:p>
            <w:pPr>
              <w:pStyle w:val="Normal"/>
              <w:jc w:val="center"/>
              <w:rPr>
                <w:sz w:val="18"/>
                <w:szCs w:val="18"/>
              </w:rPr>
            </w:pPr>
            <w:r>
              <w:rPr>
                <w:sz w:val="18"/>
                <w:szCs w:val="18"/>
              </w:rPr>
              <w:t>70</w:t>
            </w:r>
          </w:p>
        </w:tc>
        <w:tc>
          <w:tcPr>
            <w:tcW w:w="1271" w:type="dxa"/>
            <w:tcBorders>
              <w:top w:val="single" w:sz="8" w:space="0" w:color="000001"/>
              <w:left w:val="single" w:sz="8" w:space="0" w:color="000001"/>
              <w:bottom w:val="single" w:sz="4" w:space="0" w:color="00000A"/>
              <w:insideH w:val="single" w:sz="4" w:space="0" w:color="00000A"/>
              <w:right w:val="single" w:sz="24" w:space="0" w:color="00000A"/>
              <w:insideV w:val="single" w:sz="24" w:space="0" w:color="00000A"/>
            </w:tcBorders>
            <w:shd w:fill="FFFFFF" w:val="clear"/>
            <w:tcMar>
              <w:left w:w="83" w:type="dxa"/>
            </w:tcMar>
          </w:tcPr>
          <w:p>
            <w:pPr>
              <w:pStyle w:val="Normal"/>
              <w:jc w:val="center"/>
              <w:rPr>
                <w:sz w:val="18"/>
                <w:szCs w:val="18"/>
              </w:rPr>
            </w:pPr>
            <w:r>
              <w:rPr>
                <w:sz w:val="18"/>
                <w:szCs w:val="18"/>
              </w:rPr>
            </w:r>
          </w:p>
        </w:tc>
      </w:tr>
      <w:tr>
        <w:trPr>
          <w:cantSplit w:val="true"/>
        </w:trPr>
        <w:tc>
          <w:tcPr>
            <w:tcW w:w="9450" w:type="dxa"/>
            <w:gridSpan w:val="11"/>
            <w:tcBorders>
              <w:top w:val="single" w:sz="4" w:space="0" w:color="00000A"/>
              <w:left w:val="single" w:sz="24" w:space="0" w:color="00000A"/>
              <w:bottom w:val="single" w:sz="4" w:space="0" w:color="00000A"/>
              <w:insideH w:val="single" w:sz="4" w:space="0" w:color="00000A"/>
              <w:right w:val="single" w:sz="24" w:space="0" w:color="00000A"/>
              <w:insideV w:val="single" w:sz="24" w:space="0" w:color="00000A"/>
            </w:tcBorders>
            <w:shd w:fill="000000" w:val="clear"/>
            <w:tcMar>
              <w:left w:w="23" w:type="dxa"/>
            </w:tcMar>
          </w:tcPr>
          <w:p>
            <w:pPr>
              <w:pStyle w:val="Normal"/>
              <w:rPr>
                <w:b/>
                <w:bCs/>
                <w:color w:val="FFFFFF"/>
              </w:rPr>
            </w:pPr>
            <w:r>
              <w:rPr>
                <w:b/>
                <w:bCs/>
                <w:color w:val="FFFFFF"/>
              </w:rPr>
              <w:t>Session 9</w:t>
            </w:r>
          </w:p>
        </w:tc>
      </w:tr>
      <w:tr>
        <w:trPr>
          <w:cantSplit w:val="true"/>
        </w:trPr>
        <w:tc>
          <w:tcPr>
            <w:tcW w:w="1530" w:type="dxa"/>
            <w:tcBorders>
              <w:top w:val="single" w:sz="8" w:space="0" w:color="000001"/>
              <w:left w:val="single" w:sz="24" w:space="0" w:color="00000A"/>
              <w:bottom w:val="single" w:sz="8" w:space="0" w:color="000001"/>
              <w:insideH w:val="single" w:sz="8" w:space="0" w:color="000001"/>
              <w:right w:val="single" w:sz="8" w:space="0" w:color="000001"/>
              <w:insideV w:val="single" w:sz="8" w:space="0" w:color="000001"/>
            </w:tcBorders>
            <w:shd w:fill="FFFFFF" w:val="clear"/>
            <w:tcMar>
              <w:left w:w="23" w:type="dxa"/>
            </w:tcMar>
          </w:tcPr>
          <w:p>
            <w:pPr>
              <w:pStyle w:val="Normal"/>
              <w:jc w:val="center"/>
              <w:rPr>
                <w:b/>
                <w:bCs/>
                <w:sz w:val="20"/>
              </w:rPr>
            </w:pPr>
            <w:r>
              <w:rPr>
                <w:b/>
                <w:bCs/>
                <w:sz w:val="20"/>
              </w:rPr>
              <w:t>Type</w:t>
            </w:r>
          </w:p>
        </w:tc>
        <w:tc>
          <w:tcPr>
            <w:tcW w:w="31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tcPr>
          <w:p>
            <w:pPr>
              <w:pStyle w:val="Normal"/>
              <w:jc w:val="center"/>
              <w:rPr>
                <w:b/>
                <w:sz w:val="20"/>
              </w:rPr>
            </w:pPr>
            <w:r>
              <w:rPr>
                <w:b/>
                <w:sz w:val="20"/>
              </w:rPr>
              <w:t>Topic/Description</w:t>
            </w:r>
          </w:p>
        </w:tc>
        <w:tc>
          <w:tcPr>
            <w:tcW w:w="886" w:type="dxa"/>
            <w:gridSpan w:val="3"/>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tcPr>
          <w:p>
            <w:pPr>
              <w:pStyle w:val="Normal"/>
              <w:jc w:val="center"/>
              <w:rPr>
                <w:b/>
                <w:sz w:val="20"/>
              </w:rPr>
            </w:pPr>
            <w:r>
              <w:rPr>
                <w:b/>
                <w:sz w:val="20"/>
              </w:rPr>
              <w:t>Lec Time</w:t>
            </w:r>
          </w:p>
        </w:tc>
        <w:tc>
          <w:tcPr>
            <w:tcW w:w="803"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tcPr>
          <w:p>
            <w:pPr>
              <w:pStyle w:val="Normal"/>
              <w:jc w:val="center"/>
              <w:rPr>
                <w:b/>
                <w:sz w:val="20"/>
              </w:rPr>
            </w:pPr>
            <w:r>
              <w:rPr>
                <w:b/>
                <w:sz w:val="20"/>
              </w:rPr>
              <w:t>Lab Time</w:t>
            </w:r>
          </w:p>
        </w:tc>
        <w:tc>
          <w:tcPr>
            <w:tcW w:w="813"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tcPr>
          <w:p>
            <w:pPr>
              <w:pStyle w:val="Normal"/>
              <w:jc w:val="center"/>
              <w:rPr>
                <w:b/>
                <w:sz w:val="20"/>
              </w:rPr>
            </w:pPr>
            <w:r>
              <w:rPr>
                <w:b/>
                <w:sz w:val="20"/>
              </w:rPr>
              <w:t>ELP Time</w:t>
            </w:r>
          </w:p>
        </w:tc>
        <w:tc>
          <w:tcPr>
            <w:tcW w:w="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tcPr>
          <w:p>
            <w:pPr>
              <w:pStyle w:val="Normal"/>
              <w:jc w:val="center"/>
              <w:rPr>
                <w:b/>
                <w:sz w:val="20"/>
              </w:rPr>
            </w:pPr>
            <w:r>
              <w:rPr>
                <w:b/>
                <w:sz w:val="20"/>
              </w:rPr>
              <w:t>Point Value</w:t>
            </w:r>
          </w:p>
        </w:tc>
        <w:tc>
          <w:tcPr>
            <w:tcW w:w="1271" w:type="dxa"/>
            <w:tcBorders>
              <w:top w:val="single" w:sz="8" w:space="0" w:color="000001"/>
              <w:left w:val="single" w:sz="8" w:space="0" w:color="000001"/>
              <w:bottom w:val="single" w:sz="8" w:space="0" w:color="000001"/>
              <w:insideH w:val="single" w:sz="8" w:space="0" w:color="000001"/>
              <w:right w:val="single" w:sz="24" w:space="0" w:color="00000A"/>
              <w:insideV w:val="single" w:sz="24" w:space="0" w:color="00000A"/>
            </w:tcBorders>
            <w:shd w:fill="FFFFFF" w:val="clear"/>
            <w:tcMar>
              <w:left w:w="83" w:type="dxa"/>
            </w:tcMar>
          </w:tcPr>
          <w:p>
            <w:pPr>
              <w:pStyle w:val="Normal"/>
              <w:jc w:val="center"/>
              <w:rPr>
                <w:b/>
                <w:sz w:val="20"/>
              </w:rPr>
            </w:pPr>
            <w:r>
              <w:rPr>
                <w:b/>
                <w:sz w:val="20"/>
              </w:rPr>
              <w:t>Due</w:t>
            </w:r>
          </w:p>
        </w:tc>
      </w:tr>
      <w:tr>
        <w:trPr>
          <w:cantSplit w:val="true"/>
        </w:trPr>
        <w:tc>
          <w:tcPr>
            <w:tcW w:w="1530"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23" w:type="dxa"/>
            </w:tcMar>
            <w:vAlign w:val="center"/>
          </w:tcPr>
          <w:p>
            <w:pPr>
              <w:pStyle w:val="Normal"/>
              <w:jc w:val="center"/>
              <w:rPr>
                <w:b/>
                <w:bCs w:val="false"/>
                <w:color w:val="000000"/>
                <w:sz w:val="18"/>
                <w:szCs w:val="18"/>
              </w:rPr>
            </w:pPr>
            <w:r>
              <w:rPr>
                <w:b/>
                <w:bCs w:val="false"/>
                <w:color w:val="000000"/>
                <w:sz w:val="18"/>
                <w:szCs w:val="18"/>
              </w:rPr>
              <w:t>Lecture 9</w:t>
            </w:r>
          </w:p>
        </w:tc>
        <w:tc>
          <w:tcPr>
            <w:tcW w:w="31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color w:val="000000"/>
                <w:sz w:val="18"/>
                <w:szCs w:val="18"/>
              </w:rPr>
            </w:pPr>
            <w:r>
              <w:rPr>
                <w:color w:val="000000"/>
                <w:sz w:val="18"/>
                <w:szCs w:val="18"/>
              </w:rPr>
              <w:t>Incident Response</w:t>
            </w:r>
          </w:p>
        </w:tc>
        <w:tc>
          <w:tcPr>
            <w:tcW w:w="886"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2</w:t>
            </w:r>
          </w:p>
        </w:tc>
        <w:tc>
          <w:tcPr>
            <w:tcW w:w="80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0</w:t>
            </w:r>
          </w:p>
        </w:tc>
        <w:tc>
          <w:tcPr>
            <w:tcW w:w="81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0</w:t>
            </w:r>
          </w:p>
        </w:tc>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0</w:t>
            </w:r>
          </w:p>
        </w:tc>
        <w:tc>
          <w:tcPr>
            <w:tcW w:w="1271" w:type="dxa"/>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98" w:type="dxa"/>
            </w:tcMar>
            <w:vAlign w:val="center"/>
          </w:tcPr>
          <w:p>
            <w:pPr>
              <w:pStyle w:val="Normal"/>
              <w:jc w:val="center"/>
              <w:rPr>
                <w:color w:val="000000"/>
                <w:sz w:val="18"/>
                <w:szCs w:val="18"/>
              </w:rPr>
            </w:pPr>
            <w:r>
              <w:rPr>
                <w:color w:val="000000"/>
                <w:sz w:val="18"/>
                <w:szCs w:val="18"/>
              </w:rPr>
            </w:r>
          </w:p>
        </w:tc>
      </w:tr>
      <w:tr>
        <w:trPr>
          <w:cantSplit w:val="true"/>
        </w:trPr>
        <w:tc>
          <w:tcPr>
            <w:tcW w:w="1530" w:type="dxa"/>
            <w:tcBorders>
              <w:top w:val="single" w:sz="8" w:space="0" w:color="000001"/>
              <w:left w:val="single" w:sz="24" w:space="0" w:color="00000A"/>
              <w:bottom w:val="single" w:sz="8" w:space="0" w:color="000001"/>
              <w:insideH w:val="single" w:sz="8" w:space="0" w:color="000001"/>
              <w:right w:val="single" w:sz="8" w:space="0" w:color="000001"/>
              <w:insideV w:val="single" w:sz="8" w:space="0" w:color="000001"/>
            </w:tcBorders>
            <w:shd w:fill="FFFFFF" w:val="clear"/>
            <w:tcMar>
              <w:left w:w="23" w:type="dxa"/>
            </w:tcMar>
            <w:vAlign w:val="center"/>
          </w:tcPr>
          <w:p>
            <w:pPr>
              <w:pStyle w:val="Normal"/>
              <w:jc w:val="center"/>
              <w:rPr>
                <w:b/>
                <w:bCs w:val="false"/>
                <w:color w:val="000000"/>
                <w:sz w:val="18"/>
                <w:szCs w:val="18"/>
              </w:rPr>
            </w:pPr>
            <w:r>
              <w:rPr>
                <w:b/>
                <w:bCs w:val="false"/>
                <w:color w:val="000000"/>
                <w:sz w:val="18"/>
                <w:szCs w:val="18"/>
              </w:rPr>
              <w:t>Reading</w:t>
            </w:r>
          </w:p>
        </w:tc>
        <w:tc>
          <w:tcPr>
            <w:tcW w:w="31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rPr>
                <w:color w:val="000000"/>
                <w:sz w:val="18"/>
                <w:szCs w:val="18"/>
              </w:rPr>
            </w:pPr>
            <w:r>
              <w:rPr>
                <w:color w:val="000000"/>
                <w:sz w:val="18"/>
                <w:szCs w:val="18"/>
              </w:rPr>
              <w:t>TEXT: Chapter 18 (23 pages)</w:t>
            </w:r>
          </w:p>
          <w:p>
            <w:pPr>
              <w:pStyle w:val="Normal"/>
              <w:rPr>
                <w:color w:val="000000"/>
                <w:sz w:val="18"/>
                <w:szCs w:val="18"/>
              </w:rPr>
            </w:pPr>
            <w:r>
              <w:rPr>
                <w:color w:val="000000"/>
                <w:sz w:val="18"/>
                <w:szCs w:val="18"/>
              </w:rPr>
              <w:t>Supplemental Reading  13</w:t>
            </w:r>
          </w:p>
        </w:tc>
        <w:tc>
          <w:tcPr>
            <w:tcW w:w="886" w:type="dxa"/>
            <w:gridSpan w:val="3"/>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color w:val="000000"/>
                <w:sz w:val="18"/>
                <w:szCs w:val="18"/>
              </w:rPr>
            </w:pPr>
            <w:r>
              <w:rPr>
                <w:color w:val="000000"/>
                <w:sz w:val="18"/>
                <w:szCs w:val="18"/>
              </w:rPr>
              <w:t>0</w:t>
            </w:r>
          </w:p>
        </w:tc>
        <w:tc>
          <w:tcPr>
            <w:tcW w:w="803"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color w:val="000000"/>
                <w:sz w:val="18"/>
                <w:szCs w:val="18"/>
              </w:rPr>
            </w:pPr>
            <w:r>
              <w:rPr>
                <w:color w:val="000000"/>
                <w:sz w:val="18"/>
                <w:szCs w:val="18"/>
              </w:rPr>
              <w:t>0</w:t>
            </w:r>
          </w:p>
        </w:tc>
        <w:tc>
          <w:tcPr>
            <w:tcW w:w="813"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color w:val="000000"/>
                <w:sz w:val="18"/>
                <w:szCs w:val="18"/>
              </w:rPr>
            </w:pPr>
            <w:r>
              <w:rPr>
                <w:color w:val="000000"/>
                <w:sz w:val="18"/>
                <w:szCs w:val="18"/>
              </w:rPr>
              <w:t>23</w:t>
            </w:r>
          </w:p>
        </w:tc>
        <w:tc>
          <w:tcPr>
            <w:tcW w:w="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color w:val="000000"/>
                <w:sz w:val="18"/>
                <w:szCs w:val="18"/>
              </w:rPr>
            </w:pPr>
            <w:r>
              <w:rPr>
                <w:color w:val="000000"/>
                <w:sz w:val="18"/>
                <w:szCs w:val="18"/>
              </w:rPr>
              <w:t>0</w:t>
            </w:r>
          </w:p>
        </w:tc>
        <w:tc>
          <w:tcPr>
            <w:tcW w:w="1271" w:type="dxa"/>
            <w:tcBorders>
              <w:top w:val="single" w:sz="8" w:space="0" w:color="000001"/>
              <w:left w:val="single" w:sz="8" w:space="0" w:color="000001"/>
              <w:bottom w:val="single" w:sz="8" w:space="0" w:color="000001"/>
              <w:insideH w:val="single" w:sz="8" w:space="0" w:color="000001"/>
              <w:right w:val="single" w:sz="24" w:space="0" w:color="00000A"/>
              <w:insideV w:val="single" w:sz="24" w:space="0" w:color="00000A"/>
            </w:tcBorders>
            <w:shd w:fill="FFFFFF" w:val="clear"/>
            <w:tcMar>
              <w:left w:w="83" w:type="dxa"/>
            </w:tcMar>
            <w:vAlign w:val="center"/>
          </w:tcPr>
          <w:p>
            <w:pPr>
              <w:pStyle w:val="Normal"/>
              <w:jc w:val="center"/>
              <w:rPr>
                <w:color w:val="000000"/>
                <w:sz w:val="18"/>
                <w:szCs w:val="18"/>
              </w:rPr>
            </w:pPr>
            <w:r>
              <w:rPr>
                <w:color w:val="000000"/>
                <w:sz w:val="18"/>
                <w:szCs w:val="18"/>
              </w:rPr>
              <w:t>Session 9 Evaluated by Final Exam</w:t>
            </w:r>
          </w:p>
        </w:tc>
      </w:tr>
      <w:tr>
        <w:trPr>
          <w:cantSplit w:val="true"/>
        </w:trPr>
        <w:tc>
          <w:tcPr>
            <w:tcW w:w="1530"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23" w:type="dxa"/>
            </w:tcMar>
            <w:vAlign w:val="center"/>
          </w:tcPr>
          <w:p>
            <w:pPr>
              <w:pStyle w:val="Normal"/>
              <w:jc w:val="center"/>
              <w:rPr>
                <w:b/>
                <w:bCs w:val="false"/>
                <w:color w:val="000000"/>
                <w:sz w:val="18"/>
                <w:szCs w:val="18"/>
              </w:rPr>
            </w:pPr>
            <w:r>
              <w:rPr>
                <w:b/>
                <w:bCs w:val="false"/>
                <w:color w:val="000000"/>
                <w:sz w:val="18"/>
                <w:szCs w:val="18"/>
              </w:rPr>
              <w:t>ELP 1A</w:t>
            </w:r>
          </w:p>
        </w:tc>
        <w:tc>
          <w:tcPr>
            <w:tcW w:w="31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color w:val="000000"/>
                <w:sz w:val="18"/>
                <w:szCs w:val="18"/>
              </w:rPr>
            </w:pPr>
            <w:r>
              <w:rPr>
                <w:color w:val="000000"/>
                <w:sz w:val="18"/>
                <w:szCs w:val="18"/>
              </w:rPr>
              <w:t>Team Research Project</w:t>
            </w:r>
          </w:p>
        </w:tc>
        <w:tc>
          <w:tcPr>
            <w:tcW w:w="886"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r>
          </w:p>
        </w:tc>
        <w:tc>
          <w:tcPr>
            <w:tcW w:w="80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r>
          </w:p>
        </w:tc>
        <w:tc>
          <w:tcPr>
            <w:tcW w:w="81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r>
          </w:p>
        </w:tc>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300</w:t>
            </w:r>
          </w:p>
        </w:tc>
        <w:tc>
          <w:tcPr>
            <w:tcW w:w="1271" w:type="dxa"/>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98" w:type="dxa"/>
            </w:tcMar>
            <w:vAlign w:val="center"/>
          </w:tcPr>
          <w:p>
            <w:pPr>
              <w:pStyle w:val="Normal"/>
              <w:jc w:val="center"/>
              <w:rPr>
                <w:color w:val="000000"/>
                <w:sz w:val="18"/>
                <w:szCs w:val="18"/>
              </w:rPr>
            </w:pPr>
            <w:r>
              <w:rPr>
                <w:color w:val="000000"/>
                <w:sz w:val="18"/>
                <w:szCs w:val="18"/>
              </w:rPr>
            </w:r>
          </w:p>
        </w:tc>
      </w:tr>
      <w:tr>
        <w:trPr>
          <w:cantSplit w:val="true"/>
        </w:trPr>
        <w:tc>
          <w:tcPr>
            <w:tcW w:w="1530" w:type="dxa"/>
            <w:tcBorders>
              <w:top w:val="single" w:sz="8" w:space="0" w:color="000001"/>
              <w:left w:val="single" w:sz="24" w:space="0" w:color="00000A"/>
              <w:bottom w:val="single" w:sz="8" w:space="0" w:color="000001"/>
              <w:insideH w:val="single" w:sz="8" w:space="0" w:color="000001"/>
              <w:right w:val="single" w:sz="8" w:space="0" w:color="000001"/>
              <w:insideV w:val="single" w:sz="8" w:space="0" w:color="000001"/>
            </w:tcBorders>
            <w:shd w:fill="FFFFFF" w:val="clear"/>
            <w:tcMar>
              <w:left w:w="23" w:type="dxa"/>
            </w:tcMar>
            <w:vAlign w:val="center"/>
          </w:tcPr>
          <w:p>
            <w:pPr>
              <w:pStyle w:val="Normal"/>
              <w:jc w:val="center"/>
              <w:rPr>
                <w:b/>
                <w:bCs w:val="false"/>
                <w:color w:val="000000"/>
                <w:sz w:val="18"/>
                <w:szCs w:val="18"/>
              </w:rPr>
            </w:pPr>
            <w:r>
              <w:rPr>
                <w:b/>
                <w:bCs w:val="false"/>
                <w:color w:val="000000"/>
                <w:sz w:val="18"/>
                <w:szCs w:val="18"/>
              </w:rPr>
              <w:t>HW 9</w:t>
            </w:r>
          </w:p>
        </w:tc>
        <w:tc>
          <w:tcPr>
            <w:tcW w:w="31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rPr>
                <w:color w:val="000000"/>
                <w:sz w:val="18"/>
                <w:szCs w:val="18"/>
              </w:rPr>
            </w:pPr>
            <w:r>
              <w:rPr>
                <w:color w:val="000000"/>
                <w:sz w:val="18"/>
                <w:szCs w:val="18"/>
              </w:rPr>
              <w:t>End of chapter review questions (20)</w:t>
            </w:r>
          </w:p>
        </w:tc>
        <w:tc>
          <w:tcPr>
            <w:tcW w:w="886" w:type="dxa"/>
            <w:gridSpan w:val="3"/>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color w:val="000000"/>
                <w:sz w:val="18"/>
                <w:szCs w:val="18"/>
              </w:rPr>
            </w:pPr>
            <w:r>
              <w:rPr>
                <w:color w:val="000000"/>
                <w:sz w:val="18"/>
                <w:szCs w:val="18"/>
              </w:rPr>
            </w:r>
          </w:p>
        </w:tc>
        <w:tc>
          <w:tcPr>
            <w:tcW w:w="803"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color w:val="000000"/>
                <w:sz w:val="18"/>
                <w:szCs w:val="18"/>
              </w:rPr>
            </w:pPr>
            <w:r>
              <w:rPr>
                <w:color w:val="000000"/>
                <w:sz w:val="18"/>
                <w:szCs w:val="18"/>
              </w:rPr>
            </w:r>
          </w:p>
        </w:tc>
        <w:tc>
          <w:tcPr>
            <w:tcW w:w="813"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color w:val="000000"/>
                <w:sz w:val="18"/>
                <w:szCs w:val="18"/>
              </w:rPr>
            </w:pPr>
            <w:r>
              <w:rPr>
                <w:color w:val="000000"/>
                <w:sz w:val="18"/>
                <w:szCs w:val="18"/>
              </w:rPr>
              <w:t>1</w:t>
            </w:r>
          </w:p>
        </w:tc>
        <w:tc>
          <w:tcPr>
            <w:tcW w:w="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color w:val="000000"/>
                <w:sz w:val="18"/>
                <w:szCs w:val="18"/>
              </w:rPr>
            </w:pPr>
            <w:r>
              <w:rPr>
                <w:color w:val="000000"/>
                <w:sz w:val="18"/>
                <w:szCs w:val="18"/>
              </w:rPr>
              <w:t>20</w:t>
            </w:r>
          </w:p>
        </w:tc>
        <w:tc>
          <w:tcPr>
            <w:tcW w:w="1271" w:type="dxa"/>
            <w:tcBorders>
              <w:top w:val="single" w:sz="8" w:space="0" w:color="000001"/>
              <w:left w:val="single" w:sz="8" w:space="0" w:color="000001"/>
              <w:bottom w:val="single" w:sz="8" w:space="0" w:color="000001"/>
              <w:insideH w:val="single" w:sz="8" w:space="0" w:color="000001"/>
              <w:right w:val="single" w:sz="24" w:space="0" w:color="00000A"/>
              <w:insideV w:val="single" w:sz="24" w:space="0" w:color="00000A"/>
            </w:tcBorders>
            <w:shd w:fill="FFFFFF" w:val="clear"/>
            <w:tcMar>
              <w:left w:w="83" w:type="dxa"/>
            </w:tcMar>
            <w:vAlign w:val="center"/>
          </w:tcPr>
          <w:p>
            <w:pPr>
              <w:pStyle w:val="Normal"/>
              <w:jc w:val="center"/>
              <w:rPr>
                <w:color w:val="000000"/>
                <w:sz w:val="18"/>
                <w:szCs w:val="18"/>
              </w:rPr>
            </w:pPr>
            <w:r>
              <w:rPr>
                <w:color w:val="000000"/>
                <w:sz w:val="18"/>
                <w:szCs w:val="18"/>
              </w:rPr>
            </w:r>
          </w:p>
        </w:tc>
      </w:tr>
      <w:tr>
        <w:trPr>
          <w:cantSplit w:val="true"/>
        </w:trPr>
        <w:tc>
          <w:tcPr>
            <w:tcW w:w="1530"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23" w:type="dxa"/>
            </w:tcMar>
            <w:vAlign w:val="center"/>
          </w:tcPr>
          <w:p>
            <w:pPr>
              <w:pStyle w:val="Normal"/>
              <w:jc w:val="center"/>
              <w:rPr>
                <w:b/>
                <w:bCs/>
                <w:sz w:val="18"/>
                <w:szCs w:val="18"/>
              </w:rPr>
            </w:pPr>
            <w:r>
              <w:rPr>
                <w:b/>
                <w:bCs/>
                <w:sz w:val="18"/>
                <w:szCs w:val="18"/>
              </w:rPr>
              <w:t>Final Exam Review</w:t>
            </w:r>
          </w:p>
        </w:tc>
        <w:tc>
          <w:tcPr>
            <w:tcW w:w="31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sz w:val="18"/>
                <w:szCs w:val="18"/>
              </w:rPr>
            </w:pPr>
            <w:r>
              <w:rPr>
                <w:sz w:val="18"/>
                <w:szCs w:val="18"/>
              </w:rPr>
              <w:t>Prior week’s readings (154 pages)</w:t>
            </w:r>
          </w:p>
        </w:tc>
        <w:tc>
          <w:tcPr>
            <w:tcW w:w="886"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sz w:val="18"/>
                <w:szCs w:val="18"/>
              </w:rPr>
            </w:pPr>
            <w:r>
              <w:rPr>
                <w:sz w:val="18"/>
                <w:szCs w:val="18"/>
              </w:rPr>
              <w:t>2</w:t>
            </w:r>
          </w:p>
        </w:tc>
        <w:tc>
          <w:tcPr>
            <w:tcW w:w="80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sz w:val="18"/>
                <w:szCs w:val="18"/>
              </w:rPr>
            </w:pPr>
            <w:r>
              <w:rPr>
                <w:sz w:val="18"/>
                <w:szCs w:val="18"/>
              </w:rPr>
              <w:t>0</w:t>
            </w:r>
          </w:p>
        </w:tc>
        <w:tc>
          <w:tcPr>
            <w:tcW w:w="81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sz w:val="18"/>
                <w:szCs w:val="18"/>
              </w:rPr>
            </w:pPr>
            <w:r>
              <w:rPr>
                <w:sz w:val="18"/>
                <w:szCs w:val="18"/>
              </w:rPr>
              <w:t>7.7</w:t>
            </w:r>
          </w:p>
        </w:tc>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r>
          </w:p>
        </w:tc>
        <w:tc>
          <w:tcPr>
            <w:tcW w:w="1271" w:type="dxa"/>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98" w:type="dxa"/>
            </w:tcMar>
            <w:vAlign w:val="center"/>
          </w:tcPr>
          <w:p>
            <w:pPr>
              <w:pStyle w:val="Normal"/>
              <w:jc w:val="center"/>
              <w:rPr>
                <w:color w:val="000000"/>
                <w:sz w:val="18"/>
                <w:szCs w:val="18"/>
              </w:rPr>
            </w:pPr>
            <w:r>
              <w:rPr>
                <w:color w:val="000000"/>
                <w:sz w:val="18"/>
                <w:szCs w:val="18"/>
              </w:rPr>
            </w:r>
          </w:p>
        </w:tc>
      </w:tr>
      <w:tr>
        <w:trPr>
          <w:cantSplit w:val="true"/>
        </w:trPr>
        <w:tc>
          <w:tcPr>
            <w:tcW w:w="4695" w:type="dxa"/>
            <w:gridSpan w:val="3"/>
            <w:tcBorders>
              <w:top w:val="single" w:sz="8" w:space="0" w:color="000001"/>
              <w:left w:val="single" w:sz="24" w:space="0" w:color="00000A"/>
              <w:bottom w:val="single" w:sz="4" w:space="0" w:color="00000A"/>
              <w:insideH w:val="single" w:sz="4" w:space="0" w:color="00000A"/>
              <w:right w:val="single" w:sz="8" w:space="0" w:color="000001"/>
              <w:insideV w:val="single" w:sz="8" w:space="0" w:color="000001"/>
            </w:tcBorders>
            <w:shd w:fill="FFFFFF" w:val="clear"/>
            <w:tcMar>
              <w:left w:w="23" w:type="dxa"/>
            </w:tcMar>
          </w:tcPr>
          <w:p>
            <w:pPr>
              <w:pStyle w:val="Normal"/>
              <w:jc w:val="right"/>
              <w:rPr>
                <w:b/>
                <w:bCs/>
                <w:sz w:val="18"/>
                <w:szCs w:val="18"/>
              </w:rPr>
            </w:pPr>
            <w:r>
              <w:rPr>
                <w:b/>
                <w:bCs/>
                <w:sz w:val="18"/>
                <w:szCs w:val="18"/>
              </w:rPr>
              <w:t>Total Session 9</w:t>
            </w:r>
          </w:p>
        </w:tc>
        <w:tc>
          <w:tcPr>
            <w:tcW w:w="883" w:type="dxa"/>
            <w:tcBorders>
              <w:top w:val="single" w:sz="8" w:space="0" w:color="000001"/>
              <w:left w:val="single" w:sz="8" w:space="0" w:color="000001"/>
              <w:bottom w:val="single" w:sz="4" w:space="0" w:color="00000A"/>
              <w:insideH w:val="single" w:sz="4" w:space="0" w:color="00000A"/>
              <w:right w:val="single" w:sz="8" w:space="0" w:color="000001"/>
              <w:insideV w:val="single" w:sz="8" w:space="0" w:color="000001"/>
            </w:tcBorders>
            <w:shd w:fill="FFFFFF" w:val="clear"/>
            <w:tcMar>
              <w:left w:w="83" w:type="dxa"/>
            </w:tcMar>
          </w:tcPr>
          <w:p>
            <w:pPr>
              <w:pStyle w:val="Normal"/>
              <w:jc w:val="center"/>
              <w:rPr>
                <w:sz w:val="18"/>
                <w:szCs w:val="18"/>
              </w:rPr>
            </w:pPr>
            <w:r>
              <w:rPr>
                <w:sz w:val="18"/>
                <w:szCs w:val="18"/>
              </w:rPr>
              <w:t>4</w:t>
            </w:r>
          </w:p>
        </w:tc>
        <w:tc>
          <w:tcPr>
            <w:tcW w:w="803" w:type="dxa"/>
            <w:gridSpan w:val="2"/>
            <w:tcBorders>
              <w:top w:val="single" w:sz="8" w:space="0" w:color="000001"/>
              <w:left w:val="single" w:sz="8" w:space="0" w:color="000001"/>
              <w:bottom w:val="single" w:sz="4" w:space="0" w:color="00000A"/>
              <w:insideH w:val="single" w:sz="4" w:space="0" w:color="00000A"/>
              <w:right w:val="single" w:sz="8" w:space="0" w:color="000001"/>
              <w:insideV w:val="single" w:sz="8" w:space="0" w:color="000001"/>
            </w:tcBorders>
            <w:shd w:fill="FFFFFF" w:val="clear"/>
            <w:tcMar>
              <w:left w:w="83" w:type="dxa"/>
            </w:tcMar>
          </w:tcPr>
          <w:p>
            <w:pPr>
              <w:pStyle w:val="Normal"/>
              <w:jc w:val="center"/>
              <w:rPr>
                <w:sz w:val="18"/>
                <w:szCs w:val="18"/>
              </w:rPr>
            </w:pPr>
            <w:r>
              <w:rPr>
                <w:sz w:val="18"/>
                <w:szCs w:val="18"/>
              </w:rPr>
              <w:t>0</w:t>
            </w:r>
          </w:p>
        </w:tc>
        <w:tc>
          <w:tcPr>
            <w:tcW w:w="813" w:type="dxa"/>
            <w:gridSpan w:val="2"/>
            <w:tcBorders>
              <w:top w:val="single" w:sz="8" w:space="0" w:color="000001"/>
              <w:left w:val="single" w:sz="8" w:space="0" w:color="000001"/>
              <w:bottom w:val="single" w:sz="4" w:space="0" w:color="00000A"/>
              <w:insideH w:val="single" w:sz="4" w:space="0" w:color="00000A"/>
              <w:right w:val="single" w:sz="8" w:space="0" w:color="000001"/>
              <w:insideV w:val="single" w:sz="8" w:space="0" w:color="000001"/>
            </w:tcBorders>
            <w:shd w:fill="FFFFFF" w:val="clear"/>
            <w:tcMar>
              <w:left w:w="83" w:type="dxa"/>
            </w:tcMar>
          </w:tcPr>
          <w:p>
            <w:pPr>
              <w:pStyle w:val="Normal"/>
              <w:jc w:val="center"/>
              <w:rPr>
                <w:sz w:val="18"/>
                <w:szCs w:val="18"/>
              </w:rPr>
            </w:pPr>
            <w:r>
              <w:rPr>
                <w:sz w:val="18"/>
                <w:szCs w:val="18"/>
              </w:rPr>
              <w:t>3.3</w:t>
            </w:r>
          </w:p>
        </w:tc>
        <w:tc>
          <w:tcPr>
            <w:tcW w:w="985" w:type="dxa"/>
            <w:gridSpan w:val="2"/>
            <w:tcBorders>
              <w:top w:val="single" w:sz="8" w:space="0" w:color="000001"/>
              <w:left w:val="single" w:sz="8" w:space="0" w:color="000001"/>
              <w:bottom w:val="single" w:sz="4" w:space="0" w:color="00000A"/>
              <w:insideH w:val="single" w:sz="4" w:space="0" w:color="00000A"/>
              <w:right w:val="single" w:sz="8" w:space="0" w:color="000001"/>
              <w:insideV w:val="single" w:sz="8" w:space="0" w:color="000001"/>
            </w:tcBorders>
            <w:shd w:fill="FFFFFF" w:val="clear"/>
            <w:tcMar>
              <w:left w:w="83" w:type="dxa"/>
            </w:tcMar>
          </w:tcPr>
          <w:p>
            <w:pPr>
              <w:pStyle w:val="Normal"/>
              <w:jc w:val="center"/>
              <w:rPr>
                <w:sz w:val="18"/>
                <w:szCs w:val="18"/>
              </w:rPr>
            </w:pPr>
            <w:r>
              <w:rPr>
                <w:sz w:val="18"/>
                <w:szCs w:val="18"/>
              </w:rPr>
              <w:t>320</w:t>
            </w:r>
          </w:p>
        </w:tc>
        <w:tc>
          <w:tcPr>
            <w:tcW w:w="1271" w:type="dxa"/>
            <w:tcBorders>
              <w:top w:val="single" w:sz="8" w:space="0" w:color="000001"/>
              <w:left w:val="single" w:sz="8" w:space="0" w:color="000001"/>
              <w:bottom w:val="single" w:sz="4" w:space="0" w:color="00000A"/>
              <w:insideH w:val="single" w:sz="4" w:space="0" w:color="00000A"/>
              <w:right w:val="single" w:sz="24" w:space="0" w:color="00000A"/>
              <w:insideV w:val="single" w:sz="24" w:space="0" w:color="00000A"/>
            </w:tcBorders>
            <w:shd w:fill="FFFFFF" w:val="clear"/>
            <w:tcMar>
              <w:left w:w="83" w:type="dxa"/>
            </w:tcMar>
          </w:tcPr>
          <w:p>
            <w:pPr>
              <w:pStyle w:val="Normal"/>
              <w:jc w:val="center"/>
              <w:rPr>
                <w:sz w:val="18"/>
                <w:szCs w:val="18"/>
              </w:rPr>
            </w:pPr>
            <w:r>
              <w:rPr>
                <w:sz w:val="18"/>
                <w:szCs w:val="18"/>
              </w:rPr>
            </w:r>
          </w:p>
        </w:tc>
      </w:tr>
      <w:tr>
        <w:trPr>
          <w:cantSplit w:val="true"/>
        </w:trPr>
        <w:tc>
          <w:tcPr>
            <w:tcW w:w="9450" w:type="dxa"/>
            <w:gridSpan w:val="11"/>
            <w:tcBorders>
              <w:top w:val="single" w:sz="4" w:space="0" w:color="00000A"/>
              <w:left w:val="single" w:sz="24" w:space="0" w:color="00000A"/>
              <w:bottom w:val="single" w:sz="4" w:space="0" w:color="00000A"/>
              <w:insideH w:val="single" w:sz="4" w:space="0" w:color="00000A"/>
              <w:right w:val="single" w:sz="24" w:space="0" w:color="00000A"/>
              <w:insideV w:val="single" w:sz="24" w:space="0" w:color="00000A"/>
            </w:tcBorders>
            <w:shd w:fill="000000" w:val="clear"/>
            <w:tcMar>
              <w:left w:w="23" w:type="dxa"/>
            </w:tcMar>
          </w:tcPr>
          <w:p>
            <w:pPr>
              <w:pStyle w:val="Normal"/>
              <w:rPr>
                <w:b/>
                <w:bCs/>
                <w:color w:val="FFFFFF"/>
              </w:rPr>
            </w:pPr>
            <w:r>
              <w:rPr>
                <w:b/>
                <w:bCs/>
                <w:color w:val="FFFFFF"/>
              </w:rPr>
              <w:t>Session 10</w:t>
            </w:r>
          </w:p>
        </w:tc>
      </w:tr>
      <w:tr>
        <w:trPr>
          <w:cantSplit w:val="true"/>
        </w:trPr>
        <w:tc>
          <w:tcPr>
            <w:tcW w:w="1530" w:type="dxa"/>
            <w:tcBorders>
              <w:top w:val="single" w:sz="8" w:space="0" w:color="000001"/>
              <w:left w:val="single" w:sz="24" w:space="0" w:color="00000A"/>
              <w:bottom w:val="single" w:sz="8" w:space="0" w:color="000001"/>
              <w:insideH w:val="single" w:sz="8" w:space="0" w:color="000001"/>
              <w:right w:val="single" w:sz="8" w:space="0" w:color="000001"/>
              <w:insideV w:val="single" w:sz="8" w:space="0" w:color="000001"/>
            </w:tcBorders>
            <w:shd w:fill="FFFFFF" w:val="clear"/>
            <w:tcMar>
              <w:left w:w="23" w:type="dxa"/>
            </w:tcMar>
          </w:tcPr>
          <w:p>
            <w:pPr>
              <w:pStyle w:val="Normal"/>
              <w:jc w:val="center"/>
              <w:rPr>
                <w:b/>
                <w:bCs/>
                <w:sz w:val="20"/>
              </w:rPr>
            </w:pPr>
            <w:r>
              <w:rPr>
                <w:b/>
                <w:bCs/>
                <w:sz w:val="20"/>
              </w:rPr>
              <w:t>Type</w:t>
            </w:r>
          </w:p>
        </w:tc>
        <w:tc>
          <w:tcPr>
            <w:tcW w:w="31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tcPr>
          <w:p>
            <w:pPr>
              <w:pStyle w:val="Normal"/>
              <w:jc w:val="center"/>
              <w:rPr>
                <w:b/>
                <w:sz w:val="20"/>
              </w:rPr>
            </w:pPr>
            <w:r>
              <w:rPr>
                <w:b/>
                <w:sz w:val="20"/>
              </w:rPr>
              <w:t>Topic/Description</w:t>
            </w:r>
          </w:p>
        </w:tc>
        <w:tc>
          <w:tcPr>
            <w:tcW w:w="886" w:type="dxa"/>
            <w:gridSpan w:val="3"/>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tcPr>
          <w:p>
            <w:pPr>
              <w:pStyle w:val="Normal"/>
              <w:jc w:val="center"/>
              <w:rPr>
                <w:b/>
                <w:sz w:val="20"/>
              </w:rPr>
            </w:pPr>
            <w:r>
              <w:rPr>
                <w:b/>
                <w:sz w:val="20"/>
              </w:rPr>
              <w:t>Lec Time</w:t>
            </w:r>
          </w:p>
        </w:tc>
        <w:tc>
          <w:tcPr>
            <w:tcW w:w="803"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tcPr>
          <w:p>
            <w:pPr>
              <w:pStyle w:val="Normal"/>
              <w:jc w:val="center"/>
              <w:rPr>
                <w:b/>
                <w:sz w:val="20"/>
              </w:rPr>
            </w:pPr>
            <w:r>
              <w:rPr>
                <w:b/>
                <w:sz w:val="20"/>
              </w:rPr>
              <w:t>Lab Time</w:t>
            </w:r>
          </w:p>
        </w:tc>
        <w:tc>
          <w:tcPr>
            <w:tcW w:w="813"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tcPr>
          <w:p>
            <w:pPr>
              <w:pStyle w:val="Normal"/>
              <w:jc w:val="center"/>
              <w:rPr>
                <w:b/>
                <w:sz w:val="20"/>
              </w:rPr>
            </w:pPr>
            <w:r>
              <w:rPr>
                <w:b/>
                <w:sz w:val="20"/>
              </w:rPr>
              <w:t>ELP Time</w:t>
            </w:r>
          </w:p>
        </w:tc>
        <w:tc>
          <w:tcPr>
            <w:tcW w:w="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tcPr>
          <w:p>
            <w:pPr>
              <w:pStyle w:val="Normal"/>
              <w:jc w:val="center"/>
              <w:rPr>
                <w:b/>
                <w:sz w:val="20"/>
              </w:rPr>
            </w:pPr>
            <w:r>
              <w:rPr>
                <w:b/>
                <w:sz w:val="20"/>
              </w:rPr>
              <w:t>Point Value</w:t>
            </w:r>
          </w:p>
        </w:tc>
        <w:tc>
          <w:tcPr>
            <w:tcW w:w="1271" w:type="dxa"/>
            <w:tcBorders>
              <w:top w:val="single" w:sz="8" w:space="0" w:color="000001"/>
              <w:left w:val="single" w:sz="8" w:space="0" w:color="000001"/>
              <w:bottom w:val="single" w:sz="8" w:space="0" w:color="000001"/>
              <w:insideH w:val="single" w:sz="8" w:space="0" w:color="000001"/>
              <w:right w:val="single" w:sz="24" w:space="0" w:color="00000A"/>
              <w:insideV w:val="single" w:sz="24" w:space="0" w:color="00000A"/>
            </w:tcBorders>
            <w:shd w:fill="FFFFFF" w:val="clear"/>
            <w:tcMar>
              <w:left w:w="83" w:type="dxa"/>
            </w:tcMar>
          </w:tcPr>
          <w:p>
            <w:pPr>
              <w:pStyle w:val="Normal"/>
              <w:jc w:val="center"/>
              <w:rPr>
                <w:b/>
                <w:sz w:val="20"/>
              </w:rPr>
            </w:pPr>
            <w:r>
              <w:rPr>
                <w:b/>
                <w:sz w:val="20"/>
              </w:rPr>
              <w:t>Due</w:t>
            </w:r>
          </w:p>
        </w:tc>
      </w:tr>
      <w:tr>
        <w:trPr>
          <w:cantSplit w:val="true"/>
        </w:trPr>
        <w:tc>
          <w:tcPr>
            <w:tcW w:w="1530"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23" w:type="dxa"/>
            </w:tcMar>
            <w:vAlign w:val="center"/>
          </w:tcPr>
          <w:p>
            <w:pPr>
              <w:pStyle w:val="Normal"/>
              <w:jc w:val="center"/>
              <w:rPr>
                <w:b/>
                <w:bCs w:val="false"/>
                <w:color w:val="000000"/>
                <w:sz w:val="18"/>
                <w:szCs w:val="18"/>
              </w:rPr>
            </w:pPr>
            <w:r>
              <w:rPr>
                <w:b/>
                <w:bCs w:val="false"/>
                <w:color w:val="000000"/>
                <w:sz w:val="18"/>
                <w:szCs w:val="18"/>
              </w:rPr>
              <w:t>ELP 1B</w:t>
            </w:r>
          </w:p>
        </w:tc>
        <w:tc>
          <w:tcPr>
            <w:tcW w:w="31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color w:val="000000"/>
                <w:sz w:val="18"/>
                <w:szCs w:val="18"/>
              </w:rPr>
            </w:pPr>
            <w:r>
              <w:rPr>
                <w:color w:val="000000"/>
                <w:sz w:val="18"/>
                <w:szCs w:val="18"/>
              </w:rPr>
              <w:t>Group Project Presentations</w:t>
            </w:r>
          </w:p>
        </w:tc>
        <w:tc>
          <w:tcPr>
            <w:tcW w:w="886"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2</w:t>
            </w:r>
          </w:p>
        </w:tc>
        <w:tc>
          <w:tcPr>
            <w:tcW w:w="80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0</w:t>
            </w:r>
          </w:p>
        </w:tc>
        <w:tc>
          <w:tcPr>
            <w:tcW w:w="81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4</w:t>
            </w:r>
          </w:p>
        </w:tc>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sz w:val="18"/>
                <w:szCs w:val="18"/>
              </w:rPr>
            </w:pPr>
            <w:r>
              <w:rPr>
                <w:color w:val="000000"/>
                <w:sz w:val="18"/>
                <w:szCs w:val="18"/>
              </w:rPr>
              <w:t>40</w:t>
            </w:r>
          </w:p>
        </w:tc>
        <w:tc>
          <w:tcPr>
            <w:tcW w:w="1271" w:type="dxa"/>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98" w:type="dxa"/>
            </w:tcMar>
            <w:vAlign w:val="center"/>
          </w:tcPr>
          <w:p>
            <w:pPr>
              <w:pStyle w:val="Normal"/>
              <w:jc w:val="center"/>
              <w:rPr>
                <w:color w:val="000000"/>
                <w:sz w:val="18"/>
                <w:szCs w:val="18"/>
              </w:rPr>
            </w:pPr>
            <w:r>
              <w:rPr>
                <w:color w:val="000000"/>
                <w:sz w:val="18"/>
                <w:szCs w:val="18"/>
              </w:rPr>
              <w:t>Session 10</w:t>
            </w:r>
          </w:p>
        </w:tc>
      </w:tr>
      <w:tr>
        <w:trPr>
          <w:cantSplit w:val="true"/>
        </w:trPr>
        <w:tc>
          <w:tcPr>
            <w:tcW w:w="1530" w:type="dxa"/>
            <w:tcBorders>
              <w:top w:val="single" w:sz="8" w:space="0" w:color="000001"/>
              <w:left w:val="single" w:sz="24" w:space="0" w:color="00000A"/>
              <w:bottom w:val="single" w:sz="8" w:space="0" w:color="000001"/>
              <w:insideH w:val="single" w:sz="8" w:space="0" w:color="000001"/>
              <w:right w:val="single" w:sz="8" w:space="0" w:color="000001"/>
              <w:insideV w:val="single" w:sz="8" w:space="0" w:color="000001"/>
            </w:tcBorders>
            <w:shd w:fill="FFFFFF" w:val="clear"/>
            <w:tcMar>
              <w:left w:w="23" w:type="dxa"/>
            </w:tcMar>
            <w:vAlign w:val="center"/>
          </w:tcPr>
          <w:p>
            <w:pPr>
              <w:pStyle w:val="Normal"/>
              <w:jc w:val="center"/>
              <w:rPr>
                <w:b/>
                <w:bCs/>
                <w:sz w:val="18"/>
                <w:szCs w:val="18"/>
              </w:rPr>
            </w:pPr>
            <w:r>
              <w:rPr>
                <w:b/>
                <w:bCs/>
                <w:sz w:val="18"/>
                <w:szCs w:val="18"/>
              </w:rPr>
            </w:r>
          </w:p>
        </w:tc>
        <w:tc>
          <w:tcPr>
            <w:tcW w:w="31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rPr>
                <w:sz w:val="18"/>
                <w:szCs w:val="18"/>
              </w:rPr>
            </w:pPr>
            <w:r>
              <w:rPr>
                <w:sz w:val="18"/>
                <w:szCs w:val="18"/>
              </w:rPr>
            </w:r>
          </w:p>
        </w:tc>
        <w:tc>
          <w:tcPr>
            <w:tcW w:w="886" w:type="dxa"/>
            <w:gridSpan w:val="3"/>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sz w:val="18"/>
                <w:szCs w:val="18"/>
              </w:rPr>
            </w:pPr>
            <w:r>
              <w:rPr>
                <w:sz w:val="18"/>
                <w:szCs w:val="18"/>
              </w:rPr>
            </w:r>
          </w:p>
        </w:tc>
        <w:tc>
          <w:tcPr>
            <w:tcW w:w="803"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sz w:val="18"/>
                <w:szCs w:val="18"/>
              </w:rPr>
            </w:pPr>
            <w:r>
              <w:rPr>
                <w:sz w:val="18"/>
                <w:szCs w:val="18"/>
              </w:rPr>
            </w:r>
          </w:p>
        </w:tc>
        <w:tc>
          <w:tcPr>
            <w:tcW w:w="813" w:type="dxa"/>
            <w:gridSpan w:val="2"/>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sz w:val="18"/>
                <w:szCs w:val="18"/>
              </w:rPr>
            </w:pPr>
            <w:r>
              <w:rPr>
                <w:sz w:val="18"/>
                <w:szCs w:val="18"/>
              </w:rPr>
            </w:r>
          </w:p>
        </w:tc>
        <w:tc>
          <w:tcPr>
            <w:tcW w:w="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3" w:type="dxa"/>
            </w:tcMar>
            <w:vAlign w:val="center"/>
          </w:tcPr>
          <w:p>
            <w:pPr>
              <w:pStyle w:val="Normal"/>
              <w:jc w:val="center"/>
              <w:rPr>
                <w:sz w:val="18"/>
                <w:szCs w:val="18"/>
              </w:rPr>
            </w:pPr>
            <w:r>
              <w:rPr>
                <w:sz w:val="18"/>
                <w:szCs w:val="18"/>
              </w:rPr>
            </w:r>
          </w:p>
        </w:tc>
        <w:tc>
          <w:tcPr>
            <w:tcW w:w="1271" w:type="dxa"/>
            <w:tcBorders>
              <w:top w:val="single" w:sz="8" w:space="0" w:color="000001"/>
              <w:left w:val="single" w:sz="8" w:space="0" w:color="000001"/>
              <w:bottom w:val="single" w:sz="8" w:space="0" w:color="000001"/>
              <w:insideH w:val="single" w:sz="8" w:space="0" w:color="000001"/>
              <w:right w:val="single" w:sz="24" w:space="0" w:color="00000A"/>
              <w:insideV w:val="single" w:sz="24" w:space="0" w:color="00000A"/>
            </w:tcBorders>
            <w:shd w:fill="FFFFFF" w:val="clear"/>
            <w:tcMar>
              <w:left w:w="83" w:type="dxa"/>
            </w:tcMar>
            <w:vAlign w:val="center"/>
          </w:tcPr>
          <w:p>
            <w:pPr>
              <w:pStyle w:val="Normal"/>
              <w:jc w:val="center"/>
              <w:rPr>
                <w:sz w:val="18"/>
                <w:szCs w:val="18"/>
              </w:rPr>
            </w:pPr>
            <w:r>
              <w:rPr>
                <w:sz w:val="18"/>
                <w:szCs w:val="18"/>
              </w:rPr>
            </w:r>
          </w:p>
        </w:tc>
      </w:tr>
      <w:tr>
        <w:trPr>
          <w:cantSplit w:val="true"/>
        </w:trPr>
        <w:tc>
          <w:tcPr>
            <w:tcW w:w="1530"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23" w:type="dxa"/>
            </w:tcMar>
            <w:vAlign w:val="center"/>
          </w:tcPr>
          <w:p>
            <w:pPr>
              <w:pStyle w:val="Normal"/>
              <w:jc w:val="center"/>
              <w:rPr>
                <w:b/>
                <w:bCs/>
                <w:sz w:val="18"/>
                <w:szCs w:val="18"/>
              </w:rPr>
            </w:pPr>
            <w:r>
              <w:rPr>
                <w:b/>
                <w:bCs/>
                <w:sz w:val="18"/>
                <w:szCs w:val="18"/>
              </w:rPr>
              <w:t xml:space="preserve">Final Exam </w:t>
            </w:r>
          </w:p>
        </w:tc>
        <w:tc>
          <w:tcPr>
            <w:tcW w:w="31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rPr>
                <w:sz w:val="18"/>
                <w:szCs w:val="18"/>
              </w:rPr>
            </w:pPr>
            <w:r>
              <w:rPr>
                <w:sz w:val="18"/>
                <w:szCs w:val="18"/>
              </w:rPr>
            </w:r>
          </w:p>
        </w:tc>
        <w:tc>
          <w:tcPr>
            <w:tcW w:w="886"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sz w:val="18"/>
                <w:szCs w:val="18"/>
              </w:rPr>
            </w:pPr>
            <w:r>
              <w:rPr>
                <w:sz w:val="18"/>
                <w:szCs w:val="18"/>
              </w:rPr>
              <w:t>2</w:t>
            </w:r>
          </w:p>
        </w:tc>
        <w:tc>
          <w:tcPr>
            <w:tcW w:w="80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sz w:val="18"/>
                <w:szCs w:val="18"/>
              </w:rPr>
            </w:pPr>
            <w:r>
              <w:rPr>
                <w:sz w:val="18"/>
                <w:szCs w:val="18"/>
              </w:rPr>
            </w:r>
          </w:p>
        </w:tc>
        <w:tc>
          <w:tcPr>
            <w:tcW w:w="81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sz w:val="18"/>
                <w:szCs w:val="18"/>
              </w:rPr>
            </w:pPr>
            <w:r>
              <w:rPr>
                <w:sz w:val="18"/>
                <w:szCs w:val="18"/>
              </w:rPr>
            </w:r>
          </w:p>
        </w:tc>
        <w:tc>
          <w:tcPr>
            <w:tcW w:w="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sz w:val="18"/>
                <w:szCs w:val="18"/>
              </w:rPr>
            </w:pPr>
            <w:r>
              <w:rPr>
                <w:sz w:val="18"/>
                <w:szCs w:val="18"/>
              </w:rPr>
              <w:t>100</w:t>
            </w:r>
          </w:p>
        </w:tc>
        <w:tc>
          <w:tcPr>
            <w:tcW w:w="1271" w:type="dxa"/>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98" w:type="dxa"/>
            </w:tcMar>
            <w:vAlign w:val="center"/>
          </w:tcPr>
          <w:p>
            <w:pPr>
              <w:pStyle w:val="Normal"/>
              <w:jc w:val="center"/>
              <w:rPr>
                <w:sz w:val="18"/>
                <w:szCs w:val="18"/>
              </w:rPr>
            </w:pPr>
            <w:r>
              <w:rPr>
                <w:sz w:val="18"/>
                <w:szCs w:val="18"/>
              </w:rPr>
            </w:r>
          </w:p>
        </w:tc>
      </w:tr>
      <w:tr>
        <w:trPr>
          <w:cantSplit w:val="true"/>
        </w:trPr>
        <w:tc>
          <w:tcPr>
            <w:tcW w:w="4695" w:type="dxa"/>
            <w:gridSpan w:val="3"/>
            <w:tcBorders>
              <w:top w:val="single" w:sz="8" w:space="0" w:color="000001"/>
              <w:left w:val="single" w:sz="24" w:space="0" w:color="00000A"/>
              <w:bottom w:val="single" w:sz="24" w:space="0" w:color="00000A"/>
              <w:insideH w:val="single" w:sz="24" w:space="0" w:color="00000A"/>
              <w:right w:val="single" w:sz="8" w:space="0" w:color="000001"/>
              <w:insideV w:val="single" w:sz="8" w:space="0" w:color="000001"/>
            </w:tcBorders>
            <w:shd w:fill="FFFFFF" w:val="clear"/>
            <w:tcMar>
              <w:left w:w="23" w:type="dxa"/>
            </w:tcMar>
          </w:tcPr>
          <w:p>
            <w:pPr>
              <w:pStyle w:val="Normal"/>
              <w:jc w:val="right"/>
              <w:rPr>
                <w:b/>
                <w:bCs/>
                <w:sz w:val="18"/>
                <w:szCs w:val="18"/>
              </w:rPr>
            </w:pPr>
            <w:r>
              <w:rPr>
                <w:b/>
                <w:bCs/>
                <w:sz w:val="18"/>
                <w:szCs w:val="18"/>
              </w:rPr>
              <w:t>Total Session 10</w:t>
            </w:r>
          </w:p>
        </w:tc>
        <w:tc>
          <w:tcPr>
            <w:tcW w:w="883" w:type="dxa"/>
            <w:tcBorders>
              <w:top w:val="single" w:sz="8" w:space="0" w:color="000001"/>
              <w:left w:val="single" w:sz="8" w:space="0" w:color="000001"/>
              <w:bottom w:val="single" w:sz="24" w:space="0" w:color="00000A"/>
              <w:insideH w:val="single" w:sz="24" w:space="0" w:color="00000A"/>
              <w:right w:val="single" w:sz="8" w:space="0" w:color="000001"/>
              <w:insideV w:val="single" w:sz="8" w:space="0" w:color="000001"/>
            </w:tcBorders>
            <w:shd w:fill="FFFFFF" w:val="clear"/>
            <w:tcMar>
              <w:left w:w="83" w:type="dxa"/>
            </w:tcMar>
          </w:tcPr>
          <w:p>
            <w:pPr>
              <w:pStyle w:val="Normal"/>
              <w:jc w:val="center"/>
              <w:rPr>
                <w:sz w:val="18"/>
                <w:szCs w:val="18"/>
              </w:rPr>
            </w:pPr>
            <w:r>
              <w:rPr>
                <w:sz w:val="18"/>
                <w:szCs w:val="18"/>
              </w:rPr>
              <w:t>4</w:t>
            </w:r>
          </w:p>
        </w:tc>
        <w:tc>
          <w:tcPr>
            <w:tcW w:w="803" w:type="dxa"/>
            <w:gridSpan w:val="2"/>
            <w:tcBorders>
              <w:top w:val="single" w:sz="8" w:space="0" w:color="000001"/>
              <w:left w:val="single" w:sz="8" w:space="0" w:color="000001"/>
              <w:bottom w:val="single" w:sz="24" w:space="0" w:color="00000A"/>
              <w:insideH w:val="single" w:sz="24" w:space="0" w:color="00000A"/>
              <w:right w:val="single" w:sz="8" w:space="0" w:color="000001"/>
              <w:insideV w:val="single" w:sz="8" w:space="0" w:color="000001"/>
            </w:tcBorders>
            <w:shd w:fill="FFFFFF" w:val="clear"/>
            <w:tcMar>
              <w:left w:w="83" w:type="dxa"/>
            </w:tcMar>
          </w:tcPr>
          <w:p>
            <w:pPr>
              <w:pStyle w:val="Normal"/>
              <w:jc w:val="center"/>
              <w:rPr>
                <w:sz w:val="18"/>
                <w:szCs w:val="18"/>
              </w:rPr>
            </w:pPr>
            <w:r>
              <w:rPr>
                <w:sz w:val="18"/>
                <w:szCs w:val="18"/>
              </w:rPr>
              <w:t>0</w:t>
            </w:r>
          </w:p>
        </w:tc>
        <w:tc>
          <w:tcPr>
            <w:tcW w:w="813" w:type="dxa"/>
            <w:gridSpan w:val="2"/>
            <w:tcBorders>
              <w:top w:val="single" w:sz="8" w:space="0" w:color="000001"/>
              <w:left w:val="single" w:sz="8" w:space="0" w:color="000001"/>
              <w:bottom w:val="single" w:sz="24" w:space="0" w:color="00000A"/>
              <w:insideH w:val="single" w:sz="24" w:space="0" w:color="00000A"/>
              <w:right w:val="single" w:sz="8" w:space="0" w:color="000001"/>
              <w:insideV w:val="single" w:sz="8" w:space="0" w:color="000001"/>
            </w:tcBorders>
            <w:shd w:fill="FFFFFF" w:val="clear"/>
            <w:tcMar>
              <w:left w:w="83" w:type="dxa"/>
            </w:tcMar>
          </w:tcPr>
          <w:p>
            <w:pPr>
              <w:pStyle w:val="Normal"/>
              <w:jc w:val="center"/>
              <w:rPr>
                <w:sz w:val="18"/>
                <w:szCs w:val="18"/>
              </w:rPr>
            </w:pPr>
            <w:r>
              <w:rPr>
                <w:sz w:val="18"/>
                <w:szCs w:val="18"/>
              </w:rPr>
              <w:t>11.7</w:t>
            </w:r>
          </w:p>
        </w:tc>
        <w:tc>
          <w:tcPr>
            <w:tcW w:w="985" w:type="dxa"/>
            <w:gridSpan w:val="2"/>
            <w:tcBorders>
              <w:top w:val="single" w:sz="8" w:space="0" w:color="000001"/>
              <w:left w:val="single" w:sz="8" w:space="0" w:color="000001"/>
              <w:bottom w:val="single" w:sz="24" w:space="0" w:color="00000A"/>
              <w:insideH w:val="single" w:sz="24" w:space="0" w:color="00000A"/>
              <w:right w:val="single" w:sz="8" w:space="0" w:color="000001"/>
              <w:insideV w:val="single" w:sz="8" w:space="0" w:color="000001"/>
            </w:tcBorders>
            <w:shd w:fill="FFFFFF" w:val="clear"/>
            <w:tcMar>
              <w:left w:w="83" w:type="dxa"/>
            </w:tcMar>
          </w:tcPr>
          <w:p>
            <w:pPr>
              <w:pStyle w:val="Normal"/>
              <w:jc w:val="center"/>
              <w:rPr>
                <w:sz w:val="18"/>
                <w:szCs w:val="18"/>
              </w:rPr>
            </w:pPr>
            <w:r>
              <w:rPr>
                <w:sz w:val="18"/>
                <w:szCs w:val="18"/>
              </w:rPr>
              <w:t>140</w:t>
            </w:r>
          </w:p>
        </w:tc>
        <w:tc>
          <w:tcPr>
            <w:tcW w:w="1271" w:type="dxa"/>
            <w:tcBorders>
              <w:top w:val="single" w:sz="8" w:space="0" w:color="000001"/>
              <w:left w:val="single" w:sz="8" w:space="0" w:color="000001"/>
              <w:bottom w:val="single" w:sz="24" w:space="0" w:color="00000A"/>
              <w:insideH w:val="single" w:sz="24" w:space="0" w:color="00000A"/>
              <w:right w:val="single" w:sz="24" w:space="0" w:color="00000A"/>
              <w:insideV w:val="single" w:sz="24" w:space="0" w:color="00000A"/>
            </w:tcBorders>
            <w:shd w:fill="FFFFFF" w:val="clear"/>
            <w:tcMar>
              <w:left w:w="83" w:type="dxa"/>
            </w:tcMar>
          </w:tcPr>
          <w:p>
            <w:pPr>
              <w:pStyle w:val="Normal"/>
              <w:jc w:val="center"/>
              <w:rPr>
                <w:sz w:val="18"/>
                <w:szCs w:val="18"/>
              </w:rPr>
            </w:pPr>
            <w:r>
              <w:rPr>
                <w:sz w:val="18"/>
                <w:szCs w:val="18"/>
              </w:rPr>
            </w:r>
          </w:p>
        </w:tc>
      </w:tr>
    </w:tbl>
    <w:p>
      <w:pPr>
        <w:pStyle w:val="Normal"/>
        <w:rPr/>
      </w:pPr>
      <w:r>
        <w:rPr/>
      </w:r>
    </w:p>
    <w:p>
      <w:pPr>
        <w:pStyle w:val="Normal"/>
        <w:rPr>
          <w:b/>
        </w:rPr>
      </w:pPr>
      <w:r>
        <w:rPr>
          <w:b/>
        </w:rPr>
      </w:r>
    </w:p>
    <w:p>
      <w:pPr>
        <w:pStyle w:val="Normal"/>
        <w:rPr>
          <w:b/>
        </w:rPr>
      </w:pPr>
      <w:r>
        <w:rPr>
          <w:b/>
        </w:rPr>
      </w:r>
    </w:p>
    <w:p>
      <w:pPr>
        <w:pStyle w:val="Normal"/>
        <w:rPr>
          <w:b/>
        </w:rPr>
      </w:pPr>
      <w:r>
        <w:rPr>
          <w:b/>
        </w:rPr>
        <w:t>Course Hours Summary:</w:t>
      </w:r>
    </w:p>
    <w:tbl>
      <w:tblPr>
        <w:jc w:val="left"/>
        <w:tblInd w:w="-60" w:type="dxa"/>
        <w:tblBorders>
          <w:top w:val="single" w:sz="24" w:space="0" w:color="00000A"/>
          <w:left w:val="single" w:sz="24" w:space="0" w:color="00000A"/>
          <w:bottom w:val="thinThickLargeGap" w:sz="24" w:space="0" w:color="00000A"/>
          <w:insideH w:val="thinThickLargeGap" w:sz="24" w:space="0" w:color="00000A"/>
          <w:right w:val="single" w:sz="4" w:space="0" w:color="00000A"/>
          <w:insideV w:val="single" w:sz="4" w:space="0" w:color="00000A"/>
        </w:tblBorders>
        <w:tblCellMar>
          <w:top w:w="0" w:type="dxa"/>
          <w:left w:w="23" w:type="dxa"/>
          <w:bottom w:w="0" w:type="dxa"/>
          <w:right w:w="108" w:type="dxa"/>
        </w:tblCellMar>
      </w:tblPr>
      <w:tblGrid>
        <w:gridCol w:w="1348"/>
        <w:gridCol w:w="4877"/>
        <w:gridCol w:w="1"/>
        <w:gridCol w:w="898"/>
        <w:gridCol w:w="3"/>
        <w:gridCol w:w="897"/>
        <w:gridCol w:w="2"/>
        <w:gridCol w:w="1060"/>
      </w:tblGrid>
      <w:tr>
        <w:trPr>
          <w:cantSplit w:val="false"/>
        </w:trPr>
        <w:tc>
          <w:tcPr>
            <w:tcW w:w="1348" w:type="dxa"/>
            <w:tcBorders>
              <w:top w:val="single" w:sz="24" w:space="0" w:color="00000A"/>
              <w:left w:val="single" w:sz="24" w:space="0" w:color="00000A"/>
              <w:bottom w:val="thinThickLargeGap" w:sz="24" w:space="0" w:color="00000A"/>
              <w:insideH w:val="thinThickLargeGap" w:sz="24" w:space="0" w:color="00000A"/>
              <w:right w:val="single" w:sz="4" w:space="0" w:color="00000A"/>
              <w:insideV w:val="single" w:sz="4" w:space="0" w:color="00000A"/>
            </w:tcBorders>
            <w:shd w:fill="FFFFFF" w:val="clear"/>
            <w:tcMar>
              <w:left w:w="23" w:type="dxa"/>
            </w:tcMar>
            <w:vAlign w:val="center"/>
          </w:tcPr>
          <w:p>
            <w:pPr>
              <w:pStyle w:val="Normal"/>
              <w:jc w:val="center"/>
              <w:rPr>
                <w:b/>
              </w:rPr>
            </w:pPr>
            <w:r>
              <w:rPr>
                <w:b/>
              </w:rPr>
              <w:t>Session</w:t>
            </w:r>
          </w:p>
        </w:tc>
        <w:tc>
          <w:tcPr>
            <w:tcW w:w="4877" w:type="dxa"/>
            <w:tcBorders>
              <w:top w:val="single" w:sz="24" w:space="0" w:color="00000A"/>
              <w:left w:val="single" w:sz="4" w:space="0" w:color="00000A"/>
              <w:bottom w:val="thinThickLargeGap" w:sz="24" w:space="0" w:color="00000A"/>
              <w:insideH w:val="thinThickLargeGap" w:sz="24" w:space="0" w:color="00000A"/>
              <w:right w:val="single" w:sz="4" w:space="0" w:color="00000A"/>
              <w:insideV w:val="single" w:sz="4" w:space="0" w:color="00000A"/>
            </w:tcBorders>
            <w:shd w:fill="FFFFFF" w:val="clear"/>
            <w:tcMar>
              <w:left w:w="98" w:type="dxa"/>
            </w:tcMar>
            <w:vAlign w:val="center"/>
          </w:tcPr>
          <w:p>
            <w:pPr>
              <w:pStyle w:val="Normal"/>
              <w:jc w:val="center"/>
              <w:rPr>
                <w:b/>
              </w:rPr>
            </w:pPr>
            <w:r>
              <w:rPr>
                <w:b/>
              </w:rPr>
              <w:t>Topic</w:t>
            </w:r>
          </w:p>
        </w:tc>
        <w:tc>
          <w:tcPr>
            <w:tcW w:w="899" w:type="dxa"/>
            <w:gridSpan w:val="2"/>
            <w:tcBorders>
              <w:top w:val="single" w:sz="24" w:space="0" w:color="00000A"/>
              <w:left w:val="single" w:sz="4" w:space="0" w:color="00000A"/>
              <w:bottom w:val="thinThickLargeGap" w:sz="24" w:space="0" w:color="00000A"/>
              <w:insideH w:val="thinThickLargeGap" w:sz="24" w:space="0" w:color="00000A"/>
              <w:right w:val="single" w:sz="4" w:space="0" w:color="00000A"/>
              <w:insideV w:val="single" w:sz="4" w:space="0" w:color="00000A"/>
            </w:tcBorders>
            <w:shd w:fill="FFFFFF" w:val="clear"/>
            <w:tcMar>
              <w:left w:w="98" w:type="dxa"/>
            </w:tcMar>
            <w:vAlign w:val="center"/>
          </w:tcPr>
          <w:p>
            <w:pPr>
              <w:pStyle w:val="Normal"/>
              <w:jc w:val="center"/>
              <w:rPr>
                <w:b/>
              </w:rPr>
            </w:pPr>
            <w:r>
              <w:rPr>
                <w:b/>
              </w:rPr>
              <w:t>Lec Time</w:t>
            </w:r>
          </w:p>
        </w:tc>
        <w:tc>
          <w:tcPr>
            <w:tcW w:w="900" w:type="dxa"/>
            <w:gridSpan w:val="2"/>
            <w:tcBorders>
              <w:top w:val="single" w:sz="24" w:space="0" w:color="00000A"/>
              <w:left w:val="single" w:sz="4" w:space="0" w:color="00000A"/>
              <w:bottom w:val="thinThickLargeGap" w:sz="24" w:space="0" w:color="00000A"/>
              <w:insideH w:val="thinThickLargeGap" w:sz="24" w:space="0" w:color="00000A"/>
              <w:right w:val="single" w:sz="4" w:space="0" w:color="00000A"/>
              <w:insideV w:val="single" w:sz="4" w:space="0" w:color="00000A"/>
            </w:tcBorders>
            <w:shd w:fill="FFFFFF" w:val="clear"/>
            <w:tcMar>
              <w:left w:w="98" w:type="dxa"/>
            </w:tcMar>
            <w:vAlign w:val="center"/>
          </w:tcPr>
          <w:p>
            <w:pPr>
              <w:pStyle w:val="Normal"/>
              <w:jc w:val="center"/>
              <w:rPr>
                <w:b/>
              </w:rPr>
            </w:pPr>
            <w:r>
              <w:rPr>
                <w:b/>
              </w:rPr>
              <w:t>Lab Time</w:t>
            </w:r>
          </w:p>
        </w:tc>
        <w:tc>
          <w:tcPr>
            <w:tcW w:w="1062" w:type="dxa"/>
            <w:gridSpan w:val="2"/>
            <w:tcBorders>
              <w:top w:val="single" w:sz="24" w:space="0" w:color="00000A"/>
              <w:left w:val="single" w:sz="4" w:space="0" w:color="00000A"/>
              <w:bottom w:val="thinThickLargeGap" w:sz="24" w:space="0" w:color="00000A"/>
              <w:insideH w:val="thinThickLargeGap" w:sz="24" w:space="0" w:color="00000A"/>
              <w:right w:val="single" w:sz="24" w:space="0" w:color="00000A"/>
              <w:insideV w:val="single" w:sz="24" w:space="0" w:color="00000A"/>
            </w:tcBorders>
            <w:shd w:fill="FFFFFF" w:val="clear"/>
            <w:tcMar>
              <w:left w:w="98" w:type="dxa"/>
            </w:tcMar>
            <w:vAlign w:val="center"/>
          </w:tcPr>
          <w:p>
            <w:pPr>
              <w:pStyle w:val="Normal"/>
              <w:jc w:val="center"/>
              <w:rPr>
                <w:b/>
              </w:rPr>
            </w:pPr>
            <w:r>
              <w:rPr>
                <w:b/>
              </w:rPr>
              <w:t>ELP Time</w:t>
            </w:r>
          </w:p>
        </w:tc>
      </w:tr>
      <w:tr>
        <w:trPr>
          <w:cantSplit w:val="false"/>
        </w:trPr>
        <w:tc>
          <w:tcPr>
            <w:tcW w:w="1348" w:type="dxa"/>
            <w:tcBorders>
              <w:top w:val="thinThickLargeGap" w:sz="2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23" w:type="dxa"/>
            </w:tcMar>
            <w:vAlign w:val="center"/>
          </w:tcPr>
          <w:p>
            <w:pPr>
              <w:pStyle w:val="Normal"/>
              <w:jc w:val="center"/>
              <w:rPr>
                <w:b/>
                <w:bCs/>
                <w:color w:val="000000"/>
              </w:rPr>
            </w:pPr>
            <w:r>
              <w:rPr>
                <w:b/>
                <w:bCs/>
                <w:color w:val="000000"/>
              </w:rPr>
              <w:t>1</w:t>
            </w:r>
          </w:p>
        </w:tc>
        <w:tc>
          <w:tcPr>
            <w:tcW w:w="4877" w:type="dxa"/>
            <w:tcBorders>
              <w:top w:val="thinThickLargeGap" w:sz="2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rPr>
            </w:pPr>
            <w:r>
              <w:rPr>
                <w:color w:val="000000"/>
              </w:rPr>
              <w:t>Ethics of Hacking</w:t>
            </w:r>
          </w:p>
        </w:tc>
        <w:tc>
          <w:tcPr>
            <w:tcW w:w="899" w:type="dxa"/>
            <w:gridSpan w:val="2"/>
            <w:tcBorders>
              <w:top w:val="thinThickLargeGap" w:sz="2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rPr>
            </w:pPr>
            <w:r>
              <w:rPr>
                <w:color w:val="000000"/>
              </w:rPr>
              <w:t>4</w:t>
            </w:r>
          </w:p>
        </w:tc>
        <w:tc>
          <w:tcPr>
            <w:tcW w:w="900" w:type="dxa"/>
            <w:gridSpan w:val="2"/>
            <w:tcBorders>
              <w:top w:val="thinThickLargeGap" w:sz="2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rPr>
            </w:pPr>
            <w:r>
              <w:rPr>
                <w:color w:val="000000"/>
              </w:rPr>
              <w:t>0</w:t>
            </w:r>
          </w:p>
        </w:tc>
        <w:tc>
          <w:tcPr>
            <w:tcW w:w="1062" w:type="dxa"/>
            <w:gridSpan w:val="2"/>
            <w:tcBorders>
              <w:top w:val="thinThickLargeGap" w:sz="2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98" w:type="dxa"/>
            </w:tcMar>
            <w:vAlign w:val="center"/>
          </w:tcPr>
          <w:p>
            <w:pPr>
              <w:pStyle w:val="Normal"/>
              <w:jc w:val="center"/>
              <w:rPr>
                <w:color w:val="000000"/>
              </w:rPr>
            </w:pPr>
            <w:r>
              <w:rPr>
                <w:color w:val="000000"/>
              </w:rPr>
              <w:t>6.4</w:t>
            </w:r>
          </w:p>
        </w:tc>
      </w:tr>
      <w:tr>
        <w:trPr>
          <w:cantSplit w:val="false"/>
        </w:trPr>
        <w:tc>
          <w:tcPr>
            <w:tcW w:w="1348"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23" w:type="dxa"/>
            </w:tcMar>
            <w:vAlign w:val="center"/>
          </w:tcPr>
          <w:p>
            <w:pPr>
              <w:pStyle w:val="Normal"/>
              <w:jc w:val="center"/>
              <w:rPr>
                <w:b/>
                <w:bCs/>
                <w:color w:val="000000"/>
              </w:rPr>
            </w:pPr>
            <w:r>
              <w:rPr>
                <w:b/>
                <w:bCs/>
                <w:color w:val="000000"/>
              </w:rPr>
              <w:t>2</w:t>
            </w:r>
          </w:p>
        </w:tc>
        <w:tc>
          <w:tcPr>
            <w:tcW w:w="48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rPr>
            </w:pPr>
            <w:r>
              <w:rPr>
                <w:color w:val="000000"/>
              </w:rPr>
              <w:t>Scanning and Sniffing</w:t>
            </w:r>
          </w:p>
        </w:tc>
        <w:tc>
          <w:tcPr>
            <w:tcW w:w="8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rPr>
            </w:pPr>
            <w:r>
              <w:rPr>
                <w:color w:val="000000"/>
              </w:rPr>
              <w:t>4</w:t>
            </w:r>
          </w:p>
        </w:tc>
        <w:tc>
          <w:tcPr>
            <w:tcW w:w="90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rPr>
            </w:pPr>
            <w:r>
              <w:rPr>
                <w:color w:val="000000"/>
              </w:rPr>
              <w:t>0</w:t>
            </w:r>
          </w:p>
        </w:tc>
        <w:tc>
          <w:tcPr>
            <w:tcW w:w="1062" w:type="dxa"/>
            <w:gridSpan w:val="2"/>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98" w:type="dxa"/>
            </w:tcMar>
            <w:vAlign w:val="center"/>
          </w:tcPr>
          <w:p>
            <w:pPr>
              <w:pStyle w:val="Normal"/>
              <w:jc w:val="center"/>
              <w:rPr>
                <w:color w:val="000000"/>
              </w:rPr>
            </w:pPr>
            <w:r>
              <w:rPr>
                <w:color w:val="000000"/>
              </w:rPr>
              <w:t>6.9</w:t>
            </w:r>
          </w:p>
        </w:tc>
      </w:tr>
      <w:tr>
        <w:trPr>
          <w:cantSplit w:val="false"/>
        </w:trPr>
        <w:tc>
          <w:tcPr>
            <w:tcW w:w="1348"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23" w:type="dxa"/>
            </w:tcMar>
            <w:vAlign w:val="center"/>
          </w:tcPr>
          <w:p>
            <w:pPr>
              <w:pStyle w:val="Normal"/>
              <w:jc w:val="center"/>
              <w:rPr>
                <w:b/>
                <w:bCs/>
                <w:color w:val="000000"/>
              </w:rPr>
            </w:pPr>
            <w:r>
              <w:rPr>
                <w:b/>
                <w:bCs/>
                <w:color w:val="000000"/>
              </w:rPr>
              <w:t>3</w:t>
            </w:r>
          </w:p>
        </w:tc>
        <w:tc>
          <w:tcPr>
            <w:tcW w:w="48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rPr>
            </w:pPr>
            <w:r>
              <w:rPr>
                <w:color w:val="000000"/>
              </w:rPr>
              <w:t>Vulnerabilities I: TCP/IP and Passwords</w:t>
            </w:r>
          </w:p>
        </w:tc>
        <w:tc>
          <w:tcPr>
            <w:tcW w:w="8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rPr>
            </w:pPr>
            <w:r>
              <w:rPr>
                <w:color w:val="000000"/>
              </w:rPr>
              <w:t>4</w:t>
            </w:r>
          </w:p>
        </w:tc>
        <w:tc>
          <w:tcPr>
            <w:tcW w:w="90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rPr>
            </w:pPr>
            <w:r>
              <w:rPr>
                <w:color w:val="000000"/>
              </w:rPr>
              <w:t>0</w:t>
            </w:r>
          </w:p>
        </w:tc>
        <w:tc>
          <w:tcPr>
            <w:tcW w:w="1062" w:type="dxa"/>
            <w:gridSpan w:val="2"/>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98" w:type="dxa"/>
            </w:tcMar>
            <w:vAlign w:val="center"/>
          </w:tcPr>
          <w:p>
            <w:pPr>
              <w:pStyle w:val="Normal"/>
              <w:jc w:val="center"/>
              <w:rPr>
                <w:color w:val="000000"/>
              </w:rPr>
            </w:pPr>
            <w:r>
              <w:rPr>
                <w:color w:val="000000"/>
              </w:rPr>
              <w:t>9.1</w:t>
            </w:r>
          </w:p>
        </w:tc>
      </w:tr>
      <w:tr>
        <w:trPr>
          <w:cantSplit w:val="false"/>
        </w:trPr>
        <w:tc>
          <w:tcPr>
            <w:tcW w:w="1348"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23" w:type="dxa"/>
            </w:tcMar>
            <w:vAlign w:val="center"/>
          </w:tcPr>
          <w:p>
            <w:pPr>
              <w:pStyle w:val="Normal"/>
              <w:jc w:val="center"/>
              <w:rPr>
                <w:b/>
                <w:bCs/>
                <w:color w:val="000000"/>
              </w:rPr>
            </w:pPr>
            <w:r>
              <w:rPr>
                <w:b/>
                <w:bCs/>
                <w:color w:val="000000"/>
              </w:rPr>
              <w:t>4</w:t>
            </w:r>
          </w:p>
        </w:tc>
        <w:tc>
          <w:tcPr>
            <w:tcW w:w="48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rPr>
            </w:pPr>
            <w:r>
              <w:rPr>
                <w:color w:val="000000"/>
              </w:rPr>
              <w:t>Vulnerabilities II: Session and Network</w:t>
            </w:r>
          </w:p>
        </w:tc>
        <w:tc>
          <w:tcPr>
            <w:tcW w:w="8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rPr>
            </w:pPr>
            <w:r>
              <w:rPr>
                <w:color w:val="000000"/>
              </w:rPr>
              <w:t>4</w:t>
            </w:r>
          </w:p>
        </w:tc>
        <w:tc>
          <w:tcPr>
            <w:tcW w:w="90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rPr>
            </w:pPr>
            <w:r>
              <w:rPr>
                <w:color w:val="000000"/>
              </w:rPr>
              <w:t>0</w:t>
            </w:r>
          </w:p>
        </w:tc>
        <w:tc>
          <w:tcPr>
            <w:tcW w:w="1062" w:type="dxa"/>
            <w:gridSpan w:val="2"/>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98" w:type="dxa"/>
            </w:tcMar>
            <w:vAlign w:val="center"/>
          </w:tcPr>
          <w:p>
            <w:pPr>
              <w:pStyle w:val="Normal"/>
              <w:jc w:val="center"/>
              <w:rPr>
                <w:color w:val="000000"/>
              </w:rPr>
            </w:pPr>
            <w:r>
              <w:rPr>
                <w:color w:val="000000"/>
              </w:rPr>
              <w:t>9.1</w:t>
            </w:r>
          </w:p>
        </w:tc>
      </w:tr>
      <w:tr>
        <w:trPr>
          <w:cantSplit w:val="false"/>
        </w:trPr>
        <w:tc>
          <w:tcPr>
            <w:tcW w:w="1348"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23" w:type="dxa"/>
            </w:tcMar>
            <w:vAlign w:val="center"/>
          </w:tcPr>
          <w:p>
            <w:pPr>
              <w:pStyle w:val="Normal"/>
              <w:jc w:val="center"/>
              <w:rPr>
                <w:b/>
                <w:bCs/>
                <w:color w:val="000000"/>
              </w:rPr>
            </w:pPr>
            <w:r>
              <w:rPr>
                <w:b/>
                <w:bCs/>
                <w:color w:val="000000"/>
              </w:rPr>
            </w:r>
          </w:p>
        </w:tc>
        <w:tc>
          <w:tcPr>
            <w:tcW w:w="48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rPr>
            </w:pPr>
            <w:r>
              <w:rPr>
                <w:color w:val="000000"/>
              </w:rPr>
              <w:t>MidTerm Exam</w:t>
            </w:r>
          </w:p>
        </w:tc>
        <w:tc>
          <w:tcPr>
            <w:tcW w:w="8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rPr>
            </w:pPr>
            <w:r>
              <w:rPr>
                <w:color w:val="000000"/>
              </w:rPr>
              <w:t>2</w:t>
            </w:r>
          </w:p>
        </w:tc>
        <w:tc>
          <w:tcPr>
            <w:tcW w:w="90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rPr>
            </w:pPr>
            <w:r>
              <w:rPr>
                <w:color w:val="000000"/>
              </w:rPr>
              <w:t>0</w:t>
            </w:r>
          </w:p>
        </w:tc>
        <w:tc>
          <w:tcPr>
            <w:tcW w:w="1062" w:type="dxa"/>
            <w:gridSpan w:val="2"/>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98" w:type="dxa"/>
            </w:tcMar>
            <w:vAlign w:val="center"/>
          </w:tcPr>
          <w:p>
            <w:pPr>
              <w:pStyle w:val="Normal"/>
              <w:jc w:val="center"/>
              <w:rPr>
                <w:color w:val="000000"/>
              </w:rPr>
            </w:pPr>
            <w:r>
              <w:rPr>
                <w:color w:val="000000"/>
              </w:rPr>
              <w:t>0</w:t>
            </w:r>
          </w:p>
        </w:tc>
      </w:tr>
      <w:tr>
        <w:trPr>
          <w:cantSplit w:val="false"/>
        </w:trPr>
        <w:tc>
          <w:tcPr>
            <w:tcW w:w="1348" w:type="dxa"/>
            <w:tcBorders>
              <w:top w:val="nil"/>
              <w:left w:val="single" w:sz="24" w:space="0" w:color="00000A"/>
              <w:bottom w:val="single" w:sz="4" w:space="0" w:color="00000A"/>
              <w:insideH w:val="single" w:sz="4" w:space="0" w:color="00000A"/>
              <w:right w:val="single" w:sz="4" w:space="0" w:color="00000A"/>
              <w:insideV w:val="single" w:sz="4" w:space="0" w:color="00000A"/>
            </w:tcBorders>
            <w:shd w:fill="FFFFFF" w:val="clear"/>
            <w:tcMar>
              <w:left w:w="23" w:type="dxa"/>
            </w:tcMar>
            <w:vAlign w:val="center"/>
          </w:tcPr>
          <w:p>
            <w:pPr>
              <w:pStyle w:val="Normal"/>
              <w:jc w:val="center"/>
              <w:rPr>
                <w:b/>
                <w:bCs/>
                <w:color w:val="000000"/>
              </w:rPr>
            </w:pPr>
            <w:r>
              <w:rPr>
                <w:b/>
                <w:bCs/>
                <w:color w:val="000000"/>
              </w:rPr>
              <w:t>5</w:t>
            </w:r>
          </w:p>
        </w:tc>
        <w:tc>
          <w:tcPr>
            <w:tcW w:w="487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rPr>
            </w:pPr>
            <w:r>
              <w:rPr>
                <w:color w:val="000000"/>
              </w:rPr>
              <w:t>Preparing for the Advanced Threat</w:t>
            </w:r>
          </w:p>
        </w:tc>
        <w:tc>
          <w:tcPr>
            <w:tcW w:w="899" w:type="dxa"/>
            <w:gridSpan w:val="2"/>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rPr>
            </w:pPr>
            <w:r>
              <w:rPr>
                <w:color w:val="000000"/>
              </w:rPr>
              <w:t>4</w:t>
            </w:r>
          </w:p>
        </w:tc>
        <w:tc>
          <w:tcPr>
            <w:tcW w:w="900" w:type="dxa"/>
            <w:gridSpan w:val="2"/>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rPr>
            </w:pPr>
            <w:r>
              <w:rPr>
                <w:color w:val="000000"/>
              </w:rPr>
              <w:t>0</w:t>
            </w:r>
          </w:p>
        </w:tc>
        <w:tc>
          <w:tcPr>
            <w:tcW w:w="1062" w:type="dxa"/>
            <w:gridSpan w:val="2"/>
            <w:tcBorders>
              <w:top w:val="nil"/>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98" w:type="dxa"/>
            </w:tcMar>
            <w:vAlign w:val="center"/>
          </w:tcPr>
          <w:p>
            <w:pPr>
              <w:pStyle w:val="Normal"/>
              <w:jc w:val="center"/>
              <w:rPr>
                <w:color w:val="000000"/>
              </w:rPr>
            </w:pPr>
            <w:r>
              <w:rPr>
                <w:color w:val="000000"/>
              </w:rPr>
              <w:t>15.3</w:t>
            </w:r>
          </w:p>
        </w:tc>
      </w:tr>
      <w:tr>
        <w:trPr>
          <w:cantSplit w:val="false"/>
        </w:trPr>
        <w:tc>
          <w:tcPr>
            <w:tcW w:w="1348"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23" w:type="dxa"/>
            </w:tcMar>
            <w:vAlign w:val="center"/>
          </w:tcPr>
          <w:p>
            <w:pPr>
              <w:pStyle w:val="Normal"/>
              <w:jc w:val="center"/>
              <w:rPr>
                <w:b/>
                <w:bCs/>
                <w:color w:val="000000"/>
              </w:rPr>
            </w:pPr>
            <w:r>
              <w:rPr>
                <w:b/>
                <w:bCs/>
                <w:color w:val="000000"/>
              </w:rPr>
              <w:t>6</w:t>
            </w:r>
          </w:p>
        </w:tc>
        <w:tc>
          <w:tcPr>
            <w:tcW w:w="48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rPr>
            </w:pPr>
            <w:r>
              <w:rPr>
                <w:color w:val="000000"/>
              </w:rPr>
              <w:t>Vulnerabilities III: Application Layer Exploits</w:t>
            </w:r>
          </w:p>
        </w:tc>
        <w:tc>
          <w:tcPr>
            <w:tcW w:w="8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rPr>
            </w:pPr>
            <w:r>
              <w:rPr>
                <w:color w:val="000000"/>
              </w:rPr>
              <w:t>2</w:t>
            </w:r>
          </w:p>
        </w:tc>
        <w:tc>
          <w:tcPr>
            <w:tcW w:w="90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rPr>
            </w:pPr>
            <w:r>
              <w:rPr>
                <w:color w:val="000000"/>
              </w:rPr>
              <w:t>0</w:t>
            </w:r>
          </w:p>
        </w:tc>
        <w:tc>
          <w:tcPr>
            <w:tcW w:w="1062" w:type="dxa"/>
            <w:gridSpan w:val="2"/>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98" w:type="dxa"/>
            </w:tcMar>
            <w:vAlign w:val="center"/>
          </w:tcPr>
          <w:p>
            <w:pPr>
              <w:pStyle w:val="Normal"/>
              <w:jc w:val="center"/>
              <w:rPr>
                <w:color w:val="000000"/>
              </w:rPr>
            </w:pPr>
            <w:r>
              <w:rPr>
                <w:color w:val="000000"/>
              </w:rPr>
              <w:t>8.5</w:t>
            </w:r>
          </w:p>
        </w:tc>
      </w:tr>
      <w:tr>
        <w:trPr>
          <w:cantSplit w:val="false"/>
        </w:trPr>
        <w:tc>
          <w:tcPr>
            <w:tcW w:w="1348"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23" w:type="dxa"/>
            </w:tcMar>
            <w:vAlign w:val="center"/>
          </w:tcPr>
          <w:p>
            <w:pPr>
              <w:pStyle w:val="Normal"/>
              <w:jc w:val="center"/>
              <w:rPr>
                <w:b/>
                <w:bCs/>
                <w:color w:val="000000"/>
              </w:rPr>
            </w:pPr>
            <w:r>
              <w:rPr>
                <w:b/>
                <w:bCs/>
                <w:color w:val="000000"/>
              </w:rPr>
              <w:t>7</w:t>
            </w:r>
          </w:p>
        </w:tc>
        <w:tc>
          <w:tcPr>
            <w:tcW w:w="48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rPr>
            </w:pPr>
            <w:r>
              <w:rPr>
                <w:color w:val="000000"/>
              </w:rPr>
              <w:t>Vulnerabilities IV: Operating Systems</w:t>
            </w:r>
          </w:p>
        </w:tc>
        <w:tc>
          <w:tcPr>
            <w:tcW w:w="8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rPr>
            </w:pPr>
            <w:r>
              <w:rPr>
                <w:color w:val="000000"/>
              </w:rPr>
              <w:t>4</w:t>
            </w:r>
          </w:p>
        </w:tc>
        <w:tc>
          <w:tcPr>
            <w:tcW w:w="90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rPr>
            </w:pPr>
            <w:r>
              <w:rPr>
                <w:color w:val="000000"/>
              </w:rPr>
              <w:t>0</w:t>
            </w:r>
          </w:p>
        </w:tc>
        <w:tc>
          <w:tcPr>
            <w:tcW w:w="1062" w:type="dxa"/>
            <w:gridSpan w:val="2"/>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98" w:type="dxa"/>
            </w:tcMar>
            <w:vAlign w:val="center"/>
          </w:tcPr>
          <w:p>
            <w:pPr>
              <w:pStyle w:val="Normal"/>
              <w:jc w:val="center"/>
              <w:rPr>
                <w:color w:val="000000"/>
              </w:rPr>
            </w:pPr>
            <w:r>
              <w:rPr>
                <w:color w:val="000000"/>
              </w:rPr>
              <w:t>4.3</w:t>
            </w:r>
          </w:p>
        </w:tc>
      </w:tr>
      <w:tr>
        <w:trPr>
          <w:cantSplit w:val="false"/>
        </w:trPr>
        <w:tc>
          <w:tcPr>
            <w:tcW w:w="1348"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23" w:type="dxa"/>
            </w:tcMar>
            <w:vAlign w:val="center"/>
          </w:tcPr>
          <w:p>
            <w:pPr>
              <w:pStyle w:val="Normal"/>
              <w:jc w:val="center"/>
              <w:rPr>
                <w:b/>
                <w:bCs/>
                <w:color w:val="000000"/>
              </w:rPr>
            </w:pPr>
            <w:r>
              <w:rPr>
                <w:b/>
                <w:bCs/>
                <w:color w:val="000000"/>
              </w:rPr>
              <w:t>8</w:t>
            </w:r>
          </w:p>
        </w:tc>
        <w:tc>
          <w:tcPr>
            <w:tcW w:w="48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rPr>
            </w:pPr>
            <w:r>
              <w:rPr>
                <w:color w:val="000000"/>
              </w:rPr>
              <w:t>Security in the Cloud</w:t>
            </w:r>
          </w:p>
        </w:tc>
        <w:tc>
          <w:tcPr>
            <w:tcW w:w="8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rPr>
            </w:pPr>
            <w:r>
              <w:rPr>
                <w:color w:val="000000"/>
              </w:rPr>
              <w:t>4</w:t>
            </w:r>
          </w:p>
        </w:tc>
        <w:tc>
          <w:tcPr>
            <w:tcW w:w="90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rPr>
            </w:pPr>
            <w:r>
              <w:rPr>
                <w:color w:val="000000"/>
              </w:rPr>
              <w:t>0</w:t>
            </w:r>
          </w:p>
        </w:tc>
        <w:tc>
          <w:tcPr>
            <w:tcW w:w="1062" w:type="dxa"/>
            <w:gridSpan w:val="2"/>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98" w:type="dxa"/>
            </w:tcMar>
            <w:vAlign w:val="center"/>
          </w:tcPr>
          <w:p>
            <w:pPr>
              <w:pStyle w:val="Normal"/>
              <w:jc w:val="center"/>
              <w:rPr>
                <w:color w:val="000000"/>
              </w:rPr>
            </w:pPr>
            <w:r>
              <w:rPr>
                <w:color w:val="000000"/>
              </w:rPr>
              <w:t>4.0</w:t>
            </w:r>
          </w:p>
        </w:tc>
      </w:tr>
      <w:tr>
        <w:trPr>
          <w:cantSplit w:val="false"/>
        </w:trPr>
        <w:tc>
          <w:tcPr>
            <w:tcW w:w="1348"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23" w:type="dxa"/>
            </w:tcMar>
            <w:vAlign w:val="center"/>
          </w:tcPr>
          <w:p>
            <w:pPr>
              <w:pStyle w:val="Normal"/>
              <w:jc w:val="center"/>
              <w:rPr>
                <w:b/>
                <w:bCs/>
                <w:color w:val="000000"/>
              </w:rPr>
            </w:pPr>
            <w:r>
              <w:rPr>
                <w:b/>
                <w:bCs/>
                <w:color w:val="000000"/>
              </w:rPr>
              <w:t>9</w:t>
            </w:r>
          </w:p>
        </w:tc>
        <w:tc>
          <w:tcPr>
            <w:tcW w:w="48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rPr>
            </w:pPr>
            <w:r>
              <w:rPr>
                <w:color w:val="000000"/>
              </w:rPr>
              <w:t>Incident Response Planning</w:t>
            </w:r>
          </w:p>
        </w:tc>
        <w:tc>
          <w:tcPr>
            <w:tcW w:w="8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rPr>
            </w:pPr>
            <w:r>
              <w:rPr>
                <w:color w:val="000000"/>
              </w:rPr>
              <w:t>4</w:t>
            </w:r>
          </w:p>
        </w:tc>
        <w:tc>
          <w:tcPr>
            <w:tcW w:w="90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rPr>
            </w:pPr>
            <w:r>
              <w:rPr>
                <w:color w:val="000000"/>
              </w:rPr>
              <w:t>0</w:t>
            </w:r>
          </w:p>
        </w:tc>
        <w:tc>
          <w:tcPr>
            <w:tcW w:w="1062" w:type="dxa"/>
            <w:gridSpan w:val="2"/>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98" w:type="dxa"/>
            </w:tcMar>
            <w:vAlign w:val="center"/>
          </w:tcPr>
          <w:p>
            <w:pPr>
              <w:pStyle w:val="Normal"/>
              <w:jc w:val="center"/>
              <w:rPr>
                <w:color w:val="000000"/>
              </w:rPr>
            </w:pPr>
            <w:r>
              <w:rPr>
                <w:color w:val="000000"/>
              </w:rPr>
              <w:t>3.3</w:t>
            </w:r>
          </w:p>
        </w:tc>
      </w:tr>
      <w:tr>
        <w:trPr>
          <w:cantSplit w:val="false"/>
        </w:trPr>
        <w:tc>
          <w:tcPr>
            <w:tcW w:w="1348" w:type="dxa"/>
            <w:tcBorders>
              <w:top w:val="single" w:sz="4" w:space="0" w:color="00000A"/>
              <w:left w:val="single" w:sz="24" w:space="0" w:color="00000A"/>
              <w:bottom w:val="single" w:sz="24" w:space="0" w:color="00000A"/>
              <w:insideH w:val="single" w:sz="24" w:space="0" w:color="00000A"/>
              <w:right w:val="single" w:sz="4" w:space="0" w:color="00000A"/>
              <w:insideV w:val="single" w:sz="4" w:space="0" w:color="00000A"/>
            </w:tcBorders>
            <w:shd w:fill="FFFFFF" w:val="clear"/>
            <w:tcMar>
              <w:left w:w="23" w:type="dxa"/>
            </w:tcMar>
            <w:vAlign w:val="center"/>
          </w:tcPr>
          <w:p>
            <w:pPr>
              <w:pStyle w:val="Normal"/>
              <w:jc w:val="center"/>
              <w:rPr>
                <w:b/>
                <w:bCs/>
                <w:color w:val="000000"/>
              </w:rPr>
            </w:pPr>
            <w:r>
              <w:rPr>
                <w:b/>
                <w:bCs/>
                <w:color w:val="000000"/>
              </w:rPr>
              <w:t>10</w:t>
            </w:r>
          </w:p>
        </w:tc>
        <w:tc>
          <w:tcPr>
            <w:tcW w:w="4877" w:type="dxa"/>
            <w:tcBorders>
              <w:top w:val="single" w:sz="4" w:space="0" w:color="00000A"/>
              <w:left w:val="single" w:sz="4" w:space="0" w:color="00000A"/>
              <w:bottom w:val="single" w:sz="24" w:space="0" w:color="00000A"/>
              <w:insideH w:val="single" w:sz="24" w:space="0" w:color="00000A"/>
              <w:right w:val="single" w:sz="4" w:space="0" w:color="00000A"/>
              <w:insideV w:val="single" w:sz="4" w:space="0" w:color="00000A"/>
            </w:tcBorders>
            <w:shd w:fill="FFFFFF" w:val="clear"/>
            <w:tcMar>
              <w:left w:w="98" w:type="dxa"/>
            </w:tcMar>
            <w:vAlign w:val="center"/>
          </w:tcPr>
          <w:p>
            <w:pPr>
              <w:pStyle w:val="Normal"/>
              <w:jc w:val="center"/>
              <w:rPr>
                <w:color w:val="000000"/>
              </w:rPr>
            </w:pPr>
            <w:r>
              <w:rPr>
                <w:color w:val="000000"/>
              </w:rPr>
              <w:t>Project Presentations</w:t>
            </w:r>
          </w:p>
        </w:tc>
        <w:tc>
          <w:tcPr>
            <w:tcW w:w="899" w:type="dxa"/>
            <w:gridSpan w:val="2"/>
            <w:tcBorders>
              <w:top w:val="single" w:sz="4" w:space="0" w:color="00000A"/>
              <w:left w:val="single" w:sz="4" w:space="0" w:color="00000A"/>
              <w:bottom w:val="single" w:sz="24" w:space="0" w:color="00000A"/>
              <w:insideH w:val="single" w:sz="24" w:space="0" w:color="00000A"/>
              <w:right w:val="single" w:sz="4" w:space="0" w:color="00000A"/>
              <w:insideV w:val="single" w:sz="4" w:space="0" w:color="00000A"/>
            </w:tcBorders>
            <w:shd w:fill="FFFFFF" w:val="clear"/>
            <w:tcMar>
              <w:left w:w="98" w:type="dxa"/>
            </w:tcMar>
            <w:vAlign w:val="center"/>
          </w:tcPr>
          <w:p>
            <w:pPr>
              <w:pStyle w:val="Normal"/>
              <w:jc w:val="center"/>
              <w:rPr>
                <w:color w:val="000000"/>
              </w:rPr>
            </w:pPr>
            <w:r>
              <w:rPr>
                <w:color w:val="000000"/>
              </w:rPr>
              <w:t>2</w:t>
            </w:r>
          </w:p>
        </w:tc>
        <w:tc>
          <w:tcPr>
            <w:tcW w:w="900" w:type="dxa"/>
            <w:gridSpan w:val="2"/>
            <w:tcBorders>
              <w:top w:val="single" w:sz="4" w:space="0" w:color="00000A"/>
              <w:left w:val="single" w:sz="4" w:space="0" w:color="00000A"/>
              <w:bottom w:val="single" w:sz="24" w:space="0" w:color="00000A"/>
              <w:insideH w:val="single" w:sz="24" w:space="0" w:color="00000A"/>
              <w:right w:val="single" w:sz="4" w:space="0" w:color="00000A"/>
              <w:insideV w:val="single" w:sz="4" w:space="0" w:color="00000A"/>
            </w:tcBorders>
            <w:shd w:fill="FFFFFF" w:val="clear"/>
            <w:tcMar>
              <w:left w:w="98" w:type="dxa"/>
            </w:tcMar>
            <w:vAlign w:val="center"/>
          </w:tcPr>
          <w:p>
            <w:pPr>
              <w:pStyle w:val="Normal"/>
              <w:jc w:val="center"/>
              <w:rPr>
                <w:color w:val="000000"/>
              </w:rPr>
            </w:pPr>
            <w:r>
              <w:rPr>
                <w:color w:val="000000"/>
              </w:rPr>
              <w:t>0</w:t>
            </w:r>
          </w:p>
        </w:tc>
        <w:tc>
          <w:tcPr>
            <w:tcW w:w="1062" w:type="dxa"/>
            <w:gridSpan w:val="2"/>
            <w:tcBorders>
              <w:top w:val="single" w:sz="4" w:space="0" w:color="00000A"/>
              <w:left w:val="single" w:sz="4" w:space="0" w:color="00000A"/>
              <w:bottom w:val="single" w:sz="24" w:space="0" w:color="00000A"/>
              <w:insideH w:val="single" w:sz="24" w:space="0" w:color="00000A"/>
              <w:right w:val="single" w:sz="24" w:space="0" w:color="00000A"/>
              <w:insideV w:val="single" w:sz="24" w:space="0" w:color="00000A"/>
            </w:tcBorders>
            <w:shd w:fill="FFFFFF" w:val="clear"/>
            <w:tcMar>
              <w:left w:w="98" w:type="dxa"/>
            </w:tcMar>
            <w:vAlign w:val="center"/>
          </w:tcPr>
          <w:p>
            <w:pPr>
              <w:pStyle w:val="Normal"/>
              <w:jc w:val="center"/>
              <w:rPr>
                <w:color w:val="000000"/>
              </w:rPr>
            </w:pPr>
            <w:r>
              <w:rPr>
                <w:color w:val="000000"/>
              </w:rPr>
              <w:t>11.7</w:t>
            </w:r>
          </w:p>
        </w:tc>
      </w:tr>
      <w:tr>
        <w:trPr>
          <w:cantSplit w:val="false"/>
        </w:trPr>
        <w:tc>
          <w:tcPr>
            <w:tcW w:w="1348" w:type="dxa"/>
            <w:tcBorders>
              <w:top w:val="single" w:sz="4" w:space="0" w:color="00000A"/>
              <w:left w:val="single" w:sz="24" w:space="0" w:color="00000A"/>
              <w:bottom w:val="single" w:sz="24" w:space="0" w:color="00000A"/>
              <w:insideH w:val="single" w:sz="24" w:space="0" w:color="00000A"/>
              <w:right w:val="single" w:sz="4" w:space="0" w:color="00000A"/>
              <w:insideV w:val="single" w:sz="4" w:space="0" w:color="00000A"/>
            </w:tcBorders>
            <w:shd w:fill="FFFFFF" w:val="clear"/>
            <w:tcMar>
              <w:left w:w="23" w:type="dxa"/>
            </w:tcMar>
            <w:vAlign w:val="center"/>
          </w:tcPr>
          <w:p>
            <w:pPr>
              <w:pStyle w:val="Normal"/>
              <w:jc w:val="center"/>
              <w:rPr>
                <w:b/>
                <w:bCs/>
                <w:color w:val="000000"/>
              </w:rPr>
            </w:pPr>
            <w:r>
              <w:rPr>
                <w:b/>
                <w:bCs/>
                <w:color w:val="000000"/>
              </w:rPr>
            </w:r>
          </w:p>
        </w:tc>
        <w:tc>
          <w:tcPr>
            <w:tcW w:w="4877" w:type="dxa"/>
            <w:tcBorders>
              <w:top w:val="single" w:sz="4" w:space="0" w:color="00000A"/>
              <w:left w:val="single" w:sz="4" w:space="0" w:color="00000A"/>
              <w:bottom w:val="single" w:sz="24" w:space="0" w:color="00000A"/>
              <w:insideH w:val="single" w:sz="24" w:space="0" w:color="00000A"/>
              <w:right w:val="single" w:sz="4" w:space="0" w:color="00000A"/>
              <w:insideV w:val="single" w:sz="4" w:space="0" w:color="00000A"/>
            </w:tcBorders>
            <w:shd w:fill="FFFFFF" w:val="clear"/>
            <w:tcMar>
              <w:left w:w="98" w:type="dxa"/>
            </w:tcMar>
            <w:vAlign w:val="center"/>
          </w:tcPr>
          <w:p>
            <w:pPr>
              <w:pStyle w:val="Normal"/>
              <w:jc w:val="center"/>
              <w:rPr>
                <w:color w:val="000000"/>
              </w:rPr>
            </w:pPr>
            <w:r>
              <w:rPr>
                <w:color w:val="000000"/>
              </w:rPr>
              <w:t>Final Exam</w:t>
            </w:r>
          </w:p>
        </w:tc>
        <w:tc>
          <w:tcPr>
            <w:tcW w:w="899" w:type="dxa"/>
            <w:gridSpan w:val="2"/>
            <w:tcBorders>
              <w:top w:val="single" w:sz="4" w:space="0" w:color="00000A"/>
              <w:left w:val="single" w:sz="4" w:space="0" w:color="00000A"/>
              <w:bottom w:val="single" w:sz="24" w:space="0" w:color="00000A"/>
              <w:insideH w:val="single" w:sz="24" w:space="0" w:color="00000A"/>
              <w:right w:val="single" w:sz="4" w:space="0" w:color="00000A"/>
              <w:insideV w:val="single" w:sz="4" w:space="0" w:color="00000A"/>
            </w:tcBorders>
            <w:shd w:fill="FFFFFF" w:val="clear"/>
            <w:tcMar>
              <w:left w:w="98" w:type="dxa"/>
            </w:tcMar>
            <w:vAlign w:val="center"/>
          </w:tcPr>
          <w:p>
            <w:pPr>
              <w:pStyle w:val="Normal"/>
              <w:jc w:val="center"/>
              <w:rPr>
                <w:color w:val="000000"/>
              </w:rPr>
            </w:pPr>
            <w:r>
              <w:rPr>
                <w:color w:val="000000"/>
              </w:rPr>
              <w:t>2</w:t>
            </w:r>
          </w:p>
        </w:tc>
        <w:tc>
          <w:tcPr>
            <w:tcW w:w="900" w:type="dxa"/>
            <w:gridSpan w:val="2"/>
            <w:tcBorders>
              <w:top w:val="single" w:sz="4" w:space="0" w:color="00000A"/>
              <w:left w:val="single" w:sz="4" w:space="0" w:color="00000A"/>
              <w:bottom w:val="single" w:sz="24" w:space="0" w:color="00000A"/>
              <w:insideH w:val="single" w:sz="24" w:space="0" w:color="00000A"/>
              <w:right w:val="single" w:sz="4" w:space="0" w:color="00000A"/>
              <w:insideV w:val="single" w:sz="4" w:space="0" w:color="00000A"/>
            </w:tcBorders>
            <w:shd w:fill="FFFFFF" w:val="clear"/>
            <w:tcMar>
              <w:left w:w="98" w:type="dxa"/>
            </w:tcMar>
            <w:vAlign w:val="center"/>
          </w:tcPr>
          <w:p>
            <w:pPr>
              <w:pStyle w:val="Normal"/>
              <w:jc w:val="center"/>
              <w:rPr>
                <w:color w:val="000000"/>
              </w:rPr>
            </w:pPr>
            <w:r>
              <w:rPr>
                <w:color w:val="000000"/>
              </w:rPr>
              <w:t>0</w:t>
            </w:r>
          </w:p>
        </w:tc>
        <w:tc>
          <w:tcPr>
            <w:tcW w:w="1062" w:type="dxa"/>
            <w:gridSpan w:val="2"/>
            <w:tcBorders>
              <w:top w:val="single" w:sz="4" w:space="0" w:color="00000A"/>
              <w:left w:val="single" w:sz="4" w:space="0" w:color="00000A"/>
              <w:bottom w:val="single" w:sz="24" w:space="0" w:color="00000A"/>
              <w:insideH w:val="single" w:sz="24" w:space="0" w:color="00000A"/>
              <w:right w:val="single" w:sz="24" w:space="0" w:color="00000A"/>
              <w:insideV w:val="single" w:sz="24" w:space="0" w:color="00000A"/>
            </w:tcBorders>
            <w:shd w:fill="FFFFFF" w:val="clear"/>
            <w:tcMar>
              <w:left w:w="98" w:type="dxa"/>
            </w:tcMar>
            <w:vAlign w:val="center"/>
          </w:tcPr>
          <w:p>
            <w:pPr>
              <w:pStyle w:val="Normal"/>
              <w:jc w:val="center"/>
              <w:rPr>
                <w:color w:val="000000"/>
              </w:rPr>
            </w:pPr>
            <w:r>
              <w:rPr>
                <w:color w:val="000000"/>
              </w:rPr>
              <w:t>0</w:t>
            </w:r>
          </w:p>
        </w:tc>
      </w:tr>
      <w:tr>
        <w:trPr>
          <w:cantSplit w:val="false"/>
        </w:trPr>
        <w:tc>
          <w:tcPr>
            <w:tcW w:w="6226" w:type="dxa"/>
            <w:gridSpan w:val="3"/>
            <w:tcBorders>
              <w:top w:val="single" w:sz="24" w:space="0" w:color="00000A"/>
              <w:left w:val="single" w:sz="24" w:space="0" w:color="00000A"/>
              <w:bottom w:val="single" w:sz="24" w:space="0" w:color="00000A"/>
              <w:insideH w:val="single" w:sz="24" w:space="0" w:color="00000A"/>
              <w:right w:val="single" w:sz="4" w:space="0" w:color="00000A"/>
              <w:insideV w:val="single" w:sz="4" w:space="0" w:color="00000A"/>
            </w:tcBorders>
            <w:shd w:fill="FFFFFF" w:val="clear"/>
            <w:tcMar>
              <w:left w:w="23" w:type="dxa"/>
            </w:tcMar>
          </w:tcPr>
          <w:p>
            <w:pPr>
              <w:pStyle w:val="Normal"/>
              <w:jc w:val="center"/>
              <w:rPr>
                <w:b/>
              </w:rPr>
            </w:pPr>
            <w:r>
              <w:rPr>
                <w:b/>
              </w:rPr>
              <w:t>Total</w:t>
            </w:r>
          </w:p>
        </w:tc>
        <w:tc>
          <w:tcPr>
            <w:tcW w:w="901" w:type="dxa"/>
            <w:gridSpan w:val="2"/>
            <w:tcBorders>
              <w:top w:val="single" w:sz="24" w:space="0" w:color="00000A"/>
              <w:left w:val="single" w:sz="4" w:space="0" w:color="00000A"/>
              <w:bottom w:val="single" w:sz="24" w:space="0" w:color="00000A"/>
              <w:insideH w:val="single" w:sz="24" w:space="0" w:color="00000A"/>
              <w:right w:val="single" w:sz="4" w:space="0" w:color="00000A"/>
              <w:insideV w:val="single" w:sz="4" w:space="0" w:color="00000A"/>
            </w:tcBorders>
            <w:shd w:fill="FFFFFF" w:val="clear"/>
            <w:tcMar>
              <w:left w:w="98" w:type="dxa"/>
            </w:tcMar>
          </w:tcPr>
          <w:p>
            <w:pPr>
              <w:pStyle w:val="Normal"/>
              <w:jc w:val="center"/>
              <w:rPr>
                <w:b/>
              </w:rPr>
            </w:pPr>
            <w:r>
              <w:rPr>
                <w:b/>
              </w:rPr>
              <w:t>40</w:t>
            </w:r>
          </w:p>
        </w:tc>
        <w:tc>
          <w:tcPr>
            <w:tcW w:w="899" w:type="dxa"/>
            <w:gridSpan w:val="2"/>
            <w:tcBorders>
              <w:top w:val="single" w:sz="24" w:space="0" w:color="00000A"/>
              <w:left w:val="single" w:sz="4" w:space="0" w:color="00000A"/>
              <w:bottom w:val="single" w:sz="24" w:space="0" w:color="00000A"/>
              <w:insideH w:val="single" w:sz="24" w:space="0" w:color="00000A"/>
              <w:right w:val="single" w:sz="4" w:space="0" w:color="00000A"/>
              <w:insideV w:val="single" w:sz="4" w:space="0" w:color="00000A"/>
            </w:tcBorders>
            <w:shd w:fill="FFFFFF" w:val="clear"/>
            <w:tcMar>
              <w:left w:w="98" w:type="dxa"/>
            </w:tcMar>
          </w:tcPr>
          <w:p>
            <w:pPr>
              <w:pStyle w:val="Normal"/>
              <w:jc w:val="center"/>
              <w:rPr>
                <w:b/>
              </w:rPr>
            </w:pPr>
            <w:r>
              <w:rPr>
                <w:b/>
              </w:rPr>
              <w:t>0</w:t>
            </w:r>
          </w:p>
        </w:tc>
        <w:tc>
          <w:tcPr>
            <w:tcW w:w="1060" w:type="dxa"/>
            <w:tcBorders>
              <w:top w:val="single" w:sz="24" w:space="0" w:color="00000A"/>
              <w:left w:val="single" w:sz="4" w:space="0" w:color="00000A"/>
              <w:bottom w:val="single" w:sz="24" w:space="0" w:color="00000A"/>
              <w:insideH w:val="single" w:sz="24" w:space="0" w:color="00000A"/>
              <w:right w:val="single" w:sz="24" w:space="0" w:color="00000A"/>
              <w:insideV w:val="single" w:sz="24" w:space="0" w:color="00000A"/>
            </w:tcBorders>
            <w:shd w:fill="FFFFFF" w:val="clear"/>
            <w:tcMar>
              <w:left w:w="98" w:type="dxa"/>
            </w:tcMar>
          </w:tcPr>
          <w:p>
            <w:pPr>
              <w:pStyle w:val="Normal"/>
              <w:jc w:val="center"/>
              <w:rPr>
                <w:b/>
              </w:rPr>
            </w:pPr>
            <w:r>
              <w:rPr>
                <w:b/>
              </w:rPr>
              <w:t>78.6</w:t>
            </w:r>
          </w:p>
        </w:tc>
      </w:tr>
    </w:tbl>
    <w:p>
      <w:pPr>
        <w:pStyle w:val="Normal"/>
        <w:rPr>
          <w:b/>
        </w:rPr>
      </w:pPr>
      <w:r>
        <w:rPr>
          <w:b/>
        </w:rPr>
      </w:r>
    </w:p>
    <w:p>
      <w:pPr>
        <w:pStyle w:val="Normal"/>
        <w:rPr>
          <w:b/>
          <w:bCs/>
          <w:caps/>
          <w:sz w:val="28"/>
          <w:szCs w:val="28"/>
        </w:rPr>
      </w:pPr>
      <w:r>
        <w:rPr>
          <w:b/>
          <w:bCs/>
          <w:caps/>
          <w:sz w:val="28"/>
          <w:szCs w:val="28"/>
        </w:rPr>
        <w:t xml:space="preserve">Your Grades for this Course </w:t>
      </w:r>
    </w:p>
    <w:p>
      <w:pPr>
        <w:pStyle w:val="Normal"/>
        <w:rPr/>
      </w:pPr>
      <w:r>
        <w:rPr/>
      </w:r>
    </w:p>
    <w:p>
      <w:pPr>
        <w:pStyle w:val="Normal"/>
        <w:rPr/>
      </w:pPr>
      <w:r>
        <w:rPr/>
        <w:t>Your final grade for this course will be based on an assessment by the Instructor of your performance on a number of course activities, which may include objective tests, classroom exercises, laboratory demonstrations, project papers, or other type</w:t>
      </w:r>
    </w:p>
    <w:p>
      <w:pPr>
        <w:pStyle w:val="Normal"/>
        <w:rPr/>
      </w:pPr>
      <w:r>
        <w:rPr/>
        <w:t>of activities. The chart below indicates in what activities you will engage, how many possible points can be earned for each activity, and the percentage of your final grade that will be accounted for by each activity. Students in this course should be graded following Coleman University assessment practices and policies. A point system is used in the University to indicate student performance on various required activities or projects. For this course, points will be distributed as follows:</w:t>
      </w:r>
    </w:p>
    <w:p>
      <w:pPr>
        <w:pStyle w:val="Normal"/>
        <w:rPr>
          <w:b/>
        </w:rPr>
      </w:pPr>
      <w:r>
        <w:rPr>
          <w:b/>
        </w:rPr>
      </w:r>
    </w:p>
    <w:tbl>
      <w:tblPr>
        <w:jc w:val="left"/>
        <w:tblInd w:w="-60" w:type="dxa"/>
        <w:tblBorders>
          <w:top w:val="single" w:sz="24" w:space="0" w:color="00000A"/>
          <w:left w:val="single" w:sz="24" w:space="0" w:color="00000A"/>
          <w:bottom w:val="thinThickLargeGap" w:sz="24" w:space="0" w:color="00000A"/>
          <w:insideH w:val="thinThickLargeGap" w:sz="24" w:space="0" w:color="00000A"/>
          <w:right w:val="single" w:sz="4" w:space="0" w:color="00000A"/>
          <w:insideV w:val="single" w:sz="4" w:space="0" w:color="00000A"/>
        </w:tblBorders>
        <w:tblCellMar>
          <w:top w:w="0" w:type="dxa"/>
          <w:left w:w="23" w:type="dxa"/>
          <w:bottom w:w="0" w:type="dxa"/>
          <w:right w:w="108" w:type="dxa"/>
        </w:tblCellMar>
      </w:tblPr>
      <w:tblGrid>
        <w:gridCol w:w="1005"/>
        <w:gridCol w:w="5038"/>
        <w:gridCol w:w="2"/>
        <w:gridCol w:w="1346"/>
        <w:gridCol w:w="1"/>
        <w:gridCol w:w="1258"/>
      </w:tblGrid>
      <w:tr>
        <w:trPr>
          <w:cantSplit w:val="false"/>
        </w:trPr>
        <w:tc>
          <w:tcPr>
            <w:tcW w:w="1005" w:type="dxa"/>
            <w:tcBorders>
              <w:top w:val="single" w:sz="24" w:space="0" w:color="00000A"/>
              <w:left w:val="single" w:sz="24" w:space="0" w:color="00000A"/>
              <w:bottom w:val="thinThickLargeGap" w:sz="24" w:space="0" w:color="00000A"/>
              <w:insideH w:val="thinThickLargeGap" w:sz="24" w:space="0" w:color="00000A"/>
              <w:right w:val="single" w:sz="4" w:space="0" w:color="00000A"/>
              <w:insideV w:val="single" w:sz="4" w:space="0" w:color="00000A"/>
            </w:tcBorders>
            <w:shd w:fill="FFFFFF" w:val="clear"/>
            <w:tcMar>
              <w:left w:w="23" w:type="dxa"/>
            </w:tcMar>
            <w:vAlign w:val="center"/>
          </w:tcPr>
          <w:p>
            <w:pPr>
              <w:pStyle w:val="Normal"/>
              <w:jc w:val="center"/>
              <w:rPr>
                <w:b/>
              </w:rPr>
            </w:pPr>
            <w:r>
              <w:rPr>
                <w:b/>
              </w:rPr>
              <w:t>Week</w:t>
            </w:r>
          </w:p>
        </w:tc>
        <w:tc>
          <w:tcPr>
            <w:tcW w:w="5038" w:type="dxa"/>
            <w:tcBorders>
              <w:top w:val="single" w:sz="24" w:space="0" w:color="00000A"/>
              <w:left w:val="single" w:sz="4" w:space="0" w:color="00000A"/>
              <w:bottom w:val="thinThickLargeGap" w:sz="24" w:space="0" w:color="00000A"/>
              <w:insideH w:val="thinThickLargeGap" w:sz="24" w:space="0" w:color="00000A"/>
              <w:right w:val="single" w:sz="4" w:space="0" w:color="00000A"/>
              <w:insideV w:val="single" w:sz="4" w:space="0" w:color="00000A"/>
            </w:tcBorders>
            <w:shd w:fill="FFFFFF" w:val="clear"/>
            <w:tcMar>
              <w:left w:w="98" w:type="dxa"/>
            </w:tcMar>
            <w:vAlign w:val="center"/>
          </w:tcPr>
          <w:p>
            <w:pPr>
              <w:pStyle w:val="Normal"/>
              <w:jc w:val="center"/>
              <w:rPr>
                <w:b/>
              </w:rPr>
            </w:pPr>
            <w:r>
              <w:rPr>
                <w:b/>
              </w:rPr>
              <w:t>Assignment</w:t>
            </w:r>
          </w:p>
        </w:tc>
        <w:tc>
          <w:tcPr>
            <w:tcW w:w="1348" w:type="dxa"/>
            <w:gridSpan w:val="2"/>
            <w:tcBorders>
              <w:top w:val="single" w:sz="24" w:space="0" w:color="00000A"/>
              <w:left w:val="single" w:sz="4" w:space="0" w:color="00000A"/>
              <w:bottom w:val="thinThickLargeGap" w:sz="24" w:space="0" w:color="00000A"/>
              <w:insideH w:val="thinThickLargeGap" w:sz="24" w:space="0" w:color="00000A"/>
              <w:right w:val="single" w:sz="4" w:space="0" w:color="00000A"/>
              <w:insideV w:val="single" w:sz="4" w:space="0" w:color="00000A"/>
            </w:tcBorders>
            <w:shd w:fill="FFFFFF" w:val="clear"/>
            <w:tcMar>
              <w:left w:w="98" w:type="dxa"/>
            </w:tcMar>
            <w:vAlign w:val="center"/>
          </w:tcPr>
          <w:p>
            <w:pPr>
              <w:pStyle w:val="Normal"/>
              <w:jc w:val="center"/>
              <w:rPr>
                <w:b/>
              </w:rPr>
            </w:pPr>
            <w:r>
              <w:rPr>
                <w:b/>
              </w:rPr>
              <w:t>Points Possible</w:t>
            </w:r>
          </w:p>
        </w:tc>
        <w:tc>
          <w:tcPr>
            <w:tcW w:w="1259" w:type="dxa"/>
            <w:gridSpan w:val="2"/>
            <w:tcBorders>
              <w:top w:val="single" w:sz="24" w:space="0" w:color="00000A"/>
              <w:left w:val="single" w:sz="4" w:space="0" w:color="00000A"/>
              <w:bottom w:val="thinThickLargeGap" w:sz="24" w:space="0" w:color="00000A"/>
              <w:insideH w:val="thinThickLargeGap" w:sz="24" w:space="0" w:color="00000A"/>
              <w:right w:val="single" w:sz="24" w:space="0" w:color="00000A"/>
              <w:insideV w:val="single" w:sz="24" w:space="0" w:color="00000A"/>
            </w:tcBorders>
            <w:shd w:fill="FFFFFF" w:val="clear"/>
            <w:tcMar>
              <w:left w:w="98" w:type="dxa"/>
            </w:tcMar>
            <w:vAlign w:val="center"/>
          </w:tcPr>
          <w:p>
            <w:pPr>
              <w:pStyle w:val="Normal"/>
              <w:jc w:val="center"/>
              <w:rPr>
                <w:b/>
              </w:rPr>
            </w:pPr>
            <w:r>
              <w:rPr>
                <w:b/>
              </w:rPr>
              <w:t>Percent of Grade</w:t>
            </w:r>
          </w:p>
        </w:tc>
      </w:tr>
      <w:tr>
        <w:trPr>
          <w:cantSplit w:val="false"/>
        </w:trPr>
        <w:tc>
          <w:tcPr>
            <w:tcW w:w="1005" w:type="dxa"/>
            <w:tcBorders>
              <w:top w:val="thinThickLargeGap" w:sz="2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23" w:type="dxa"/>
            </w:tcMar>
          </w:tcPr>
          <w:p>
            <w:pPr>
              <w:pStyle w:val="Normal"/>
              <w:jc w:val="center"/>
              <w:rPr>
                <w:b/>
              </w:rPr>
            </w:pPr>
            <w:r>
              <w:rPr>
                <w:b/>
              </w:rPr>
              <w:t>1 – 9</w:t>
            </w:r>
          </w:p>
        </w:tc>
        <w:tc>
          <w:tcPr>
            <w:tcW w:w="5038" w:type="dxa"/>
            <w:tcBorders>
              <w:top w:val="thinThickLargeGap" w:sz="2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rPr>
            </w:pPr>
            <w:r>
              <w:rPr>
                <w:color w:val="000000"/>
              </w:rPr>
              <w:t>End of chapter review questions</w:t>
            </w:r>
          </w:p>
        </w:tc>
        <w:tc>
          <w:tcPr>
            <w:tcW w:w="1348" w:type="dxa"/>
            <w:gridSpan w:val="2"/>
            <w:tcBorders>
              <w:top w:val="thinThickLargeGap" w:sz="2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rPr>
            </w:pPr>
            <w:r>
              <w:rPr>
                <w:color w:val="000000"/>
              </w:rPr>
              <w:t>360</w:t>
            </w:r>
          </w:p>
        </w:tc>
        <w:tc>
          <w:tcPr>
            <w:tcW w:w="1259" w:type="dxa"/>
            <w:gridSpan w:val="2"/>
            <w:tcBorders>
              <w:top w:val="thinThickLargeGap" w:sz="2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98" w:type="dxa"/>
            </w:tcMar>
            <w:vAlign w:val="center"/>
          </w:tcPr>
          <w:p>
            <w:pPr>
              <w:pStyle w:val="Normal"/>
              <w:jc w:val="center"/>
              <w:rPr>
                <w:color w:val="000000"/>
              </w:rPr>
            </w:pPr>
            <w:r>
              <w:rPr>
                <w:color w:val="000000"/>
              </w:rPr>
              <w:t>36%</w:t>
            </w:r>
          </w:p>
        </w:tc>
      </w:tr>
      <w:tr>
        <w:trPr>
          <w:cantSplit w:val="false"/>
        </w:trPr>
        <w:tc>
          <w:tcPr>
            <w:tcW w:w="1005"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23" w:type="dxa"/>
            </w:tcMar>
          </w:tcPr>
          <w:p>
            <w:pPr>
              <w:pStyle w:val="Normal"/>
              <w:jc w:val="center"/>
              <w:rPr>
                <w:b/>
              </w:rPr>
            </w:pPr>
            <w:r>
              <w:rPr>
                <w:b/>
              </w:rPr>
              <w:t>5</w:t>
            </w:r>
          </w:p>
        </w:tc>
        <w:tc>
          <w:tcPr>
            <w:tcW w:w="50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rPr>
            </w:pPr>
            <w:r>
              <w:rPr>
                <w:color w:val="000000"/>
              </w:rPr>
              <w:t>MidTerm Exam</w:t>
            </w:r>
          </w:p>
        </w:tc>
        <w:tc>
          <w:tcPr>
            <w:tcW w:w="134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rPr>
            </w:pPr>
            <w:r>
              <w:rPr>
                <w:color w:val="000000"/>
              </w:rPr>
              <w:t>100</w:t>
            </w:r>
          </w:p>
        </w:tc>
        <w:tc>
          <w:tcPr>
            <w:tcW w:w="1259" w:type="dxa"/>
            <w:gridSpan w:val="2"/>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98" w:type="dxa"/>
            </w:tcMar>
            <w:vAlign w:val="center"/>
          </w:tcPr>
          <w:p>
            <w:pPr>
              <w:pStyle w:val="Normal"/>
              <w:jc w:val="center"/>
              <w:rPr>
                <w:color w:val="000000"/>
              </w:rPr>
            </w:pPr>
            <w:r>
              <w:rPr>
                <w:color w:val="000000"/>
              </w:rPr>
              <w:t>10%</w:t>
            </w:r>
          </w:p>
        </w:tc>
      </w:tr>
      <w:tr>
        <w:trPr>
          <w:cantSplit w:val="false"/>
        </w:trPr>
        <w:tc>
          <w:tcPr>
            <w:tcW w:w="1005"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23" w:type="dxa"/>
            </w:tcMar>
          </w:tcPr>
          <w:p>
            <w:pPr>
              <w:pStyle w:val="Normal"/>
              <w:jc w:val="center"/>
              <w:rPr>
                <w:b/>
              </w:rPr>
            </w:pPr>
            <w:r>
              <w:rPr>
                <w:b/>
              </w:rPr>
              <w:t>3</w:t>
            </w:r>
          </w:p>
        </w:tc>
        <w:tc>
          <w:tcPr>
            <w:tcW w:w="50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pPr>
            <w:r>
              <w:rPr/>
              <w:t>Quiz 1</w:t>
            </w:r>
          </w:p>
        </w:tc>
        <w:tc>
          <w:tcPr>
            <w:tcW w:w="134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pPr>
            <w:r>
              <w:rPr/>
              <w:t>50</w:t>
            </w:r>
          </w:p>
        </w:tc>
        <w:tc>
          <w:tcPr>
            <w:tcW w:w="1259" w:type="dxa"/>
            <w:gridSpan w:val="2"/>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98" w:type="dxa"/>
            </w:tcMar>
            <w:vAlign w:val="center"/>
          </w:tcPr>
          <w:p>
            <w:pPr>
              <w:pStyle w:val="Normal"/>
              <w:jc w:val="center"/>
              <w:rPr/>
            </w:pPr>
            <w:r>
              <w:rPr/>
              <w:t>5%</w:t>
            </w:r>
          </w:p>
        </w:tc>
      </w:tr>
      <w:tr>
        <w:trPr>
          <w:cantSplit w:val="false"/>
        </w:trPr>
        <w:tc>
          <w:tcPr>
            <w:tcW w:w="1005"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23" w:type="dxa"/>
            </w:tcMar>
          </w:tcPr>
          <w:p>
            <w:pPr>
              <w:pStyle w:val="Normal"/>
              <w:jc w:val="center"/>
              <w:rPr>
                <w:b/>
              </w:rPr>
            </w:pPr>
            <w:r>
              <w:rPr>
                <w:b/>
              </w:rPr>
              <w:t>8</w:t>
            </w:r>
          </w:p>
        </w:tc>
        <w:tc>
          <w:tcPr>
            <w:tcW w:w="50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pPr>
            <w:r>
              <w:rPr/>
              <w:t>Quiz 2</w:t>
            </w:r>
          </w:p>
        </w:tc>
        <w:tc>
          <w:tcPr>
            <w:tcW w:w="134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pPr>
            <w:r>
              <w:rPr/>
              <w:t>50</w:t>
            </w:r>
          </w:p>
        </w:tc>
        <w:tc>
          <w:tcPr>
            <w:tcW w:w="1259" w:type="dxa"/>
            <w:gridSpan w:val="2"/>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98" w:type="dxa"/>
            </w:tcMar>
            <w:vAlign w:val="center"/>
          </w:tcPr>
          <w:p>
            <w:pPr>
              <w:pStyle w:val="Normal"/>
              <w:jc w:val="center"/>
              <w:rPr/>
            </w:pPr>
            <w:r>
              <w:rPr/>
              <w:t>5%</w:t>
            </w:r>
          </w:p>
        </w:tc>
      </w:tr>
      <w:tr>
        <w:trPr>
          <w:cantSplit w:val="false"/>
        </w:trPr>
        <w:tc>
          <w:tcPr>
            <w:tcW w:w="1005"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23" w:type="dxa"/>
            </w:tcMar>
          </w:tcPr>
          <w:p>
            <w:pPr>
              <w:pStyle w:val="Normal"/>
              <w:jc w:val="center"/>
              <w:rPr>
                <w:b/>
              </w:rPr>
            </w:pPr>
            <w:r>
              <w:rPr>
                <w:b/>
              </w:rPr>
              <w:t>10</w:t>
            </w:r>
          </w:p>
        </w:tc>
        <w:tc>
          <w:tcPr>
            <w:tcW w:w="50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pPr>
            <w:r>
              <w:rPr/>
              <w:t>Team Project/Presentation</w:t>
            </w:r>
          </w:p>
        </w:tc>
        <w:tc>
          <w:tcPr>
            <w:tcW w:w="134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pPr>
            <w:r>
              <w:rPr/>
              <w:t>300/40</w:t>
            </w:r>
          </w:p>
        </w:tc>
        <w:tc>
          <w:tcPr>
            <w:tcW w:w="1259" w:type="dxa"/>
            <w:gridSpan w:val="2"/>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98" w:type="dxa"/>
            </w:tcMar>
            <w:vAlign w:val="center"/>
          </w:tcPr>
          <w:p>
            <w:pPr>
              <w:pStyle w:val="Normal"/>
              <w:jc w:val="center"/>
              <w:rPr/>
            </w:pPr>
            <w:r>
              <w:rPr/>
              <w:t>34%</w:t>
            </w:r>
          </w:p>
        </w:tc>
      </w:tr>
      <w:tr>
        <w:trPr>
          <w:cantSplit w:val="false"/>
        </w:trPr>
        <w:tc>
          <w:tcPr>
            <w:tcW w:w="1005" w:type="dxa"/>
            <w:tcBorders>
              <w:top w:val="single" w:sz="4" w:space="0" w:color="00000A"/>
              <w:left w:val="single" w:sz="24" w:space="0" w:color="00000A"/>
              <w:bottom w:val="single" w:sz="4" w:space="0" w:color="00000A"/>
              <w:insideH w:val="single" w:sz="4" w:space="0" w:color="00000A"/>
              <w:right w:val="single" w:sz="4" w:space="0" w:color="00000A"/>
              <w:insideV w:val="single" w:sz="4" w:space="0" w:color="00000A"/>
            </w:tcBorders>
            <w:shd w:fill="FFFFFF" w:val="clear"/>
            <w:tcMar>
              <w:left w:w="23" w:type="dxa"/>
            </w:tcMar>
          </w:tcPr>
          <w:p>
            <w:pPr>
              <w:pStyle w:val="Normal"/>
              <w:jc w:val="center"/>
              <w:rPr>
                <w:b/>
              </w:rPr>
            </w:pPr>
            <w:r>
              <w:rPr>
                <w:b/>
              </w:rPr>
              <w:t>10</w:t>
            </w:r>
          </w:p>
        </w:tc>
        <w:tc>
          <w:tcPr>
            <w:tcW w:w="50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rPr>
            </w:pPr>
            <w:r>
              <w:rPr>
                <w:color w:val="000000"/>
              </w:rPr>
              <w:t>Final Exam</w:t>
            </w:r>
          </w:p>
        </w:tc>
        <w:tc>
          <w:tcPr>
            <w:tcW w:w="134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color w:val="000000"/>
              </w:rPr>
            </w:pPr>
            <w:r>
              <w:rPr>
                <w:color w:val="000000"/>
              </w:rPr>
              <w:t>100</w:t>
            </w:r>
          </w:p>
        </w:tc>
        <w:tc>
          <w:tcPr>
            <w:tcW w:w="1259" w:type="dxa"/>
            <w:gridSpan w:val="2"/>
            <w:tcBorders>
              <w:top w:val="single" w:sz="4" w:space="0" w:color="00000A"/>
              <w:left w:val="single" w:sz="4" w:space="0" w:color="00000A"/>
              <w:bottom w:val="single" w:sz="4" w:space="0" w:color="00000A"/>
              <w:insideH w:val="single" w:sz="4" w:space="0" w:color="00000A"/>
              <w:right w:val="single" w:sz="24" w:space="0" w:color="00000A"/>
              <w:insideV w:val="single" w:sz="24" w:space="0" w:color="00000A"/>
            </w:tcBorders>
            <w:shd w:fill="FFFFFF" w:val="clear"/>
            <w:tcMar>
              <w:left w:w="98" w:type="dxa"/>
            </w:tcMar>
            <w:vAlign w:val="center"/>
          </w:tcPr>
          <w:p>
            <w:pPr>
              <w:pStyle w:val="Normal"/>
              <w:jc w:val="center"/>
              <w:rPr>
                <w:color w:val="000000"/>
              </w:rPr>
            </w:pPr>
            <w:r>
              <w:rPr>
                <w:color w:val="000000"/>
              </w:rPr>
              <w:t>10%</w:t>
            </w:r>
          </w:p>
        </w:tc>
      </w:tr>
      <w:tr>
        <w:trPr>
          <w:cantSplit w:val="false"/>
        </w:trPr>
        <w:tc>
          <w:tcPr>
            <w:tcW w:w="6045" w:type="dxa"/>
            <w:gridSpan w:val="3"/>
            <w:tcBorders>
              <w:top w:val="single" w:sz="24" w:space="0" w:color="00000A"/>
              <w:left w:val="single" w:sz="24" w:space="0" w:color="00000A"/>
              <w:bottom w:val="single" w:sz="24" w:space="0" w:color="00000A"/>
              <w:insideH w:val="single" w:sz="24" w:space="0" w:color="00000A"/>
              <w:right w:val="single" w:sz="4" w:space="0" w:color="00000A"/>
              <w:insideV w:val="single" w:sz="4" w:space="0" w:color="00000A"/>
            </w:tcBorders>
            <w:shd w:fill="FFFFFF" w:val="clear"/>
            <w:tcMar>
              <w:left w:w="23" w:type="dxa"/>
            </w:tcMar>
          </w:tcPr>
          <w:p>
            <w:pPr>
              <w:pStyle w:val="Normal"/>
              <w:jc w:val="center"/>
              <w:rPr>
                <w:b/>
              </w:rPr>
            </w:pPr>
            <w:r>
              <w:rPr>
                <w:b/>
              </w:rPr>
              <w:t>Total</w:t>
            </w:r>
          </w:p>
        </w:tc>
        <w:tc>
          <w:tcPr>
            <w:tcW w:w="1347" w:type="dxa"/>
            <w:gridSpan w:val="2"/>
            <w:tcBorders>
              <w:top w:val="single" w:sz="24" w:space="0" w:color="00000A"/>
              <w:left w:val="single" w:sz="4" w:space="0" w:color="00000A"/>
              <w:bottom w:val="single" w:sz="24" w:space="0" w:color="00000A"/>
              <w:insideH w:val="single" w:sz="24" w:space="0" w:color="00000A"/>
              <w:right w:val="single" w:sz="4" w:space="0" w:color="00000A"/>
              <w:insideV w:val="single" w:sz="4" w:space="0" w:color="00000A"/>
            </w:tcBorders>
            <w:shd w:fill="FFFFFF" w:val="clear"/>
            <w:tcMar>
              <w:left w:w="98" w:type="dxa"/>
            </w:tcMar>
          </w:tcPr>
          <w:p>
            <w:pPr>
              <w:pStyle w:val="Normal"/>
              <w:jc w:val="center"/>
              <w:rPr>
                <w:b/>
              </w:rPr>
            </w:pPr>
            <w:r>
              <w:rPr>
                <w:b/>
              </w:rPr>
              <w:t>1000</w:t>
            </w:r>
          </w:p>
        </w:tc>
        <w:tc>
          <w:tcPr>
            <w:tcW w:w="1258" w:type="dxa"/>
            <w:tcBorders>
              <w:top w:val="single" w:sz="24" w:space="0" w:color="00000A"/>
              <w:left w:val="single" w:sz="4" w:space="0" w:color="00000A"/>
              <w:bottom w:val="single" w:sz="24" w:space="0" w:color="00000A"/>
              <w:insideH w:val="single" w:sz="24" w:space="0" w:color="00000A"/>
              <w:right w:val="single" w:sz="24" w:space="0" w:color="00000A"/>
              <w:insideV w:val="single" w:sz="24" w:space="0" w:color="00000A"/>
            </w:tcBorders>
            <w:shd w:fill="FFFFFF" w:val="clear"/>
            <w:tcMar>
              <w:left w:w="98" w:type="dxa"/>
            </w:tcMar>
          </w:tcPr>
          <w:p>
            <w:pPr>
              <w:pStyle w:val="Normal"/>
              <w:jc w:val="center"/>
              <w:rPr>
                <w:b/>
              </w:rPr>
            </w:pPr>
            <w:r>
              <w:rPr>
                <w:b/>
              </w:rPr>
              <w:t>100%</w:t>
            </w:r>
          </w:p>
        </w:tc>
      </w:tr>
    </w:tbl>
    <w:p>
      <w:pPr>
        <w:pStyle w:val="Normal"/>
        <w:rPr/>
      </w:pPr>
      <w:r>
        <w:rPr/>
      </w:r>
    </w:p>
    <w:p>
      <w:pPr>
        <w:pStyle w:val="Normal"/>
        <w:rPr>
          <w:b/>
        </w:rPr>
      </w:pPr>
      <w:r>
        <w:rPr>
          <w:b/>
        </w:rPr>
        <w:t>Late Submission Policy</w:t>
      </w:r>
    </w:p>
    <w:p>
      <w:pPr>
        <w:pStyle w:val="Normal"/>
        <w:rPr/>
      </w:pPr>
      <w:r>
        <w:rPr/>
        <w:t>All assignments (including projects, lab work, quizzes and exams) must be completed as scheduled. The following will apply to late assignments:</w:t>
      </w:r>
    </w:p>
    <w:p>
      <w:pPr>
        <w:pStyle w:val="Normal"/>
        <w:rPr/>
      </w:pPr>
      <w:r>
        <w:rPr/>
      </w:r>
    </w:p>
    <w:p>
      <w:pPr>
        <w:pStyle w:val="ListParagraph"/>
        <w:numPr>
          <w:ilvl w:val="0"/>
          <w:numId w:val="3"/>
        </w:numPr>
        <w:rPr/>
      </w:pPr>
      <w:r>
        <w:rPr/>
        <w:t>1-24 hours after due date = 20% off point value</w:t>
      </w:r>
    </w:p>
    <w:p>
      <w:pPr>
        <w:pStyle w:val="ListParagraph"/>
        <w:numPr>
          <w:ilvl w:val="0"/>
          <w:numId w:val="3"/>
        </w:numPr>
        <w:rPr/>
      </w:pPr>
      <w:r>
        <w:rPr/>
        <w:t>25-48 hours after due date = 60% off point value</w:t>
      </w:r>
    </w:p>
    <w:p>
      <w:pPr>
        <w:pStyle w:val="ListParagraph"/>
        <w:numPr>
          <w:ilvl w:val="0"/>
          <w:numId w:val="3"/>
        </w:numPr>
        <w:rPr/>
      </w:pPr>
      <w:r>
        <w:rPr/>
        <w:t>49+ hours after due date = No points given</w:t>
      </w:r>
    </w:p>
    <w:p>
      <w:pPr>
        <w:pStyle w:val="Normal"/>
        <w:rPr/>
      </w:pPr>
      <w:r>
        <w:rPr/>
      </w:r>
    </w:p>
    <w:p>
      <w:pPr>
        <w:pStyle w:val="Normal"/>
        <w:rPr/>
      </w:pPr>
      <w:r>
        <w:rPr/>
        <w:t>NOTE: If an assignment equals less than 5 points, no points will be given for late work. If there are extenuating circumstances, the student must submit a written explanation to the department Senior Instructor. Upon evaluation, points will be given according to the Senior Instructor’s discretion.</w:t>
      </w:r>
    </w:p>
    <w:p>
      <w:pPr>
        <w:pStyle w:val="Normal"/>
        <w:rPr/>
      </w:pPr>
      <w:r>
        <w:rPr/>
      </w:r>
    </w:p>
    <w:p>
      <w:pPr>
        <w:pStyle w:val="Normal"/>
        <w:rPr>
          <w:b/>
          <w:bCs/>
          <w:caps/>
          <w:sz w:val="28"/>
          <w:szCs w:val="28"/>
        </w:rPr>
      </w:pPr>
      <w:r>
        <w:rPr>
          <w:b/>
          <w:bCs/>
          <w:caps/>
          <w:sz w:val="28"/>
          <w:szCs w:val="28"/>
        </w:rPr>
      </w:r>
    </w:p>
    <w:p>
      <w:pPr>
        <w:pStyle w:val="Normal"/>
        <w:spacing w:before="120" w:afterAutospacing="1"/>
        <w:outlineLvl w:val="2"/>
        <w:rPr>
          <w:rFonts w:eastAsia="Times New Roman" w:cs="Times New Roman" w:ascii="Times New Roman" w:hAnsi="Times New Roman"/>
          <w:b/>
          <w:bCs/>
          <w:sz w:val="27"/>
          <w:szCs w:val="27"/>
        </w:rPr>
      </w:pPr>
      <w:r>
        <w:rPr>
          <w:rFonts w:eastAsia="Times New Roman" w:cs="Times New Roman" w:ascii="Times New Roman" w:hAnsi="Times New Roman"/>
          <w:b/>
          <w:bCs/>
          <w:sz w:val="27"/>
          <w:szCs w:val="27"/>
        </w:rPr>
        <w:t>Grading Structure</w:t>
      </w:r>
    </w:p>
    <w:p>
      <w:pPr>
        <w:pStyle w:val="Normal"/>
        <w:rPr>
          <w:rFonts w:eastAsia="Times New Roman" w:cs="Times New Roman" w:ascii="Times New Roman" w:hAnsi="Times New Roman"/>
        </w:rPr>
      </w:pPr>
      <w:r>
        <w:rPr>
          <w:rFonts w:eastAsia="Times New Roman" w:cs="Times New Roman" w:ascii="Times New Roman" w:hAnsi="Times New Roman"/>
        </w:rPr>
        <w:t>The following table lists the Coleman University grading structure. All grades listed will count as units attempted.</w:t>
      </w:r>
    </w:p>
    <w:p>
      <w:pPr>
        <w:pStyle w:val="Normal"/>
        <w:rPr>
          <w:rFonts w:eastAsia="Times New Roman" w:cs="Times New Roman" w:ascii="Times New Roman" w:hAnsi="Times New Roman"/>
        </w:rPr>
      </w:pPr>
      <w:r>
        <w:rPr>
          <w:rFonts w:eastAsia="Times New Roman" w:cs="Times New Roman" w:ascii="Times New Roman" w:hAnsi="Times New Roman"/>
        </w:rPr>
        <w:t>For each unit in which the student is enrolled, he or she will receive quality points as follows:</w:t>
      </w:r>
    </w:p>
    <w:tbl>
      <w:tblPr>
        <w:jc w:val="left"/>
        <w:tblInd w:w="202" w:type="dxa"/>
        <w:tblBorders>
          <w:top w:val="single" w:sz="8" w:space="0" w:color="00000A"/>
          <w:left w:val="nil"/>
          <w:bottom w:val="single" w:sz="8" w:space="0" w:color="00000A"/>
          <w:insideH w:val="single" w:sz="8" w:space="0" w:color="00000A"/>
          <w:right w:val="nil"/>
          <w:insideV w:val="nil"/>
        </w:tblBorders>
        <w:tblCellMar>
          <w:top w:w="0" w:type="dxa"/>
          <w:left w:w="108" w:type="dxa"/>
          <w:bottom w:w="0" w:type="dxa"/>
          <w:right w:w="108" w:type="dxa"/>
        </w:tblCellMar>
      </w:tblPr>
      <w:tblGrid>
        <w:gridCol w:w="3565"/>
        <w:gridCol w:w="3565"/>
        <w:gridCol w:w="3565"/>
      </w:tblGrid>
      <w:tr>
        <w:trPr>
          <w:trHeight w:val="308" w:hRule="atLeast"/>
          <w:cantSplit w:val="false"/>
        </w:trPr>
        <w:tc>
          <w:tcPr>
            <w:tcW w:w="3565" w:type="dxa"/>
            <w:tcBorders>
              <w:top w:val="single" w:sz="8" w:space="0" w:color="00000A"/>
              <w:left w:val="nil"/>
              <w:bottom w:val="single" w:sz="8" w:space="0" w:color="00000A"/>
              <w:insideH w:val="single" w:sz="8" w:space="0" w:color="00000A"/>
              <w:right w:val="nil"/>
              <w:insideV w:val="nil"/>
            </w:tcBorders>
            <w:shd w:fill="FFFFFF" w:val="clear"/>
            <w:vAlign w:val="center"/>
          </w:tcPr>
          <w:p>
            <w:pPr>
              <w:pStyle w:val="Normal"/>
              <w:rPr>
                <w:rFonts w:eastAsia="Times New Roman" w:cs="Times New Roman" w:ascii="Times New Roman" w:hAnsi="Times New Roman"/>
                <w:b/>
                <w:bCs/>
                <w:color w:val="000000"/>
              </w:rPr>
            </w:pPr>
            <w:r>
              <w:rPr>
                <w:rFonts w:eastAsia="Times New Roman" w:cs="Times New Roman" w:ascii="Times New Roman" w:hAnsi="Times New Roman"/>
                <w:b/>
                <w:bCs/>
                <w:color w:val="000000"/>
              </w:rPr>
              <w:t>Letter Grade</w:t>
            </w:r>
          </w:p>
        </w:tc>
        <w:tc>
          <w:tcPr>
            <w:tcW w:w="3565" w:type="dxa"/>
            <w:tcBorders>
              <w:top w:val="single" w:sz="8" w:space="0" w:color="00000A"/>
              <w:left w:val="nil"/>
              <w:bottom w:val="single" w:sz="8" w:space="0" w:color="00000A"/>
              <w:insideH w:val="single" w:sz="8" w:space="0" w:color="00000A"/>
              <w:right w:val="nil"/>
              <w:insideV w:val="nil"/>
            </w:tcBorders>
            <w:shd w:fill="FFFFFF" w:val="clear"/>
            <w:vAlign w:val="center"/>
          </w:tcPr>
          <w:p>
            <w:pPr>
              <w:pStyle w:val="Normal"/>
              <w:rPr>
                <w:rFonts w:eastAsia="Times New Roman" w:cs="Times New Roman" w:ascii="Times New Roman" w:hAnsi="Times New Roman"/>
                <w:b/>
                <w:bCs/>
                <w:color w:val="000000"/>
              </w:rPr>
            </w:pPr>
            <w:r>
              <w:rPr>
                <w:rFonts w:eastAsia="Times New Roman" w:cs="Times New Roman" w:ascii="Times New Roman" w:hAnsi="Times New Roman"/>
                <w:b/>
                <w:bCs/>
                <w:color w:val="000000"/>
              </w:rPr>
              <w:t>Percentage</w:t>
            </w:r>
          </w:p>
        </w:tc>
        <w:tc>
          <w:tcPr>
            <w:tcW w:w="3565" w:type="dxa"/>
            <w:tcBorders>
              <w:top w:val="single" w:sz="8" w:space="0" w:color="00000A"/>
              <w:left w:val="nil"/>
              <w:bottom w:val="single" w:sz="8" w:space="0" w:color="00000A"/>
              <w:insideH w:val="single" w:sz="8" w:space="0" w:color="00000A"/>
              <w:right w:val="nil"/>
              <w:insideV w:val="nil"/>
            </w:tcBorders>
            <w:shd w:fill="FFFFFF" w:val="clear"/>
            <w:vAlign w:val="center"/>
          </w:tcPr>
          <w:p>
            <w:pPr>
              <w:pStyle w:val="Normal"/>
              <w:rPr>
                <w:rFonts w:eastAsia="Times New Roman" w:cs="Times New Roman" w:ascii="Times New Roman" w:hAnsi="Times New Roman"/>
                <w:b/>
                <w:bCs/>
                <w:color w:val="000000"/>
              </w:rPr>
            </w:pPr>
            <w:r>
              <w:rPr>
                <w:rFonts w:eastAsia="Times New Roman" w:cs="Times New Roman" w:ascii="Times New Roman" w:hAnsi="Times New Roman"/>
                <w:b/>
                <w:bCs/>
                <w:color w:val="000000"/>
              </w:rPr>
              <w:t>Grade Points</w:t>
            </w:r>
          </w:p>
        </w:tc>
      </w:tr>
      <w:tr>
        <w:trPr>
          <w:trHeight w:val="308" w:hRule="atLeast"/>
          <w:cantSplit w:val="false"/>
        </w:trPr>
        <w:tc>
          <w:tcPr>
            <w:tcW w:w="3565" w:type="dxa"/>
            <w:tcBorders>
              <w:top w:val="nil"/>
              <w:left w:val="nil"/>
              <w:bottom w:val="nil"/>
              <w:insideH w:val="nil"/>
              <w:right w:val="nil"/>
              <w:insideV w:val="nil"/>
            </w:tcBorders>
            <w:shd w:fill="C0C0C0" w:val="clear"/>
            <w:vAlign w:val="center"/>
          </w:tcPr>
          <w:p>
            <w:pPr>
              <w:pStyle w:val="Normal"/>
              <w:rPr>
                <w:rFonts w:eastAsia="Times New Roman" w:cs="Times New Roman" w:ascii="Times New Roman" w:hAnsi="Times New Roman"/>
                <w:b/>
                <w:bCs/>
                <w:color w:val="000000"/>
              </w:rPr>
            </w:pPr>
            <w:r>
              <w:rPr>
                <w:rFonts w:eastAsia="Times New Roman" w:cs="Times New Roman" w:ascii="Times New Roman" w:hAnsi="Times New Roman"/>
                <w:b/>
                <w:bCs/>
                <w:color w:val="000000"/>
              </w:rPr>
              <w:t>A</w:t>
            </w:r>
          </w:p>
        </w:tc>
        <w:tc>
          <w:tcPr>
            <w:tcW w:w="3565" w:type="dxa"/>
            <w:tcBorders>
              <w:top w:val="nil"/>
              <w:left w:val="nil"/>
              <w:bottom w:val="nil"/>
              <w:insideH w:val="nil"/>
              <w:right w:val="nil"/>
              <w:insideV w:val="nil"/>
            </w:tcBorders>
            <w:shd w:fill="C0C0C0"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94% - 100%</w:t>
            </w:r>
          </w:p>
        </w:tc>
        <w:tc>
          <w:tcPr>
            <w:tcW w:w="3565" w:type="dxa"/>
            <w:tcBorders>
              <w:top w:val="nil"/>
              <w:left w:val="nil"/>
              <w:bottom w:val="nil"/>
              <w:insideH w:val="nil"/>
              <w:right w:val="nil"/>
              <w:insideV w:val="nil"/>
            </w:tcBorders>
            <w:shd w:fill="C0C0C0"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4.00</w:t>
            </w:r>
          </w:p>
        </w:tc>
      </w:tr>
      <w:tr>
        <w:trPr>
          <w:trHeight w:val="308" w:hRule="atLeast"/>
          <w:cantSplit w:val="false"/>
        </w:trPr>
        <w:tc>
          <w:tcPr>
            <w:tcW w:w="3565" w:type="dxa"/>
            <w:tcBorders>
              <w:top w:val="nil"/>
              <w:left w:val="nil"/>
              <w:bottom w:val="nil"/>
              <w:insideH w:val="nil"/>
              <w:right w:val="nil"/>
              <w:insideV w:val="nil"/>
            </w:tcBorders>
            <w:shd w:fill="FFFFFF" w:val="clear"/>
            <w:vAlign w:val="center"/>
          </w:tcPr>
          <w:p>
            <w:pPr>
              <w:pStyle w:val="Normal"/>
              <w:rPr>
                <w:rFonts w:eastAsia="Times New Roman" w:cs="Times New Roman" w:ascii="Times New Roman" w:hAnsi="Times New Roman"/>
                <w:b/>
                <w:bCs/>
                <w:color w:val="000000"/>
              </w:rPr>
            </w:pPr>
            <w:r>
              <w:rPr>
                <w:rFonts w:eastAsia="Times New Roman" w:cs="Times New Roman" w:ascii="Times New Roman" w:hAnsi="Times New Roman"/>
                <w:b/>
                <w:bCs/>
                <w:color w:val="000000"/>
              </w:rPr>
              <w:t>A-</w:t>
            </w:r>
          </w:p>
        </w:tc>
        <w:tc>
          <w:tcPr>
            <w:tcW w:w="3565" w:type="dxa"/>
            <w:tcBorders>
              <w:top w:val="nil"/>
              <w:left w:val="nil"/>
              <w:bottom w:val="nil"/>
              <w:insideH w:val="nil"/>
              <w:right w:val="nil"/>
              <w:insideV w:val="nil"/>
            </w:tcBorders>
            <w:shd w:fill="FFFFFF"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90% - 93%</w:t>
            </w:r>
          </w:p>
        </w:tc>
        <w:tc>
          <w:tcPr>
            <w:tcW w:w="3565" w:type="dxa"/>
            <w:tcBorders>
              <w:top w:val="nil"/>
              <w:left w:val="nil"/>
              <w:bottom w:val="nil"/>
              <w:insideH w:val="nil"/>
              <w:right w:val="nil"/>
              <w:insideV w:val="nil"/>
            </w:tcBorders>
            <w:shd w:fill="FFFFFF"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3.67</w:t>
            </w:r>
          </w:p>
        </w:tc>
      </w:tr>
      <w:tr>
        <w:trPr>
          <w:trHeight w:val="308" w:hRule="atLeast"/>
          <w:cantSplit w:val="false"/>
        </w:trPr>
        <w:tc>
          <w:tcPr>
            <w:tcW w:w="3565" w:type="dxa"/>
            <w:tcBorders>
              <w:top w:val="nil"/>
              <w:left w:val="nil"/>
              <w:bottom w:val="nil"/>
              <w:insideH w:val="nil"/>
              <w:right w:val="nil"/>
              <w:insideV w:val="nil"/>
            </w:tcBorders>
            <w:shd w:fill="C0C0C0" w:val="clear"/>
            <w:vAlign w:val="center"/>
          </w:tcPr>
          <w:p>
            <w:pPr>
              <w:pStyle w:val="Normal"/>
              <w:rPr>
                <w:rFonts w:eastAsia="Times New Roman" w:cs="Times New Roman" w:ascii="Times New Roman" w:hAnsi="Times New Roman"/>
                <w:b/>
                <w:bCs/>
                <w:color w:val="000000"/>
              </w:rPr>
            </w:pPr>
            <w:r>
              <w:rPr>
                <w:rFonts w:eastAsia="Times New Roman" w:cs="Times New Roman" w:ascii="Times New Roman" w:hAnsi="Times New Roman"/>
                <w:b/>
                <w:bCs/>
                <w:color w:val="000000"/>
              </w:rPr>
              <w:t>B+</w:t>
            </w:r>
          </w:p>
        </w:tc>
        <w:tc>
          <w:tcPr>
            <w:tcW w:w="3565" w:type="dxa"/>
            <w:tcBorders>
              <w:top w:val="nil"/>
              <w:left w:val="nil"/>
              <w:bottom w:val="nil"/>
              <w:insideH w:val="nil"/>
              <w:right w:val="nil"/>
              <w:insideV w:val="nil"/>
            </w:tcBorders>
            <w:shd w:fill="C0C0C0"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87% - 89%</w:t>
            </w:r>
          </w:p>
        </w:tc>
        <w:tc>
          <w:tcPr>
            <w:tcW w:w="3565" w:type="dxa"/>
            <w:tcBorders>
              <w:top w:val="nil"/>
              <w:left w:val="nil"/>
              <w:bottom w:val="nil"/>
              <w:insideH w:val="nil"/>
              <w:right w:val="nil"/>
              <w:insideV w:val="nil"/>
            </w:tcBorders>
            <w:shd w:fill="C0C0C0"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3.33</w:t>
            </w:r>
          </w:p>
        </w:tc>
      </w:tr>
      <w:tr>
        <w:trPr>
          <w:trHeight w:val="308" w:hRule="atLeast"/>
          <w:cantSplit w:val="false"/>
        </w:trPr>
        <w:tc>
          <w:tcPr>
            <w:tcW w:w="3565" w:type="dxa"/>
            <w:tcBorders>
              <w:top w:val="nil"/>
              <w:left w:val="nil"/>
              <w:bottom w:val="nil"/>
              <w:insideH w:val="nil"/>
              <w:right w:val="nil"/>
              <w:insideV w:val="nil"/>
            </w:tcBorders>
            <w:shd w:fill="FFFFFF" w:val="clear"/>
            <w:vAlign w:val="center"/>
          </w:tcPr>
          <w:p>
            <w:pPr>
              <w:pStyle w:val="Normal"/>
              <w:rPr>
                <w:rFonts w:eastAsia="Times New Roman" w:cs="Times New Roman" w:ascii="Times New Roman" w:hAnsi="Times New Roman"/>
                <w:b/>
                <w:bCs/>
                <w:color w:val="000000"/>
              </w:rPr>
            </w:pPr>
            <w:r>
              <w:rPr>
                <w:rFonts w:eastAsia="Times New Roman" w:cs="Times New Roman" w:ascii="Times New Roman" w:hAnsi="Times New Roman"/>
                <w:b/>
                <w:bCs/>
                <w:color w:val="000000"/>
              </w:rPr>
              <w:t>B</w:t>
            </w:r>
          </w:p>
        </w:tc>
        <w:tc>
          <w:tcPr>
            <w:tcW w:w="3565" w:type="dxa"/>
            <w:tcBorders>
              <w:top w:val="nil"/>
              <w:left w:val="nil"/>
              <w:bottom w:val="nil"/>
              <w:insideH w:val="nil"/>
              <w:right w:val="nil"/>
              <w:insideV w:val="nil"/>
            </w:tcBorders>
            <w:shd w:fill="FFFFFF"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 xml:space="preserve">84% - 86% </w:t>
            </w:r>
          </w:p>
        </w:tc>
        <w:tc>
          <w:tcPr>
            <w:tcW w:w="3565" w:type="dxa"/>
            <w:tcBorders>
              <w:top w:val="nil"/>
              <w:left w:val="nil"/>
              <w:bottom w:val="nil"/>
              <w:insideH w:val="nil"/>
              <w:right w:val="nil"/>
              <w:insideV w:val="nil"/>
            </w:tcBorders>
            <w:shd w:fill="FFFFFF"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3.00</w:t>
            </w:r>
          </w:p>
        </w:tc>
      </w:tr>
      <w:tr>
        <w:trPr>
          <w:trHeight w:val="308" w:hRule="atLeast"/>
          <w:cantSplit w:val="false"/>
        </w:trPr>
        <w:tc>
          <w:tcPr>
            <w:tcW w:w="3565" w:type="dxa"/>
            <w:tcBorders>
              <w:top w:val="nil"/>
              <w:left w:val="nil"/>
              <w:bottom w:val="nil"/>
              <w:insideH w:val="nil"/>
              <w:right w:val="nil"/>
              <w:insideV w:val="nil"/>
            </w:tcBorders>
            <w:shd w:fill="C0C0C0" w:val="clear"/>
            <w:vAlign w:val="center"/>
          </w:tcPr>
          <w:p>
            <w:pPr>
              <w:pStyle w:val="Normal"/>
              <w:rPr>
                <w:rFonts w:eastAsia="Times New Roman" w:cs="Times New Roman" w:ascii="Times New Roman" w:hAnsi="Times New Roman"/>
                <w:b/>
                <w:bCs/>
                <w:color w:val="000000"/>
              </w:rPr>
            </w:pPr>
            <w:r>
              <w:rPr>
                <w:rFonts w:eastAsia="Times New Roman" w:cs="Times New Roman" w:ascii="Times New Roman" w:hAnsi="Times New Roman"/>
                <w:b/>
                <w:bCs/>
                <w:color w:val="000000"/>
              </w:rPr>
              <w:t>B-</w:t>
            </w:r>
          </w:p>
        </w:tc>
        <w:tc>
          <w:tcPr>
            <w:tcW w:w="3565" w:type="dxa"/>
            <w:tcBorders>
              <w:top w:val="nil"/>
              <w:left w:val="nil"/>
              <w:bottom w:val="nil"/>
              <w:insideH w:val="nil"/>
              <w:right w:val="nil"/>
              <w:insideV w:val="nil"/>
            </w:tcBorders>
            <w:shd w:fill="C0C0C0"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80% - 83%</w:t>
            </w:r>
          </w:p>
        </w:tc>
        <w:tc>
          <w:tcPr>
            <w:tcW w:w="3565" w:type="dxa"/>
            <w:tcBorders>
              <w:top w:val="nil"/>
              <w:left w:val="nil"/>
              <w:bottom w:val="nil"/>
              <w:insideH w:val="nil"/>
              <w:right w:val="nil"/>
              <w:insideV w:val="nil"/>
            </w:tcBorders>
            <w:shd w:fill="C0C0C0"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2.67</w:t>
            </w:r>
          </w:p>
        </w:tc>
      </w:tr>
      <w:tr>
        <w:trPr>
          <w:trHeight w:val="308" w:hRule="atLeast"/>
          <w:cantSplit w:val="false"/>
        </w:trPr>
        <w:tc>
          <w:tcPr>
            <w:tcW w:w="3565" w:type="dxa"/>
            <w:tcBorders>
              <w:top w:val="nil"/>
              <w:left w:val="nil"/>
              <w:bottom w:val="nil"/>
              <w:insideH w:val="nil"/>
              <w:right w:val="nil"/>
              <w:insideV w:val="nil"/>
            </w:tcBorders>
            <w:shd w:fill="FFFFFF" w:val="clear"/>
            <w:vAlign w:val="center"/>
          </w:tcPr>
          <w:p>
            <w:pPr>
              <w:pStyle w:val="Normal"/>
              <w:rPr>
                <w:rFonts w:eastAsia="Times New Roman" w:cs="Times New Roman" w:ascii="Times New Roman" w:hAnsi="Times New Roman"/>
                <w:b/>
                <w:bCs/>
                <w:color w:val="000000"/>
              </w:rPr>
            </w:pPr>
            <w:r>
              <w:rPr>
                <w:rFonts w:eastAsia="Times New Roman" w:cs="Times New Roman" w:ascii="Times New Roman" w:hAnsi="Times New Roman"/>
                <w:b/>
                <w:bCs/>
                <w:color w:val="000000"/>
              </w:rPr>
              <w:t>C+</w:t>
            </w:r>
          </w:p>
        </w:tc>
        <w:tc>
          <w:tcPr>
            <w:tcW w:w="3565" w:type="dxa"/>
            <w:tcBorders>
              <w:top w:val="nil"/>
              <w:left w:val="nil"/>
              <w:bottom w:val="nil"/>
              <w:insideH w:val="nil"/>
              <w:right w:val="nil"/>
              <w:insideV w:val="nil"/>
            </w:tcBorders>
            <w:shd w:fill="FFFFFF"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77% - 79%</w:t>
            </w:r>
          </w:p>
        </w:tc>
        <w:tc>
          <w:tcPr>
            <w:tcW w:w="3565" w:type="dxa"/>
            <w:tcBorders>
              <w:top w:val="nil"/>
              <w:left w:val="nil"/>
              <w:bottom w:val="nil"/>
              <w:insideH w:val="nil"/>
              <w:right w:val="nil"/>
              <w:insideV w:val="nil"/>
            </w:tcBorders>
            <w:shd w:fill="FFFFFF"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2.33</w:t>
            </w:r>
          </w:p>
        </w:tc>
      </w:tr>
      <w:tr>
        <w:trPr>
          <w:trHeight w:val="308" w:hRule="atLeast"/>
          <w:cantSplit w:val="false"/>
        </w:trPr>
        <w:tc>
          <w:tcPr>
            <w:tcW w:w="3565" w:type="dxa"/>
            <w:tcBorders>
              <w:top w:val="nil"/>
              <w:left w:val="nil"/>
              <w:bottom w:val="nil"/>
              <w:insideH w:val="nil"/>
              <w:right w:val="nil"/>
              <w:insideV w:val="nil"/>
            </w:tcBorders>
            <w:shd w:fill="C0C0C0" w:val="clear"/>
            <w:vAlign w:val="center"/>
          </w:tcPr>
          <w:p>
            <w:pPr>
              <w:pStyle w:val="Normal"/>
              <w:rPr>
                <w:rFonts w:eastAsia="Times New Roman" w:cs="Times New Roman" w:ascii="Times New Roman" w:hAnsi="Times New Roman"/>
                <w:b/>
                <w:bCs/>
                <w:color w:val="000000"/>
              </w:rPr>
            </w:pPr>
            <w:r>
              <w:rPr>
                <w:rFonts w:eastAsia="Times New Roman" w:cs="Times New Roman" w:ascii="Times New Roman" w:hAnsi="Times New Roman"/>
                <w:b/>
                <w:bCs/>
                <w:color w:val="000000"/>
              </w:rPr>
              <w:t>C</w:t>
            </w:r>
          </w:p>
        </w:tc>
        <w:tc>
          <w:tcPr>
            <w:tcW w:w="3565" w:type="dxa"/>
            <w:tcBorders>
              <w:top w:val="nil"/>
              <w:left w:val="nil"/>
              <w:bottom w:val="nil"/>
              <w:insideH w:val="nil"/>
              <w:right w:val="nil"/>
              <w:insideV w:val="nil"/>
            </w:tcBorders>
            <w:shd w:fill="C0C0C0"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74% - 76%</w:t>
            </w:r>
          </w:p>
        </w:tc>
        <w:tc>
          <w:tcPr>
            <w:tcW w:w="3565" w:type="dxa"/>
            <w:tcBorders>
              <w:top w:val="nil"/>
              <w:left w:val="nil"/>
              <w:bottom w:val="nil"/>
              <w:insideH w:val="nil"/>
              <w:right w:val="nil"/>
              <w:insideV w:val="nil"/>
            </w:tcBorders>
            <w:shd w:fill="C0C0C0"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2.00</w:t>
            </w:r>
          </w:p>
        </w:tc>
      </w:tr>
      <w:tr>
        <w:trPr>
          <w:trHeight w:val="308" w:hRule="atLeast"/>
          <w:cantSplit w:val="false"/>
        </w:trPr>
        <w:tc>
          <w:tcPr>
            <w:tcW w:w="3565" w:type="dxa"/>
            <w:tcBorders>
              <w:top w:val="nil"/>
              <w:left w:val="nil"/>
              <w:bottom w:val="nil"/>
              <w:insideH w:val="nil"/>
              <w:right w:val="nil"/>
              <w:insideV w:val="nil"/>
            </w:tcBorders>
            <w:shd w:fill="FFFFFF" w:val="clear"/>
            <w:vAlign w:val="center"/>
          </w:tcPr>
          <w:p>
            <w:pPr>
              <w:pStyle w:val="Normal"/>
              <w:rPr>
                <w:rFonts w:eastAsia="Times New Roman" w:cs="Times New Roman" w:ascii="Times New Roman" w:hAnsi="Times New Roman"/>
                <w:b/>
                <w:bCs/>
                <w:color w:val="000000"/>
              </w:rPr>
            </w:pPr>
            <w:r>
              <w:rPr>
                <w:rFonts w:eastAsia="Times New Roman" w:cs="Times New Roman" w:ascii="Times New Roman" w:hAnsi="Times New Roman"/>
                <w:b/>
                <w:bCs/>
                <w:color w:val="000000"/>
              </w:rPr>
              <w:t>C-</w:t>
            </w:r>
          </w:p>
        </w:tc>
        <w:tc>
          <w:tcPr>
            <w:tcW w:w="3565" w:type="dxa"/>
            <w:tcBorders>
              <w:top w:val="nil"/>
              <w:left w:val="nil"/>
              <w:bottom w:val="nil"/>
              <w:insideH w:val="nil"/>
              <w:right w:val="nil"/>
              <w:insideV w:val="nil"/>
            </w:tcBorders>
            <w:shd w:fill="FFFFFF"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70% - 73%</w:t>
            </w:r>
          </w:p>
        </w:tc>
        <w:tc>
          <w:tcPr>
            <w:tcW w:w="3565" w:type="dxa"/>
            <w:tcBorders>
              <w:top w:val="nil"/>
              <w:left w:val="nil"/>
              <w:bottom w:val="nil"/>
              <w:insideH w:val="nil"/>
              <w:right w:val="nil"/>
              <w:insideV w:val="nil"/>
            </w:tcBorders>
            <w:shd w:fill="FFFFFF"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1.67</w:t>
            </w:r>
          </w:p>
        </w:tc>
      </w:tr>
      <w:tr>
        <w:trPr>
          <w:trHeight w:val="308" w:hRule="atLeast"/>
          <w:cantSplit w:val="false"/>
        </w:trPr>
        <w:tc>
          <w:tcPr>
            <w:tcW w:w="3565" w:type="dxa"/>
            <w:tcBorders>
              <w:top w:val="nil"/>
              <w:left w:val="nil"/>
              <w:bottom w:val="nil"/>
              <w:insideH w:val="nil"/>
              <w:right w:val="nil"/>
              <w:insideV w:val="nil"/>
            </w:tcBorders>
            <w:shd w:fill="C0C0C0" w:val="clear"/>
            <w:vAlign w:val="center"/>
          </w:tcPr>
          <w:p>
            <w:pPr>
              <w:pStyle w:val="Normal"/>
              <w:rPr>
                <w:rFonts w:eastAsia="Times New Roman" w:cs="Times New Roman" w:ascii="Times New Roman" w:hAnsi="Times New Roman"/>
                <w:b/>
                <w:bCs/>
                <w:color w:val="000000"/>
              </w:rPr>
            </w:pPr>
            <w:r>
              <w:rPr>
                <w:rFonts w:eastAsia="Times New Roman" w:cs="Times New Roman" w:ascii="Times New Roman" w:hAnsi="Times New Roman"/>
                <w:b/>
                <w:bCs/>
                <w:color w:val="000000"/>
              </w:rPr>
              <w:t>D+</w:t>
            </w:r>
          </w:p>
        </w:tc>
        <w:tc>
          <w:tcPr>
            <w:tcW w:w="3565" w:type="dxa"/>
            <w:tcBorders>
              <w:top w:val="nil"/>
              <w:left w:val="nil"/>
              <w:bottom w:val="nil"/>
              <w:insideH w:val="nil"/>
              <w:right w:val="nil"/>
              <w:insideV w:val="nil"/>
            </w:tcBorders>
            <w:shd w:fill="C0C0C0"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67% - 69%</w:t>
            </w:r>
          </w:p>
        </w:tc>
        <w:tc>
          <w:tcPr>
            <w:tcW w:w="3565" w:type="dxa"/>
            <w:tcBorders>
              <w:top w:val="nil"/>
              <w:left w:val="nil"/>
              <w:bottom w:val="nil"/>
              <w:insideH w:val="nil"/>
              <w:right w:val="nil"/>
              <w:insideV w:val="nil"/>
            </w:tcBorders>
            <w:shd w:fill="C0C0C0"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1.33</w:t>
            </w:r>
          </w:p>
        </w:tc>
      </w:tr>
      <w:tr>
        <w:trPr>
          <w:trHeight w:val="308" w:hRule="atLeast"/>
          <w:cantSplit w:val="false"/>
        </w:trPr>
        <w:tc>
          <w:tcPr>
            <w:tcW w:w="3565" w:type="dxa"/>
            <w:tcBorders>
              <w:top w:val="nil"/>
              <w:left w:val="nil"/>
              <w:bottom w:val="nil"/>
              <w:insideH w:val="nil"/>
              <w:right w:val="nil"/>
              <w:insideV w:val="nil"/>
            </w:tcBorders>
            <w:shd w:fill="FFFFFF" w:val="clear"/>
            <w:vAlign w:val="center"/>
          </w:tcPr>
          <w:p>
            <w:pPr>
              <w:pStyle w:val="Normal"/>
              <w:rPr>
                <w:rFonts w:eastAsia="Times New Roman" w:cs="Times New Roman" w:ascii="Times New Roman" w:hAnsi="Times New Roman"/>
                <w:b/>
                <w:bCs/>
                <w:color w:val="000000"/>
              </w:rPr>
            </w:pPr>
            <w:r>
              <w:rPr>
                <w:rFonts w:eastAsia="Times New Roman" w:cs="Times New Roman" w:ascii="Times New Roman" w:hAnsi="Times New Roman"/>
                <w:b/>
                <w:bCs/>
                <w:color w:val="000000"/>
              </w:rPr>
              <w:t>D</w:t>
            </w:r>
          </w:p>
        </w:tc>
        <w:tc>
          <w:tcPr>
            <w:tcW w:w="3565" w:type="dxa"/>
            <w:tcBorders>
              <w:top w:val="nil"/>
              <w:left w:val="nil"/>
              <w:bottom w:val="nil"/>
              <w:insideH w:val="nil"/>
              <w:right w:val="nil"/>
              <w:insideV w:val="nil"/>
            </w:tcBorders>
            <w:shd w:fill="FFFFFF"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64% - 66%</w:t>
            </w:r>
          </w:p>
        </w:tc>
        <w:tc>
          <w:tcPr>
            <w:tcW w:w="3565" w:type="dxa"/>
            <w:tcBorders>
              <w:top w:val="nil"/>
              <w:left w:val="nil"/>
              <w:bottom w:val="nil"/>
              <w:insideH w:val="nil"/>
              <w:right w:val="nil"/>
              <w:insideV w:val="nil"/>
            </w:tcBorders>
            <w:shd w:fill="FFFFFF"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1.00</w:t>
            </w:r>
          </w:p>
        </w:tc>
      </w:tr>
      <w:tr>
        <w:trPr>
          <w:trHeight w:val="308" w:hRule="atLeast"/>
          <w:cantSplit w:val="false"/>
        </w:trPr>
        <w:tc>
          <w:tcPr>
            <w:tcW w:w="3565" w:type="dxa"/>
            <w:tcBorders>
              <w:top w:val="nil"/>
              <w:left w:val="nil"/>
              <w:bottom w:val="nil"/>
              <w:insideH w:val="nil"/>
              <w:right w:val="nil"/>
              <w:insideV w:val="nil"/>
            </w:tcBorders>
            <w:shd w:fill="C0C0C0" w:val="clear"/>
            <w:vAlign w:val="center"/>
          </w:tcPr>
          <w:p>
            <w:pPr>
              <w:pStyle w:val="Normal"/>
              <w:rPr>
                <w:rFonts w:eastAsia="Times New Roman" w:cs="Times New Roman" w:ascii="Times New Roman" w:hAnsi="Times New Roman"/>
                <w:b/>
                <w:bCs/>
                <w:color w:val="000000"/>
              </w:rPr>
            </w:pPr>
            <w:r>
              <w:rPr>
                <w:rFonts w:eastAsia="Times New Roman" w:cs="Times New Roman" w:ascii="Times New Roman" w:hAnsi="Times New Roman"/>
                <w:b/>
                <w:bCs/>
                <w:color w:val="000000"/>
              </w:rPr>
              <w:t>D-</w:t>
            </w:r>
          </w:p>
        </w:tc>
        <w:tc>
          <w:tcPr>
            <w:tcW w:w="3565" w:type="dxa"/>
            <w:tcBorders>
              <w:top w:val="nil"/>
              <w:left w:val="nil"/>
              <w:bottom w:val="nil"/>
              <w:insideH w:val="nil"/>
              <w:right w:val="nil"/>
              <w:insideV w:val="nil"/>
            </w:tcBorders>
            <w:shd w:fill="C0C0C0"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60% - 63%</w:t>
            </w:r>
          </w:p>
        </w:tc>
        <w:tc>
          <w:tcPr>
            <w:tcW w:w="3565" w:type="dxa"/>
            <w:tcBorders>
              <w:top w:val="nil"/>
              <w:left w:val="nil"/>
              <w:bottom w:val="nil"/>
              <w:insideH w:val="nil"/>
              <w:right w:val="nil"/>
              <w:insideV w:val="nil"/>
            </w:tcBorders>
            <w:shd w:fill="C0C0C0"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0.67</w:t>
            </w:r>
          </w:p>
        </w:tc>
      </w:tr>
      <w:tr>
        <w:trPr>
          <w:trHeight w:val="308" w:hRule="atLeast"/>
          <w:cantSplit w:val="false"/>
        </w:trPr>
        <w:tc>
          <w:tcPr>
            <w:tcW w:w="3565" w:type="dxa"/>
            <w:tcBorders>
              <w:top w:val="nil"/>
              <w:left w:val="nil"/>
              <w:bottom w:val="nil"/>
              <w:insideH w:val="nil"/>
              <w:right w:val="nil"/>
              <w:insideV w:val="nil"/>
            </w:tcBorders>
            <w:shd w:fill="FFFFFF" w:val="clear"/>
            <w:vAlign w:val="center"/>
          </w:tcPr>
          <w:p>
            <w:pPr>
              <w:pStyle w:val="Normal"/>
              <w:rPr>
                <w:rFonts w:eastAsia="Times New Roman" w:cs="Times New Roman" w:ascii="Times New Roman" w:hAnsi="Times New Roman"/>
                <w:b/>
                <w:bCs/>
                <w:color w:val="000000"/>
              </w:rPr>
            </w:pPr>
            <w:r>
              <w:rPr>
                <w:rFonts w:eastAsia="Times New Roman" w:cs="Times New Roman" w:ascii="Times New Roman" w:hAnsi="Times New Roman"/>
                <w:b/>
                <w:bCs/>
                <w:color w:val="000000"/>
              </w:rPr>
              <w:t>F</w:t>
            </w:r>
          </w:p>
        </w:tc>
        <w:tc>
          <w:tcPr>
            <w:tcW w:w="3565" w:type="dxa"/>
            <w:tcBorders>
              <w:top w:val="nil"/>
              <w:left w:val="nil"/>
              <w:bottom w:val="nil"/>
              <w:insideH w:val="nil"/>
              <w:right w:val="nil"/>
              <w:insideV w:val="nil"/>
            </w:tcBorders>
            <w:shd w:fill="FFFFFF"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0% - 59%</w:t>
            </w:r>
          </w:p>
        </w:tc>
        <w:tc>
          <w:tcPr>
            <w:tcW w:w="3565" w:type="dxa"/>
            <w:tcBorders>
              <w:top w:val="nil"/>
              <w:left w:val="nil"/>
              <w:bottom w:val="nil"/>
              <w:insideH w:val="nil"/>
              <w:right w:val="nil"/>
              <w:insideV w:val="nil"/>
            </w:tcBorders>
            <w:shd w:fill="FFFFFF"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0.00</w:t>
            </w:r>
          </w:p>
        </w:tc>
      </w:tr>
      <w:tr>
        <w:trPr>
          <w:trHeight w:val="308" w:hRule="atLeast"/>
          <w:cantSplit w:val="false"/>
        </w:trPr>
        <w:tc>
          <w:tcPr>
            <w:tcW w:w="3565" w:type="dxa"/>
            <w:tcBorders>
              <w:top w:val="nil"/>
              <w:left w:val="nil"/>
              <w:bottom w:val="nil"/>
              <w:insideH w:val="nil"/>
              <w:right w:val="nil"/>
              <w:insideV w:val="nil"/>
            </w:tcBorders>
            <w:shd w:fill="C0C0C0" w:val="clear"/>
            <w:vAlign w:val="center"/>
          </w:tcPr>
          <w:p>
            <w:pPr>
              <w:pStyle w:val="Normal"/>
              <w:rPr>
                <w:rFonts w:eastAsia="Times New Roman" w:cs="Times New Roman" w:ascii="Times New Roman" w:hAnsi="Times New Roman"/>
                <w:b/>
                <w:bCs/>
                <w:color w:val="000000"/>
              </w:rPr>
            </w:pPr>
            <w:r>
              <w:rPr>
                <w:rFonts w:eastAsia="Times New Roman" w:cs="Times New Roman" w:ascii="Times New Roman" w:hAnsi="Times New Roman"/>
                <w:b/>
                <w:bCs/>
                <w:color w:val="000000"/>
              </w:rPr>
              <w:t>I</w:t>
            </w:r>
          </w:p>
        </w:tc>
        <w:tc>
          <w:tcPr>
            <w:tcW w:w="3565" w:type="dxa"/>
            <w:tcBorders>
              <w:top w:val="nil"/>
              <w:left w:val="nil"/>
              <w:bottom w:val="nil"/>
              <w:insideH w:val="nil"/>
              <w:right w:val="nil"/>
              <w:insideV w:val="nil"/>
            </w:tcBorders>
            <w:shd w:fill="C0C0C0"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N/A</w:t>
            </w:r>
          </w:p>
        </w:tc>
        <w:tc>
          <w:tcPr>
            <w:tcW w:w="3565" w:type="dxa"/>
            <w:tcBorders>
              <w:top w:val="nil"/>
              <w:left w:val="nil"/>
              <w:bottom w:val="nil"/>
              <w:insideH w:val="nil"/>
              <w:right w:val="nil"/>
              <w:insideV w:val="nil"/>
            </w:tcBorders>
            <w:shd w:fill="C0C0C0"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0.00</w:t>
            </w:r>
          </w:p>
        </w:tc>
      </w:tr>
      <w:tr>
        <w:trPr>
          <w:trHeight w:val="308" w:hRule="atLeast"/>
          <w:cantSplit w:val="false"/>
        </w:trPr>
        <w:tc>
          <w:tcPr>
            <w:tcW w:w="3565" w:type="dxa"/>
            <w:tcBorders>
              <w:top w:val="nil"/>
              <w:left w:val="nil"/>
              <w:bottom w:val="nil"/>
              <w:insideH w:val="nil"/>
              <w:right w:val="nil"/>
              <w:insideV w:val="nil"/>
            </w:tcBorders>
            <w:shd w:fill="FFFFFF" w:val="clear"/>
            <w:vAlign w:val="center"/>
          </w:tcPr>
          <w:p>
            <w:pPr>
              <w:pStyle w:val="Normal"/>
              <w:rPr>
                <w:rFonts w:eastAsia="Times New Roman" w:cs="Times New Roman" w:ascii="Times New Roman" w:hAnsi="Times New Roman"/>
                <w:b/>
                <w:bCs/>
                <w:color w:val="000000"/>
              </w:rPr>
            </w:pPr>
            <w:r>
              <w:rPr>
                <w:rFonts w:eastAsia="Times New Roman" w:cs="Times New Roman" w:ascii="Times New Roman" w:hAnsi="Times New Roman"/>
                <w:b/>
                <w:bCs/>
                <w:color w:val="000000"/>
              </w:rPr>
              <w:t>W</w:t>
            </w:r>
          </w:p>
        </w:tc>
        <w:tc>
          <w:tcPr>
            <w:tcW w:w="3565" w:type="dxa"/>
            <w:tcBorders>
              <w:top w:val="nil"/>
              <w:left w:val="nil"/>
              <w:bottom w:val="nil"/>
              <w:insideH w:val="nil"/>
              <w:right w:val="nil"/>
              <w:insideV w:val="nil"/>
            </w:tcBorders>
            <w:shd w:fill="FFFFFF"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N/A</w:t>
            </w:r>
          </w:p>
        </w:tc>
        <w:tc>
          <w:tcPr>
            <w:tcW w:w="3565" w:type="dxa"/>
            <w:tcBorders>
              <w:top w:val="nil"/>
              <w:left w:val="nil"/>
              <w:bottom w:val="nil"/>
              <w:insideH w:val="nil"/>
              <w:right w:val="nil"/>
              <w:insideV w:val="nil"/>
            </w:tcBorders>
            <w:shd w:fill="FFFFFF"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0.00</w:t>
            </w:r>
          </w:p>
        </w:tc>
      </w:tr>
      <w:tr>
        <w:trPr>
          <w:trHeight w:val="308" w:hRule="atLeast"/>
          <w:cantSplit w:val="false"/>
        </w:trPr>
        <w:tc>
          <w:tcPr>
            <w:tcW w:w="3565" w:type="dxa"/>
            <w:tcBorders>
              <w:top w:val="nil"/>
              <w:left w:val="nil"/>
              <w:bottom w:val="nil"/>
              <w:insideH w:val="nil"/>
              <w:right w:val="nil"/>
              <w:insideV w:val="nil"/>
            </w:tcBorders>
            <w:shd w:fill="C0C0C0" w:val="clear"/>
            <w:vAlign w:val="center"/>
          </w:tcPr>
          <w:p>
            <w:pPr>
              <w:pStyle w:val="Normal"/>
              <w:rPr>
                <w:rFonts w:eastAsia="Times New Roman" w:cs="Times New Roman" w:ascii="Times New Roman" w:hAnsi="Times New Roman"/>
                <w:b/>
                <w:bCs/>
                <w:color w:val="000000"/>
              </w:rPr>
            </w:pPr>
            <w:r>
              <w:rPr>
                <w:rFonts w:eastAsia="Times New Roman" w:cs="Times New Roman" w:ascii="Times New Roman" w:hAnsi="Times New Roman"/>
                <w:b/>
                <w:bCs/>
                <w:color w:val="000000"/>
              </w:rPr>
              <w:t>CR</w:t>
            </w:r>
          </w:p>
        </w:tc>
        <w:tc>
          <w:tcPr>
            <w:tcW w:w="3565" w:type="dxa"/>
            <w:tcBorders>
              <w:top w:val="nil"/>
              <w:left w:val="nil"/>
              <w:bottom w:val="nil"/>
              <w:insideH w:val="nil"/>
              <w:right w:val="nil"/>
              <w:insideV w:val="nil"/>
            </w:tcBorders>
            <w:shd w:fill="C0C0C0"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70% or above</w:t>
            </w:r>
          </w:p>
        </w:tc>
        <w:tc>
          <w:tcPr>
            <w:tcW w:w="3565" w:type="dxa"/>
            <w:tcBorders>
              <w:top w:val="nil"/>
              <w:left w:val="nil"/>
              <w:bottom w:val="nil"/>
              <w:insideH w:val="nil"/>
              <w:right w:val="nil"/>
              <w:insideV w:val="nil"/>
            </w:tcBorders>
            <w:shd w:fill="C0C0C0"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0.00</w:t>
            </w:r>
          </w:p>
        </w:tc>
      </w:tr>
      <w:tr>
        <w:trPr>
          <w:trHeight w:val="308" w:hRule="atLeast"/>
          <w:cantSplit w:val="false"/>
        </w:trPr>
        <w:tc>
          <w:tcPr>
            <w:tcW w:w="3565" w:type="dxa"/>
            <w:tcBorders>
              <w:top w:val="nil"/>
              <w:left w:val="nil"/>
              <w:bottom w:val="nil"/>
              <w:insideH w:val="nil"/>
              <w:right w:val="nil"/>
              <w:insideV w:val="nil"/>
            </w:tcBorders>
            <w:shd w:fill="FFFFFF" w:val="clear"/>
            <w:vAlign w:val="center"/>
          </w:tcPr>
          <w:p>
            <w:pPr>
              <w:pStyle w:val="Normal"/>
              <w:rPr>
                <w:rFonts w:eastAsia="Times New Roman" w:cs="Times New Roman" w:ascii="Times New Roman" w:hAnsi="Times New Roman"/>
                <w:b/>
                <w:bCs/>
                <w:color w:val="000000"/>
              </w:rPr>
            </w:pPr>
            <w:r>
              <w:rPr>
                <w:rFonts w:eastAsia="Times New Roman" w:cs="Times New Roman" w:ascii="Times New Roman" w:hAnsi="Times New Roman"/>
                <w:b/>
                <w:bCs/>
                <w:color w:val="000000"/>
              </w:rPr>
              <w:t>NC</w:t>
            </w:r>
          </w:p>
        </w:tc>
        <w:tc>
          <w:tcPr>
            <w:tcW w:w="3565" w:type="dxa"/>
            <w:tcBorders>
              <w:top w:val="nil"/>
              <w:left w:val="nil"/>
              <w:bottom w:val="nil"/>
              <w:insideH w:val="nil"/>
              <w:right w:val="nil"/>
              <w:insideV w:val="nil"/>
            </w:tcBorders>
            <w:shd w:fill="FFFFFF"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69% or below</w:t>
            </w:r>
          </w:p>
        </w:tc>
        <w:tc>
          <w:tcPr>
            <w:tcW w:w="3565" w:type="dxa"/>
            <w:tcBorders>
              <w:top w:val="nil"/>
              <w:left w:val="nil"/>
              <w:bottom w:val="nil"/>
              <w:insideH w:val="nil"/>
              <w:right w:val="nil"/>
              <w:insideV w:val="nil"/>
            </w:tcBorders>
            <w:shd w:fill="FFFFFF"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0.00</w:t>
            </w:r>
          </w:p>
        </w:tc>
      </w:tr>
      <w:tr>
        <w:trPr>
          <w:trHeight w:val="308" w:hRule="atLeast"/>
          <w:cantSplit w:val="false"/>
        </w:trPr>
        <w:tc>
          <w:tcPr>
            <w:tcW w:w="3565" w:type="dxa"/>
            <w:tcBorders>
              <w:top w:val="nil"/>
              <w:left w:val="nil"/>
              <w:bottom w:val="nil"/>
              <w:insideH w:val="nil"/>
              <w:right w:val="nil"/>
              <w:insideV w:val="nil"/>
            </w:tcBorders>
            <w:shd w:fill="C0C0C0" w:val="clear"/>
            <w:vAlign w:val="center"/>
          </w:tcPr>
          <w:p>
            <w:pPr>
              <w:pStyle w:val="Normal"/>
              <w:rPr>
                <w:rFonts w:eastAsia="Times New Roman" w:cs="Times New Roman" w:ascii="Times New Roman" w:hAnsi="Times New Roman"/>
                <w:b/>
                <w:bCs/>
                <w:color w:val="000000"/>
              </w:rPr>
            </w:pPr>
            <w:r>
              <w:rPr>
                <w:rFonts w:eastAsia="Times New Roman" w:cs="Times New Roman" w:ascii="Times New Roman" w:hAnsi="Times New Roman"/>
                <w:b/>
                <w:bCs/>
                <w:color w:val="000000"/>
              </w:rPr>
              <w:t>AU</w:t>
            </w:r>
          </w:p>
        </w:tc>
        <w:tc>
          <w:tcPr>
            <w:tcW w:w="3565" w:type="dxa"/>
            <w:tcBorders>
              <w:top w:val="nil"/>
              <w:left w:val="nil"/>
              <w:bottom w:val="nil"/>
              <w:insideH w:val="nil"/>
              <w:right w:val="nil"/>
              <w:insideV w:val="nil"/>
            </w:tcBorders>
            <w:shd w:fill="C0C0C0"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N/A</w:t>
            </w:r>
          </w:p>
        </w:tc>
        <w:tc>
          <w:tcPr>
            <w:tcW w:w="3565" w:type="dxa"/>
            <w:tcBorders>
              <w:top w:val="nil"/>
              <w:left w:val="nil"/>
              <w:bottom w:val="nil"/>
              <w:insideH w:val="nil"/>
              <w:right w:val="nil"/>
              <w:insideV w:val="nil"/>
            </w:tcBorders>
            <w:shd w:fill="C0C0C0"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0.00</w:t>
            </w:r>
          </w:p>
        </w:tc>
      </w:tr>
      <w:tr>
        <w:trPr>
          <w:trHeight w:val="308" w:hRule="atLeast"/>
          <w:cantSplit w:val="false"/>
        </w:trPr>
        <w:tc>
          <w:tcPr>
            <w:tcW w:w="3565" w:type="dxa"/>
            <w:tcBorders>
              <w:top w:val="nil"/>
              <w:left w:val="nil"/>
              <w:bottom w:val="nil"/>
              <w:insideH w:val="nil"/>
              <w:right w:val="nil"/>
              <w:insideV w:val="nil"/>
            </w:tcBorders>
            <w:shd w:fill="FFFFFF" w:val="clear"/>
            <w:vAlign w:val="center"/>
          </w:tcPr>
          <w:p>
            <w:pPr>
              <w:pStyle w:val="Normal"/>
              <w:rPr>
                <w:rFonts w:eastAsia="Times New Roman" w:cs="Times New Roman" w:ascii="Times New Roman" w:hAnsi="Times New Roman"/>
                <w:b/>
                <w:bCs/>
                <w:color w:val="000000"/>
              </w:rPr>
            </w:pPr>
            <w:r>
              <w:rPr>
                <w:rFonts w:eastAsia="Times New Roman" w:cs="Times New Roman" w:ascii="Times New Roman" w:hAnsi="Times New Roman"/>
                <w:b/>
                <w:bCs/>
                <w:color w:val="000000"/>
              </w:rPr>
              <w:t>TR</w:t>
            </w:r>
          </w:p>
        </w:tc>
        <w:tc>
          <w:tcPr>
            <w:tcW w:w="3565" w:type="dxa"/>
            <w:tcBorders>
              <w:top w:val="nil"/>
              <w:left w:val="nil"/>
              <w:bottom w:val="nil"/>
              <w:insideH w:val="nil"/>
              <w:right w:val="nil"/>
              <w:insideV w:val="nil"/>
            </w:tcBorders>
            <w:shd w:fill="FFFFFF"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N/A</w:t>
            </w:r>
          </w:p>
        </w:tc>
        <w:tc>
          <w:tcPr>
            <w:tcW w:w="3565" w:type="dxa"/>
            <w:tcBorders>
              <w:top w:val="nil"/>
              <w:left w:val="nil"/>
              <w:bottom w:val="nil"/>
              <w:insideH w:val="nil"/>
              <w:right w:val="nil"/>
              <w:insideV w:val="nil"/>
            </w:tcBorders>
            <w:shd w:fill="FFFFFF"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0.00</w:t>
            </w:r>
          </w:p>
        </w:tc>
      </w:tr>
      <w:tr>
        <w:trPr>
          <w:trHeight w:val="308" w:hRule="atLeast"/>
          <w:cantSplit w:val="false"/>
        </w:trPr>
        <w:tc>
          <w:tcPr>
            <w:tcW w:w="3565" w:type="dxa"/>
            <w:tcBorders>
              <w:top w:val="nil"/>
              <w:left w:val="nil"/>
              <w:bottom w:val="single" w:sz="8" w:space="0" w:color="00000A"/>
              <w:insideH w:val="single" w:sz="8" w:space="0" w:color="00000A"/>
              <w:right w:val="nil"/>
              <w:insideV w:val="nil"/>
            </w:tcBorders>
            <w:shd w:fill="C0C0C0" w:val="clear"/>
            <w:vAlign w:val="center"/>
          </w:tcPr>
          <w:p>
            <w:pPr>
              <w:pStyle w:val="Normal"/>
              <w:rPr>
                <w:rFonts w:eastAsia="Times New Roman" w:cs="Times New Roman" w:ascii="Times New Roman" w:hAnsi="Times New Roman"/>
                <w:b/>
                <w:bCs/>
                <w:color w:val="000000"/>
              </w:rPr>
            </w:pPr>
            <w:r>
              <w:rPr>
                <w:rFonts w:eastAsia="Times New Roman" w:cs="Times New Roman" w:ascii="Times New Roman" w:hAnsi="Times New Roman"/>
                <w:b/>
                <w:bCs/>
                <w:color w:val="000000"/>
              </w:rPr>
              <w:t>WV</w:t>
            </w:r>
          </w:p>
        </w:tc>
        <w:tc>
          <w:tcPr>
            <w:tcW w:w="3565" w:type="dxa"/>
            <w:tcBorders>
              <w:top w:val="nil"/>
              <w:left w:val="nil"/>
              <w:bottom w:val="single" w:sz="8" w:space="0" w:color="00000A"/>
              <w:insideH w:val="single" w:sz="8" w:space="0" w:color="00000A"/>
              <w:right w:val="nil"/>
              <w:insideV w:val="nil"/>
            </w:tcBorders>
            <w:shd w:fill="C0C0C0"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N/A</w:t>
            </w:r>
          </w:p>
        </w:tc>
        <w:tc>
          <w:tcPr>
            <w:tcW w:w="3565" w:type="dxa"/>
            <w:tcBorders>
              <w:top w:val="nil"/>
              <w:left w:val="nil"/>
              <w:bottom w:val="single" w:sz="8" w:space="0" w:color="00000A"/>
              <w:insideH w:val="single" w:sz="8" w:space="0" w:color="00000A"/>
              <w:right w:val="nil"/>
              <w:insideV w:val="nil"/>
            </w:tcBorders>
            <w:shd w:fill="C0C0C0" w:val="clear"/>
            <w:vAlign w:val="cente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t>0.00</w:t>
            </w:r>
          </w:p>
        </w:tc>
      </w:tr>
    </w:tbl>
    <w:p>
      <w:pPr>
        <w:pStyle w:val="Normal"/>
        <w:rPr>
          <w:rFonts w:eastAsia="Times New Roman" w:cs="Times New Roman" w:ascii="Times New Roman" w:hAnsi="Times New Roman"/>
        </w:rPr>
      </w:pPr>
      <w:r>
        <w:rPr>
          <w:rFonts w:eastAsia="Times New Roman" w:cs="Times New Roman" w:ascii="Times New Roman" w:hAnsi="Times New Roman"/>
        </w:rPr>
        <w:t>Note: I = Incomplete, W = Withdraw, CR = Credit, NC = No Credit, AU= Audit, TR= Transfer, WV= Course Waiver</w:t>
      </w:r>
    </w:p>
    <w:p>
      <w:pPr>
        <w:pStyle w:val="Normal"/>
        <w:rPr/>
      </w:pPr>
      <w:r>
        <w:rPr/>
      </w:r>
    </w:p>
    <w:p>
      <w:pPr>
        <w:pStyle w:val="Normal"/>
        <w:rPr>
          <w:b/>
          <w:bCs/>
          <w:caps/>
          <w:sz w:val="28"/>
          <w:szCs w:val="28"/>
        </w:rPr>
      </w:pPr>
      <w:r>
        <w:rPr>
          <w:b/>
          <w:bCs/>
          <w:caps/>
          <w:sz w:val="28"/>
          <w:szCs w:val="28"/>
        </w:rPr>
      </w:r>
    </w:p>
    <w:p>
      <w:pPr>
        <w:pStyle w:val="Normal"/>
        <w:rPr>
          <w:b/>
          <w:bCs/>
          <w:caps/>
          <w:sz w:val="28"/>
          <w:szCs w:val="28"/>
        </w:rPr>
      </w:pPr>
      <w:r>
        <w:rPr>
          <w:b/>
          <w:bCs/>
          <w:caps/>
          <w:sz w:val="28"/>
          <w:szCs w:val="28"/>
        </w:rPr>
      </w:r>
    </w:p>
    <w:p>
      <w:pPr>
        <w:pStyle w:val="Normal"/>
        <w:rPr>
          <w:b/>
          <w:bCs/>
          <w:caps/>
          <w:sz w:val="28"/>
          <w:szCs w:val="28"/>
        </w:rPr>
      </w:pPr>
      <w:r>
        <w:rPr>
          <w:b/>
          <w:bCs/>
          <w:caps/>
          <w:sz w:val="28"/>
          <w:szCs w:val="28"/>
        </w:rPr>
      </w:r>
    </w:p>
    <w:p>
      <w:pPr>
        <w:pStyle w:val="Normal"/>
        <w:rPr>
          <w:b/>
          <w:bCs/>
          <w:caps/>
          <w:sz w:val="28"/>
          <w:szCs w:val="28"/>
        </w:rPr>
      </w:pPr>
      <w:bookmarkStart w:id="0" w:name="_GoBack"/>
      <w:bookmarkEnd w:id="0"/>
      <w:r>
        <w:rPr>
          <w:b/>
          <w:bCs/>
          <w:caps/>
          <w:sz w:val="28"/>
          <w:szCs w:val="28"/>
        </w:rPr>
        <w:t>expectations for written assignments</w:t>
      </w:r>
    </w:p>
    <w:p>
      <w:pPr>
        <w:pStyle w:val="Normal"/>
        <w:rPr>
          <w:b/>
        </w:rPr>
      </w:pPr>
      <w:r>
        <w:rPr>
          <w:b/>
        </w:rPr>
      </w:r>
    </w:p>
    <w:p>
      <w:pPr>
        <w:pStyle w:val="Normal"/>
        <w:rPr>
          <w:b/>
        </w:rPr>
      </w:pPr>
      <w:r>
        <w:rPr>
          <w:b/>
        </w:rPr>
        <w:t>Academic Quality</w:t>
      </w:r>
    </w:p>
    <w:p>
      <w:pPr>
        <w:pStyle w:val="Normal"/>
        <w:rPr/>
      </w:pPr>
      <w:r>
        <w:rPr/>
        <w:t>Unless explicitly stated otherwise, all written assignments will be submitted in APA format unless otherwise specified. This includes the Team Assignment paper and any Homework assignments. Note that WebClass Discussion Forum posts are not required to follow APA format.</w:t>
      </w:r>
    </w:p>
    <w:p>
      <w:pPr>
        <w:pStyle w:val="Normal"/>
        <w:rPr/>
      </w:pPr>
      <w:r>
        <w:rPr/>
      </w:r>
    </w:p>
    <w:p>
      <w:pPr>
        <w:pStyle w:val="Normal"/>
        <w:rPr/>
      </w:pPr>
      <w:r>
        <w:rPr/>
        <w:t xml:space="preserve">Students with questions about the quality of their writing style are STRONGLY encouraged to consult the Coleman University Center for Academic Success. Located in Room 232, the CAS is a service available to all Coleman University students to review the grammar and style prior to submission. The CAS has a number of tools available to help students improve their ability to communicate clearly in writing. </w:t>
      </w:r>
    </w:p>
    <w:p>
      <w:pPr>
        <w:pStyle w:val="Normal"/>
        <w:rPr/>
      </w:pPr>
      <w:r>
        <w:rPr/>
      </w:r>
    </w:p>
    <w:p>
      <w:pPr>
        <w:pStyle w:val="Normal"/>
        <w:rPr/>
      </w:pPr>
      <w:r>
        <w:rPr/>
        <w:t>Coleman University Students should pay close attention to the Spelling and Grammar Check functions of Microsoft Word</w:t>
      </w:r>
      <w:r>
        <w:rPr>
          <w:vertAlign w:val="superscript"/>
        </w:rPr>
        <w:t>®</w:t>
      </w:r>
      <w:r>
        <w:rPr/>
        <w:t>. In addition, the Coleman University Library Resource section of WebClass includes a version of TurnItIn, which allows students to check their work for plagiarism and grammar errors.</w:t>
      </w:r>
    </w:p>
    <w:p>
      <w:pPr>
        <w:pStyle w:val="Normal"/>
        <w:rPr/>
      </w:pPr>
      <w:r>
        <w:rPr/>
      </w:r>
    </w:p>
    <w:p>
      <w:pPr>
        <w:pStyle w:val="Normal"/>
        <w:rPr/>
      </w:pPr>
      <w:r>
        <w:rPr/>
      </w:r>
    </w:p>
    <w:p>
      <w:pPr>
        <w:pStyle w:val="Normal"/>
        <w:rPr>
          <w:b/>
        </w:rPr>
      </w:pPr>
      <w:r>
        <w:rPr>
          <w:b/>
        </w:rPr>
        <w:t>Scholarly References</w:t>
      </w:r>
    </w:p>
    <w:p>
      <w:pPr>
        <w:pStyle w:val="Normal"/>
        <w:widowControl w:val="false"/>
        <w:spacing w:before="0" w:after="240"/>
        <w:rPr/>
      </w:pPr>
      <w:r>
        <w:rPr/>
        <w:t xml:space="preserve">All written assignments will include references to scholarly sources. Scholarly sources include peer-reviewed technical and business journals, papers presented at conferences sponsored by professional organizations (e.g., IEEE, ACM, INCOSE, PMI, etc.), and academic books (i.e., textbooks). Scholarly sources can be found using the EBSCO Host and Harvard Business Review databases available in the Coleman University Library Resource section of WebClass, Google Scholar, plos.org, or the Directory of Open Access Journals. If the option is available in the search engine, please limit your search results to peer-reviewed sources. </w:t>
      </w:r>
    </w:p>
    <w:p>
      <w:pPr>
        <w:pStyle w:val="Normal"/>
        <w:widowControl w:val="false"/>
        <w:spacing w:before="0" w:after="240"/>
        <w:rPr/>
      </w:pPr>
      <w:r>
        <w:rPr/>
        <w:t xml:space="preserve">The following types of sources </w:t>
      </w:r>
      <w:r>
        <w:rPr>
          <w:b/>
          <w:u w:val="single"/>
        </w:rPr>
        <w:t>WILL NOT</w:t>
      </w:r>
      <w:r>
        <w:rPr/>
        <w:t xml:space="preserve"> be accepted as scholarly resources:</w:t>
      </w:r>
    </w:p>
    <w:p>
      <w:pPr>
        <w:pStyle w:val="ListParagraph"/>
        <w:widowControl w:val="false"/>
        <w:numPr>
          <w:ilvl w:val="0"/>
          <w:numId w:val="4"/>
        </w:numPr>
        <w:spacing w:before="0" w:after="240"/>
        <w:contextualSpacing/>
        <w:rPr/>
      </w:pPr>
      <w:r>
        <w:rPr/>
        <w:t>Commercial Webpages (except those included in Online Supplemental Materials section of this document, or with written approval by instructor)</w:t>
      </w:r>
    </w:p>
    <w:p>
      <w:pPr>
        <w:pStyle w:val="ListParagraph"/>
        <w:widowControl w:val="false"/>
        <w:numPr>
          <w:ilvl w:val="0"/>
          <w:numId w:val="4"/>
        </w:numPr>
        <w:spacing w:before="0" w:after="240"/>
        <w:contextualSpacing/>
        <w:rPr/>
      </w:pPr>
      <w:r>
        <w:rPr/>
        <w:t>Open-source wiki sites such as wikipedia.com, ask.com, about.com, answers.yahoo.com</w:t>
      </w:r>
    </w:p>
    <w:p>
      <w:pPr>
        <w:pStyle w:val="ListParagraph"/>
        <w:widowControl w:val="false"/>
        <w:numPr>
          <w:ilvl w:val="0"/>
          <w:numId w:val="4"/>
        </w:numPr>
        <w:spacing w:before="0" w:after="240"/>
        <w:contextualSpacing/>
        <w:rPr/>
      </w:pPr>
      <w:r>
        <w:rPr/>
        <w:t>Blogs such as wordpress.com, blogspot.com (except those included in Online Supplemental Materials section of this document, or with written approval by instructor)</w:t>
      </w:r>
    </w:p>
    <w:p>
      <w:pPr>
        <w:pStyle w:val="ListParagraph"/>
        <w:widowControl w:val="false"/>
        <w:numPr>
          <w:ilvl w:val="0"/>
          <w:numId w:val="4"/>
        </w:numPr>
        <w:spacing w:before="0" w:after="240"/>
        <w:contextualSpacing/>
        <w:rPr/>
      </w:pPr>
      <w:r>
        <w:rPr/>
        <w:t>Postings from open discussion forums</w:t>
      </w:r>
    </w:p>
    <w:p>
      <w:pPr>
        <w:pStyle w:val="Normal"/>
        <w:widowControl w:val="false"/>
        <w:spacing w:before="0" w:after="240"/>
        <w:rPr/>
      </w:pPr>
      <w:r>
        <w:rPr/>
        <w:t>White papers published by commercial organizations MAY be considered scholarly references, but tread lightly. Students are encouraged to review the Coleman University presentation regarding evaluation of resources (“CAARBs”) available on the Coleman University Library Resources section of WebClass.</w:t>
      </w:r>
    </w:p>
    <w:p>
      <w:pPr>
        <w:pStyle w:val="Normal"/>
        <w:rPr>
          <w:b/>
          <w:bCs/>
          <w:caps/>
          <w:sz w:val="28"/>
          <w:szCs w:val="28"/>
        </w:rPr>
      </w:pPr>
      <w:r>
        <w:rPr>
          <w:b/>
          <w:bCs/>
          <w:caps/>
          <w:sz w:val="28"/>
          <w:szCs w:val="28"/>
        </w:rPr>
        <w:t>Class decorum Requirements</w:t>
      </w:r>
    </w:p>
    <w:p>
      <w:pPr>
        <w:pStyle w:val="Normal"/>
        <w:rPr/>
      </w:pPr>
      <w:r>
        <w:rPr/>
      </w:r>
    </w:p>
    <w:p>
      <w:pPr>
        <w:pStyle w:val="Normal"/>
        <w:rPr>
          <w:b/>
        </w:rPr>
      </w:pPr>
      <w:r>
        <w:rPr>
          <w:b/>
        </w:rPr>
        <w:t>Attendance</w:t>
      </w:r>
    </w:p>
    <w:p>
      <w:pPr>
        <w:pStyle w:val="Normal"/>
        <w:rPr/>
      </w:pPr>
      <w:r>
        <w:rPr/>
        <w:t xml:space="preserve">Classes begin and end as indicated in the published schedule. It is required that students be present at the beginning of each class session and stay until class is dismissed, including lab periods. Excessive tardiness, leaving early and/or absences (from either lecture or lab sessions) are causes for dismissal from the University. A student that arrives in class beyond 30 minutes late will be considered absent. A student leaving more than 30 minutes before the end of class will also be considered absent. </w:t>
      </w:r>
    </w:p>
    <w:p>
      <w:pPr>
        <w:pStyle w:val="Normal"/>
        <w:rPr/>
      </w:pPr>
      <w:r>
        <w:rPr/>
      </w:r>
    </w:p>
    <w:p>
      <w:pPr>
        <w:pStyle w:val="Normal"/>
        <w:rPr>
          <w:b/>
        </w:rPr>
      </w:pPr>
      <w:r>
        <w:rPr>
          <w:b/>
        </w:rPr>
        <w:t xml:space="preserve">Conduct </w:t>
      </w:r>
    </w:p>
    <w:p>
      <w:pPr>
        <w:pStyle w:val="Normal"/>
        <w:rPr/>
      </w:pPr>
      <w:r>
        <w:rPr/>
        <w:t>Students are expected to conduct themselves in a professional manner while on campus. Rules of conduct are outlined in the University Catalog and students are required to adhere to such policies.</w:t>
      </w:r>
    </w:p>
    <w:p>
      <w:pPr>
        <w:pStyle w:val="Normal"/>
        <w:rPr/>
      </w:pPr>
      <w:r>
        <w:rPr/>
      </w:r>
    </w:p>
    <w:p>
      <w:pPr>
        <w:pStyle w:val="Normal"/>
        <w:rPr>
          <w:b/>
          <w:bCs/>
          <w:caps/>
          <w:sz w:val="28"/>
          <w:szCs w:val="28"/>
        </w:rPr>
      </w:pPr>
      <w:r>
        <w:rPr>
          <w:b/>
          <w:bCs/>
          <w:caps/>
          <w:sz w:val="28"/>
          <w:szCs w:val="28"/>
        </w:rPr>
        <w:t xml:space="preserve">Coleman University Policy on Academic Dishonesty </w:t>
      </w:r>
    </w:p>
    <w:p>
      <w:pPr>
        <w:pStyle w:val="Normal"/>
        <w:rPr/>
      </w:pPr>
      <w:r>
        <w:rPr/>
      </w:r>
    </w:p>
    <w:p>
      <w:pPr>
        <w:pStyle w:val="Normal"/>
        <w:rPr/>
      </w:pPr>
      <w:r>
        <w:rPr/>
        <w:t>Academic dishonesty is cause for dismissal from Coleman University. Presenting another person’s ideas, methods, course work, or test answers with the intention that they be taken as one’s own is theft of a special kind. It defrauds the originator of the work, the institution, its graduates, its students, and its future students. The student has full responsibility for the authenticity of all academic work and examinations submitted. A student who appears to have violated this policy must submit to a hearing with the reporting instructor and the associate dean. If it is determined that a violation occurred, the matter will be referred to an Officer of the University with recommendations for an appropriate penalty. The student may be dismissed, suspended, or given another penalty.</w:t>
      </w:r>
    </w:p>
    <w:p>
      <w:pPr>
        <w:pStyle w:val="Normal"/>
        <w:rPr/>
      </w:pPr>
      <w:r>
        <w:rPr/>
      </w:r>
    </w:p>
    <w:p>
      <w:pPr>
        <w:pStyle w:val="Normal"/>
        <w:rPr/>
      </w:pPr>
      <w:r>
        <w:rPr/>
        <w:t>Coleman University employs the plagiarism software known as TurnItIn. Students are expected to use this tool in an appropriate manner with the sole purpose to support their own academic endeavors at Coleman University. TurnItIn account information cannot be shared with anyone. Contact your instructor if you have any questions about plagiarism related issues.</w:t>
      </w:r>
    </w:p>
    <w:p>
      <w:pPr>
        <w:pStyle w:val="Normal"/>
        <w:rPr/>
      </w:pPr>
      <w:r>
        <w:rPr/>
      </w:r>
    </w:p>
    <w:p>
      <w:pPr>
        <w:pStyle w:val="Normal"/>
        <w:rPr/>
      </w:pPr>
      <w:r>
        <w:rPr/>
        <w:t>Once an assignment is submitted in TurnItIn, it cannot be resubmitted. It is each student’s responsibility to ensure he or she has submitted the correct and final version of an assignment in a TurnItIn drop box.</w:t>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00000A"/>
      <w:sz w:val="24"/>
      <w:szCs w:val="24"/>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2f73aa"/>
    <w:basedOn w:val="DefaultParagraphFont"/>
    <w:rPr>
      <w:rFonts w:ascii="Lucida Grande" w:hAnsi="Lucida Grande" w:cs="Lucida Grande"/>
      <w:sz w:val="18"/>
      <w:szCs w:val="18"/>
    </w:rPr>
  </w:style>
  <w:style w:type="character" w:styleId="InternetLink">
    <w:name w:val="Internet Link"/>
    <w:uiPriority w:val="99"/>
    <w:unhideWhenUsed/>
    <w:rsid w:val="005211e2"/>
    <w:basedOn w:val="DefaultParagraphFont"/>
    <w:rPr>
      <w:color w:val="0000FF"/>
      <w:u w:val="single"/>
      <w:lang w:val="zxx" w:eastAsia="zxx" w:bidi="zxx"/>
    </w:rPr>
  </w:style>
  <w:style w:type="character" w:styleId="ListLabel1">
    <w:name w:val="ListLabel 1"/>
    <w:rPr>
      <w:rFonts w:cs="Courier New"/>
    </w:rPr>
  </w:style>
  <w:style w:type="character" w:styleId="ListLabel2">
    <w:name w:val="ListLabel 2"/>
    <w:rPr>
      <w:sz w:val="20"/>
    </w:rPr>
  </w:style>
  <w:style w:type="character" w:styleId="ListLabel3">
    <w:name w:val="ListLabel 3"/>
    <w:rPr>
      <w:rFonts w:cs="Symbol"/>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79653a"/>
    <w:basedOn w:val="Normal"/>
    <w:pPr>
      <w:spacing w:before="0" w:after="0"/>
      <w:ind w:left="720" w:right="0" w:hanging="0"/>
      <w:contextualSpacing/>
    </w:pPr>
    <w:rPr/>
  </w:style>
  <w:style w:type="paragraph" w:styleId="BalloonText">
    <w:name w:val="Balloon Text"/>
    <w:uiPriority w:val="99"/>
    <w:semiHidden/>
    <w:unhideWhenUsed/>
    <w:link w:val="BalloonTextChar"/>
    <w:rsid w:val="002f73aa"/>
    <w:basedOn w:val="Normal"/>
    <w:pPr/>
    <w:rPr>
      <w:rFonts w:ascii="Lucida Grande" w:hAnsi="Lucida Grande" w:cs="Lucida Grande"/>
      <w:sz w:val="18"/>
      <w:szCs w:val="18"/>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79653a"/>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type="table" w:styleId="LightList">
    <w:name w:val="Light List"/>
    <w:basedOn w:val="TableNormal"/>
    <w:uiPriority w:val="61"/>
    <w:rsid w:val="00444f18"/>
    <w:tblPr>
      <w:tblStyleRowBandSize w:val="1"/>
      <w:tblStyleColBandSize w:val="1"/>
      <w:tblBorders>
        <w:top w:space="0" w:sz="8" w:themeColor="text1" w:color="000000" w:val="single"/>
        <w:left w:space="0" w:sz="8" w:themeColor="text1" w:color="000000" w:val="single"/>
        <w:bottom w:space="0" w:sz="8" w:themeColor="text1" w:color="000000" w:val="single"/>
        <w:right w:space="0" w:sz="8" w:themeColor="text1" w:color="000000" w:val="single"/>
      </w:tblBorders>
    </w:tblPr>
    <w:tblStylePr w:type="firstRow">
      <w:pPr>
        <w:spacing w:line="240" w:after="0" w:lineRule="auto" w:before="0"/>
      </w:pPr>
      <w:rPr>
        <w:b/>
        <w:bCs/>
        <w:color w:themeColor="background1" w:val="FFFFFF"/>
      </w:rPr>
      <w:tblPr/>
      <w:tcPr>
        <w:shd w:fill="000000" w:color="auto" w:themeFill="text1" w:val="clear"/>
      </w:tcPr>
    </w:tblStylePr>
    <w:tblStylePr w:type="lastRow">
      <w:pPr>
        <w:spacing w:line="240" w:after="0" w:lineRule="auto"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Pr/>
    </w:tblStylePr>
    <w:tblStylePr w:type="lastCol">
      <w:rPr>
        <w:b/>
        <w:bCs/>
      </w:rPr>
      <w:tbl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F6AE06-2DA7-439B-9C15-DC7E0D859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2015-07-23T16:05:00Z</dcterms:created>
  <dc:creator>John P. Sahlin, Ph.D.</dc:creator>
  <dc:language>en-US</dc:language>
  <cp:lastModifiedBy>William Reid</cp:lastModifiedBy>
  <cp:lastPrinted>2014-09-14T20:27:00Z</cp:lastPrinted>
  <dcterms:modified xsi:type="dcterms:W3CDTF">2015-07-23T16:05:00Z</dcterms:modified>
  <cp:revision>2</cp:revision>
</cp:coreProperties>
</file>