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5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1"/>
        <w:gridCol w:w="1682"/>
      </w:tblGrid>
      <w:tr w:rsidR="000B2146" w:rsidTr="00A30E97">
        <w:trPr>
          <w:trHeight w:val="325"/>
        </w:trPr>
        <w:tc>
          <w:tcPr>
            <w:tcW w:w="711" w:type="dxa"/>
          </w:tcPr>
          <w:p w:rsidR="000B2146" w:rsidRDefault="006A0607" w:rsidP="00B105DA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7AF2B0F" wp14:editId="1613DCC8">
                  <wp:simplePos x="0" y="0"/>
                  <wp:positionH relativeFrom="column">
                    <wp:posOffset>-3769420</wp:posOffset>
                  </wp:positionH>
                  <wp:positionV relativeFrom="paragraph">
                    <wp:posOffset>25400</wp:posOffset>
                  </wp:positionV>
                  <wp:extent cx="1664335" cy="824230"/>
                  <wp:effectExtent l="0" t="0" r="0" b="0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146">
              <w:rPr>
                <w:rFonts w:hint="eastAsia"/>
              </w:rPr>
              <w:t>公司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部门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姓名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25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地址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12"/>
        </w:trPr>
        <w:tc>
          <w:tcPr>
            <w:tcW w:w="711" w:type="dxa"/>
          </w:tcPr>
          <w:p w:rsidR="000B2146" w:rsidRDefault="00A30E97" w:rsidP="00A30E97">
            <w:r>
              <w:rPr>
                <w:rFonts w:hint="eastAsia"/>
              </w:rPr>
              <w:t>电话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传真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  <w:tr w:rsidR="000B2146" w:rsidTr="00A30E97">
        <w:trPr>
          <w:trHeight w:val="340"/>
        </w:trPr>
        <w:tc>
          <w:tcPr>
            <w:tcW w:w="711" w:type="dxa"/>
          </w:tcPr>
          <w:p w:rsidR="000B2146" w:rsidRDefault="000B2146" w:rsidP="00B105DA">
            <w:r>
              <w:rPr>
                <w:rFonts w:hint="eastAsia"/>
              </w:rPr>
              <w:t>邮箱</w:t>
            </w:r>
          </w:p>
        </w:tc>
        <w:tc>
          <w:tcPr>
            <w:tcW w:w="1682" w:type="dxa"/>
          </w:tcPr>
          <w:p w:rsidR="000B2146" w:rsidRDefault="000B2146" w:rsidP="00B105DA">
            <w:r>
              <w:rPr>
                <w:rFonts w:hint="eastAsia"/>
              </w:rPr>
              <w:t>：</w:t>
            </w:r>
          </w:p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e0fa0ebe7ba342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轴号</w:t>
            </w:r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1" w:name="传动方式_X轴"/>
            <w:bookmarkEnd w:id="1"/>
            <w:r>
              <w:t>减速器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联轴器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r>
              <w:t>带传动</w:t>
            </w:r>
          </w:p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轴号加部件名称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FFZD6310-4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7208AC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6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HSV-180AD-200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>
            <w:r>
              <w:t>X轴导轨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HGW35HB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FFZD6308-5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7304C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90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3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100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HSV-180AD-200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>
            <w:r>
              <w:t>Y轴导轨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HGW35HB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Z轴滚珠丝杠</w:t>
            </w:r>
          </w:p>
        </w:tc>
        <w:tc>
          <w:tcPr>
            <w:tcW w:w="2131" w:type="dxa"/>
          </w:tcPr>
          <w:p w:rsidR="0026713A" w:rsidRDefault="0026713A" w:rsidP="00B105DA">
            <w:r>
              <w:t>南京工艺</w:t>
            </w:r>
          </w:p>
        </w:tc>
        <w:tc>
          <w:tcPr>
            <w:tcW w:w="2131" w:type="dxa"/>
          </w:tcPr>
          <w:p w:rsidR="0026713A" w:rsidRDefault="0026713A" w:rsidP="00B105DA">
            <w:r>
              <w:t>FFZD6312-5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Z轴轴承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7306C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Z轴联轴器</w:t>
            </w:r>
          </w:p>
        </w:tc>
        <w:tc>
          <w:tcPr>
            <w:tcW w:w="2131" w:type="dxa"/>
          </w:tcPr>
          <w:p w:rsidR="0026713A" w:rsidRDefault="0026713A" w:rsidP="00B105DA">
            <w:r>
              <w:t>未知</w:t>
            </w:r>
          </w:p>
        </w:tc>
        <w:tc>
          <w:tcPr>
            <w:tcW w:w="2131" w:type="dxa"/>
          </w:tcPr>
          <w:p w:rsidR="0026713A" w:rsidRDefault="0026713A" w:rsidP="00B105DA">
            <w:r>
              <w:t>5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Z轴伺服驱动</w:t>
            </w:r>
          </w:p>
        </w:tc>
        <w:tc>
          <w:tcPr>
            <w:tcW w:w="2131" w:type="dxa"/>
          </w:tcPr>
          <w:p w:rsidR="0026713A" w:rsidRDefault="0026713A" w:rsidP="00B105DA">
            <w:r>
              <w:t>武汉华中数控股份有限公司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HSV-180AD-300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Z轴伺服电机</w:t>
            </w:r>
          </w:p>
        </w:tc>
        <w:tc>
          <w:tcPr>
            <w:tcW w:w="2131" w:type="dxa"/>
          </w:tcPr>
          <w:p w:rsidR="0026713A" w:rsidRDefault="0026713A" w:rsidP="00B105DA">
            <w:r>
              <w:t>华大</w:t>
            </w:r>
          </w:p>
        </w:tc>
        <w:tc>
          <w:tcPr>
            <w:tcW w:w="2131" w:type="dxa"/>
          </w:tcPr>
          <w:p w:rsidR="0026713A" w:rsidRDefault="0026713A" w:rsidP="00B105DA">
            <w:r>
              <w:t>130ST-M10015L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>
            <w:r>
              <w:t>Z轴导轨</w:t>
            </w:r>
          </w:p>
        </w:tc>
        <w:tc>
          <w:tcPr>
            <w:tcW w:w="2131" w:type="dxa"/>
          </w:tcPr>
          <w:p w:rsidR="0026713A" w:rsidRDefault="0026713A" w:rsidP="00B105DA">
            <w:r>
              <w:t>东莞市祥跃机电有限公司</w:t>
            </w:r>
          </w:p>
        </w:tc>
        <w:tc>
          <w:tcPr>
            <w:tcW w:w="2131" w:type="dxa"/>
          </w:tcPr>
          <w:p w:rsidR="0026713A" w:rsidRDefault="0026713A" w:rsidP="00B105DA">
            <w:r>
              <w:t>HGW20CA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  <w:r>
              <w:t>HNC-21-M3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lastRenderedPageBreak/>
              <w:t>支持机床类型</w:t>
            </w:r>
          </w:p>
        </w:tc>
        <w:tc>
          <w:tcPr>
            <w:tcW w:w="4261" w:type="dxa"/>
          </w:tcPr>
          <w:p w:rsidR="0026713A" w:rsidRDefault="0026713A" w:rsidP="002F110C">
            <w:r>
              <w:t>X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进给轴最大控制轴数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3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1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>
            <w:r>
              <w:t>0</w:t>
            </w:r>
          </w:p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r w:rsidR="00C769C3">
              <w:t>N·m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>
            <w:r>
              <w:t>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>
            <w:r>
              <w:t>2.539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1.5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64.3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64.3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110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94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>
            <w:r>
              <w:t>168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>
            <w:r>
              <w:t>单相220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最大适配电机功率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>
            <w:r>
              <w:t>37</w:t>
            </w:r>
          </w:p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>
            <w:r>
              <w:t>30/2500W</w:t>
            </w:r>
          </w:p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60.21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136.31</w:t>
            </w:r>
          </w:p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>
            <w:r>
              <w:t>60.21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136.31</w:t>
            </w:r>
          </w:p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M5X16 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>
            <w:r>
              <w:t xml:space="preserve">球滚子    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17.75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37.84</w:t>
            </w:r>
          </w:p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10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51.5</w:t>
            </w:r>
          </w:p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8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>
            <w:r>
              <w:t>40</w:t>
            </w:r>
          </w:p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63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>
            <w:r>
              <w:t>12</w:t>
            </w:r>
          </w:p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>
            <w:r>
              <w:t>60.9</w:t>
            </w:r>
          </w:p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lastRenderedPageBreak/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  <w:bookmarkStart w:id="2" w:name="_GoBack"/>
      <w:bookmarkEnd w:id="2"/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9ad53a10a724e8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acf55ac2716f485f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3333750" cy="2381250"/>
                  <wp:effectExtent l="0" t="0" r="0" b="0"/>
                  <wp:docPr id="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812ae1ad1c6d4d9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36C8" w:rsidRDefault="002236C8" w:rsidP="00D2039B">
      <w:r>
        <w:separator/>
      </w:r>
    </w:p>
  </w:endnote>
  <w:endnote w:type="continuationSeparator" w:id="0">
    <w:p w:rsidR="002236C8" w:rsidRDefault="002236C8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857B9C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36C8" w:rsidRDefault="002236C8" w:rsidP="00D2039B">
      <w:r>
        <w:separator/>
      </w:r>
    </w:p>
  </w:footnote>
  <w:footnote w:type="continuationSeparator" w:id="0">
    <w:p w:rsidR="002236C8" w:rsidRDefault="002236C8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image" Target="/word/media/bb5e2c37-332d-4e2c-ba42-433b43845b21.png" Id="Re0fa0ebe7ba34266" /><Relationship Type="http://schemas.openxmlformats.org/officeDocument/2006/relationships/image" Target="/word/media/54476ab5-cb0e-48de-8d83-139da8bd7f1f.png" Id="Rf9ad53a10a724e8e" /><Relationship Type="http://schemas.openxmlformats.org/officeDocument/2006/relationships/image" Target="/word/media/32f8d0ec-3af9-4b6a-92ad-1923374f1e61.png" Id="Racf55ac2716f485f" /><Relationship Type="http://schemas.openxmlformats.org/officeDocument/2006/relationships/image" Target="/word/media/2c3c17c0-dd29-4065-9b3d-e811873c8e21.png" Id="R812ae1ad1c6d4d9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FFC1D-E4C6-45E8-9FB6-0B5641149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5</Pages>
  <Words>249</Words>
  <Characters>1424</Characters>
  <Application>Microsoft Office Word</Application>
  <DocSecurity>0</DocSecurity>
  <Lines>11</Lines>
  <Paragraphs>3</Paragraphs>
  <ScaleCrop>false</ScaleCrop>
  <Company>Sky123.Org</Company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12</cp:revision>
  <dcterms:created xsi:type="dcterms:W3CDTF">2016-04-18T01:59:00Z</dcterms:created>
  <dcterms:modified xsi:type="dcterms:W3CDTF">2016-11-22T14:05:00Z</dcterms:modified>
</cp:coreProperties>
</file>