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opLinePunct/>
        <w:autoSpaceDE w:val="0"/>
        <w:spacing w:line="400" w:lineRule="exact"/>
        <w:jc w:val="left"/>
        <w:rPr>
          <w:rFonts w:ascii="Times New Roman" w:hAnsi="Times New Roman" w:eastAsia="黑体"/>
          <w:lang w:val="zh-CN"/>
        </w:rPr>
      </w:pPr>
      <w:r>
        <w:rPr>
          <w:rFonts w:hint="eastAsia" w:ascii="Times New Roman" w:hAnsi="Times New Roman" w:eastAsia="黑体"/>
          <w:lang w:val="zh-CN"/>
        </w:rPr>
        <w:t>附表</w:t>
      </w:r>
      <w:r>
        <w:rPr>
          <w:rFonts w:ascii="Times New Roman" w:hAnsi="Times New Roman" w:eastAsia="黑体"/>
          <w:lang w:val="zh-CN"/>
        </w:rPr>
        <w:t>2</w:t>
      </w:r>
    </w:p>
    <w:p>
      <w:pPr>
        <w:autoSpaceDE w:val="0"/>
        <w:autoSpaceDN w:val="0"/>
        <w:spacing w:line="400" w:lineRule="exact"/>
        <w:jc w:val="center"/>
        <w:rPr>
          <w:rFonts w:ascii="Times New Roman" w:hAnsi="Times New Roman" w:eastAsia="华文中宋"/>
          <w:b/>
          <w:color w:val="000000"/>
          <w:sz w:val="42"/>
          <w:szCs w:val="42"/>
          <w:lang w:val="zh-CN"/>
        </w:rPr>
      </w:pPr>
      <w:r>
        <w:rPr>
          <w:rFonts w:hint="eastAsia" w:ascii="Times New Roman" w:hAnsi="Times New Roman" w:eastAsia="华文中宋"/>
          <w:b/>
          <w:color w:val="000000"/>
          <w:sz w:val="42"/>
          <w:szCs w:val="42"/>
          <w:lang w:val="zh-CN"/>
        </w:rPr>
        <w:t>采购产品主要技术参数和性能指标一览表</w:t>
      </w:r>
    </w:p>
    <w:tbl>
      <w:tblPr>
        <w:tblStyle w:val="5"/>
        <w:tblW w:w="131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772"/>
        <w:gridCol w:w="1623"/>
        <w:gridCol w:w="1199"/>
        <w:gridCol w:w="593"/>
        <w:gridCol w:w="453"/>
        <w:gridCol w:w="140"/>
        <w:gridCol w:w="3904"/>
        <w:gridCol w:w="1507"/>
        <w:gridCol w:w="1112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319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项目名称</w:t>
            </w:r>
          </w:p>
        </w:tc>
        <w:tc>
          <w:tcPr>
            <w:tcW w:w="7796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高清地面全景相机购置</w:t>
            </w:r>
          </w:p>
        </w:tc>
        <w:tc>
          <w:tcPr>
            <w:tcW w:w="111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pacing w:val="-2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数量、规模</w:t>
            </w:r>
          </w:p>
        </w:tc>
        <w:tc>
          <w:tcPr>
            <w:tcW w:w="1067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hint="eastAsia" w:ascii="宋体" w:eastAsia="宋体"/>
                <w:color w:val="000000"/>
                <w:spacing w:val="-2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pacing w:val="-20"/>
                <w:kern w:val="0"/>
                <w:sz w:val="18"/>
                <w:szCs w:val="18"/>
                <w:lang w:val="en-US" w:eastAsia="zh-CN"/>
              </w:rPr>
              <w:t>1套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319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规格型号</w:t>
            </w:r>
          </w:p>
        </w:tc>
        <w:tc>
          <w:tcPr>
            <w:tcW w:w="7796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列表</w:t>
            </w:r>
          </w:p>
        </w:tc>
        <w:tc>
          <w:tcPr>
            <w:tcW w:w="111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pacing w:val="-2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实施地点</w:t>
            </w:r>
          </w:p>
        </w:tc>
        <w:tc>
          <w:tcPr>
            <w:tcW w:w="1067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pacing w:val="-2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80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left="94" w:right="-168" w:hanging="94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项目</w:t>
            </w:r>
          </w:p>
        </w:tc>
        <w:tc>
          <w:tcPr>
            <w:tcW w:w="4640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技术性能指标名称</w:t>
            </w:r>
          </w:p>
        </w:tc>
        <w:tc>
          <w:tcPr>
            <w:tcW w:w="404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技术参数值</w:t>
            </w:r>
          </w:p>
        </w:tc>
        <w:tc>
          <w:tcPr>
            <w:tcW w:w="1507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允许偏差</w:t>
            </w:r>
          </w:p>
        </w:tc>
        <w:tc>
          <w:tcPr>
            <w:tcW w:w="2179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其他相关要求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主要性能指标</w:t>
            </w:r>
          </w:p>
        </w:tc>
        <w:tc>
          <w:tcPr>
            <w:tcW w:w="772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pacing w:val="-3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23" w:type="dxa"/>
            <w:vAlign w:val="center"/>
          </w:tcPr>
          <w:p>
            <w:pPr>
              <w:widowControl/>
              <w:spacing w:line="240" w:lineRule="exact"/>
              <w:ind w:firstLine="360" w:firstLineChars="200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    称</w:t>
            </w:r>
          </w:p>
        </w:tc>
        <w:tc>
          <w:tcPr>
            <w:tcW w:w="1199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pacing w:val="-30"/>
                <w:kern w:val="0"/>
                <w:sz w:val="18"/>
                <w:szCs w:val="18"/>
              </w:rPr>
              <w:t xml:space="preserve">规   格  </w:t>
            </w:r>
            <w:r>
              <w:rPr>
                <w:rFonts w:ascii="宋体" w:hAnsi="宋体"/>
                <w:color w:val="000000"/>
                <w:spacing w:val="-30"/>
                <w:kern w:val="0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color w:val="000000"/>
                <w:spacing w:val="-30"/>
                <w:kern w:val="0"/>
                <w:sz w:val="18"/>
                <w:szCs w:val="18"/>
              </w:rPr>
              <w:t xml:space="preserve">  品   牌</w:t>
            </w:r>
          </w:p>
        </w:tc>
        <w:tc>
          <w:tcPr>
            <w:tcW w:w="593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pacing w:val="-30"/>
                <w:kern w:val="0"/>
                <w:sz w:val="18"/>
                <w:szCs w:val="18"/>
              </w:rPr>
              <w:t xml:space="preserve">单   位  </w:t>
            </w:r>
          </w:p>
        </w:tc>
        <w:tc>
          <w:tcPr>
            <w:tcW w:w="593" w:type="dxa"/>
            <w:gridSpan w:val="2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pacing w:val="-30"/>
                <w:kern w:val="0"/>
                <w:sz w:val="18"/>
                <w:szCs w:val="18"/>
              </w:rPr>
              <w:t>数   量</w:t>
            </w:r>
          </w:p>
        </w:tc>
        <w:tc>
          <w:tcPr>
            <w:tcW w:w="3904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pacing w:val="-30"/>
                <w:kern w:val="0"/>
                <w:sz w:val="18"/>
                <w:szCs w:val="18"/>
              </w:rPr>
              <w:t>技   术    参    数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质量向上偏差</w:t>
            </w:r>
          </w:p>
        </w:tc>
        <w:tc>
          <w:tcPr>
            <w:tcW w:w="2179" w:type="dxa"/>
            <w:gridSpan w:val="2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  <w:t>一</w:t>
            </w:r>
          </w:p>
        </w:tc>
        <w:tc>
          <w:tcPr>
            <w:tcW w:w="1623" w:type="dxa"/>
            <w:vAlign w:val="center"/>
          </w:tcPr>
          <w:p>
            <w:pPr>
              <w:jc w:val="both"/>
              <w:rPr>
                <w:rFonts w:hint="default" w:ascii="宋体" w:eastAsia="宋体" w:cs="宋体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xxxx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宋体" w:cs="宋体"/>
                <w:color w:val="FF0000"/>
                <w:sz w:val="18"/>
                <w:szCs w:val="18"/>
                <w:lang w:eastAsia="zh-CN"/>
              </w:rPr>
              <w:t>套</w:t>
            </w: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1</w:t>
            </w:r>
          </w:p>
        </w:tc>
        <w:tc>
          <w:tcPr>
            <w:tcW w:w="3904" w:type="dxa"/>
            <w:vAlign w:val="center"/>
          </w:tcPr>
          <w:p>
            <w:pPr>
              <w:widowControl/>
              <w:spacing w:line="240" w:lineRule="exact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18"/>
                <w:szCs w:val="18"/>
              </w:rPr>
              <w:t>（一）</w:t>
            </w:r>
          </w:p>
        </w:tc>
        <w:tc>
          <w:tcPr>
            <w:tcW w:w="1623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18"/>
                <w:szCs w:val="18"/>
              </w:rPr>
              <w:t>常规参数</w:t>
            </w:r>
          </w:p>
        </w:tc>
        <w:tc>
          <w:tcPr>
            <w:tcW w:w="1199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spacing w:before="25" w:line="300" w:lineRule="exact"/>
              <w:ind w:left="30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spacing w:before="25" w:line="300" w:lineRule="exact"/>
              <w:ind w:left="19"/>
              <w:jc w:val="left"/>
              <w:rPr>
                <w:rFonts w:ascii="宋体" w:hAnsi="宋体" w:cs="宋体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spacing w:before="25" w:line="300" w:lineRule="exact"/>
              <w:ind w:left="19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</w:rPr>
              <w:t>（二）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>技术指标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3" w:type="dxa"/>
            <w:vAlign w:val="center"/>
          </w:tcPr>
          <w:p>
            <w:pPr>
              <w:spacing w:before="18" w:line="300" w:lineRule="exact"/>
              <w:ind w:left="15" w:right="1" w:firstLine="3"/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质量向上偏差</w:t>
            </w: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spacing w:before="18" w:line="300" w:lineRule="exact"/>
              <w:ind w:left="15" w:right="1" w:firstLine="3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质量向上偏差</w:t>
            </w: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3" w:type="dxa"/>
            <w:vAlign w:val="center"/>
          </w:tcPr>
          <w:p>
            <w:pPr>
              <w:spacing w:line="300" w:lineRule="exact"/>
              <w:ind w:left="16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质量向上偏差</w:t>
            </w: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spacing w:before="1" w:line="300" w:lineRule="exact"/>
              <w:ind w:left="14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质量向上偏差</w:t>
            </w: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3" w:type="dxa"/>
            <w:vAlign w:val="center"/>
          </w:tcPr>
          <w:p>
            <w:pPr>
              <w:spacing w:before="27" w:line="300" w:lineRule="exact"/>
              <w:ind w:left="3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spacing w:before="27" w:line="300" w:lineRule="exact"/>
              <w:ind w:left="3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质量向上偏差</w:t>
            </w: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</w:rPr>
              <w:t>（九）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>配件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</w:rPr>
              <w:t>二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>其它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  <w:highlight w:val="yellow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  <w:highlight w:val="yellow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  <w:highlight w:val="yellow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质保期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年</w:t>
            </w: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质保期内整体免费维修，质保期满后提供售后服务（人为原因造成的设备损坏除外）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售后服务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项</w:t>
            </w: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提供24小时电话技术支持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发票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项</w:t>
            </w: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必须开具增值税专用户发票（税率</w:t>
            </w:r>
            <w:r>
              <w:rPr>
                <w:rFonts w:ascii="宋体" w:hAnsi="宋体"/>
                <w:sz w:val="18"/>
                <w:szCs w:val="18"/>
              </w:rPr>
              <w:t>13%</w:t>
            </w:r>
            <w:r>
              <w:rPr>
                <w:rFonts w:hint="eastAsia" w:ascii="宋体" w:hAnsi="宋体"/>
                <w:sz w:val="18"/>
                <w:szCs w:val="18"/>
              </w:rPr>
              <w:t>）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801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其他</w:t>
            </w:r>
          </w:p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要求</w:t>
            </w:r>
          </w:p>
        </w:tc>
        <w:tc>
          <w:tcPr>
            <w:tcW w:w="12370" w:type="dxa"/>
            <w:gridSpan w:val="10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必须开具增值税专用发票，税率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13%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。。</w:t>
            </w:r>
          </w:p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付款方式：设备安装、验收完成之日起，支付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95%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合同款，余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5%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质量保证金，待质保期满后无质量问题且售后服务履行正常，扣除出卖人因违约发生的违约金、损失费等费用后，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30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个工作日内一次性无息退还出卖人。</w:t>
            </w:r>
          </w:p>
        </w:tc>
      </w:tr>
      <w:tr>
        <w:tc>
          <w:tcPr>
            <w:tcW w:type="dxa" w:w="801"/>
          </w:tcPr>
          <w:p>
            <w:r>
              <w:t>1</w:t>
            </w:r>
          </w:p>
        </w:tc>
        <w:tc>
          <w:tcPr>
            <w:tcW w:type="dxa" w:w="772"/>
          </w:tcPr>
          <w:p>
            <w:r>
              <w:t>镜头和视觉参数</w:t>
            </w:r>
          </w:p>
        </w:tc>
        <w:tc>
          <w:tcPr>
            <w:tcW w:type="dxa" w:w="1623"/>
          </w:tcPr>
          <w:p>
            <w:r>
              <w:t>镜头类型</w:t>
            </w:r>
          </w:p>
        </w:tc>
        <w:tc>
          <w:tcPr>
            <w:tcW w:type="dxa" w:w="1199"/>
          </w:tcPr>
          <w:p>
            <w:r>
              <w:t>4枚200度F2.2鱼眼镜头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2</w:t>
            </w:r>
          </w:p>
        </w:tc>
        <w:tc>
          <w:tcPr>
            <w:tcW w:type="dxa" w:w="772"/>
          </w:tcPr>
          <w:p>
            <w:r>
              <w:t>镜头和视觉参数</w:t>
            </w:r>
          </w:p>
        </w:tc>
        <w:tc>
          <w:tcPr>
            <w:tcW w:type="dxa" w:w="1623"/>
          </w:tcPr>
          <w:p>
            <w:r>
              <w:t>ISO范围</w:t>
            </w:r>
          </w:p>
        </w:tc>
        <w:tc>
          <w:tcPr>
            <w:tcW w:type="dxa" w:w="1199"/>
          </w:tcPr>
          <w:p>
            <w:r>
              <w:t>100-6400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3</w:t>
            </w:r>
          </w:p>
        </w:tc>
        <w:tc>
          <w:tcPr>
            <w:tcW w:type="dxa" w:w="772"/>
          </w:tcPr>
          <w:p>
            <w:r>
              <w:t>视频规格</w:t>
            </w:r>
          </w:p>
        </w:tc>
        <w:tc>
          <w:tcPr>
            <w:tcW w:type="dxa" w:w="1623"/>
          </w:tcPr>
          <w:p>
            <w:r>
              <w:t>机内拼接全景视频规格</w:t>
            </w:r>
          </w:p>
        </w:tc>
        <w:tc>
          <w:tcPr>
            <w:tcW w:type="dxa" w:w="1199"/>
          </w:tcPr>
          <w:p>
            <w:r>
              <w:t>8K (7680x3840 @ 30fps), 6K (5760x2880 @ 30fps), 4K (3840x1920 @ 60fps)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4</w:t>
            </w:r>
          </w:p>
        </w:tc>
        <w:tc>
          <w:tcPr>
            <w:tcW w:type="dxa" w:w="772"/>
          </w:tcPr>
          <w:p>
            <w:r>
              <w:t>视频规格</w:t>
            </w:r>
          </w:p>
        </w:tc>
        <w:tc>
          <w:tcPr>
            <w:tcW w:type="dxa" w:w="1623"/>
          </w:tcPr>
          <w:p>
            <w:r>
              <w:t>非机内拼接单路视频流</w:t>
            </w:r>
          </w:p>
        </w:tc>
        <w:tc>
          <w:tcPr>
            <w:tcW w:type="dxa" w:w="1199"/>
          </w:tcPr>
          <w:p>
            <w:r>
              <w:t>3840x2304 @ 30fps, 1920x1152 @ 60fps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5</w:t>
            </w:r>
          </w:p>
        </w:tc>
        <w:tc>
          <w:tcPr>
            <w:tcW w:type="dxa" w:w="772"/>
          </w:tcPr>
          <w:p>
            <w:r>
              <w:t>视频规格</w:t>
            </w:r>
          </w:p>
        </w:tc>
        <w:tc>
          <w:tcPr>
            <w:tcW w:type="dxa" w:w="1623"/>
          </w:tcPr>
          <w:p>
            <w:r>
              <w:t>视频码率</w:t>
            </w:r>
          </w:p>
        </w:tc>
        <w:tc>
          <w:tcPr>
            <w:tcW w:type="dxa" w:w="1199"/>
          </w:tcPr>
          <w:p>
            <w:r>
              <w:t>最高100Mbps (8bit), 80Mbps (10bit)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6</w:t>
            </w:r>
          </w:p>
        </w:tc>
        <w:tc>
          <w:tcPr>
            <w:tcW w:type="dxa" w:w="772"/>
          </w:tcPr>
          <w:p>
            <w:r>
              <w:t>视频规格</w:t>
            </w:r>
          </w:p>
        </w:tc>
        <w:tc>
          <w:tcPr>
            <w:tcW w:type="dxa" w:w="1623"/>
          </w:tcPr>
          <w:p>
            <w:r>
              <w:t>视频色彩深度</w:t>
            </w:r>
          </w:p>
        </w:tc>
        <w:tc>
          <w:tcPr>
            <w:tcW w:type="dxa" w:w="1199"/>
          </w:tcPr>
          <w:p>
            <w:r>
              <w:t>10bit / 8bit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7</w:t>
            </w:r>
          </w:p>
        </w:tc>
        <w:tc>
          <w:tcPr>
            <w:tcW w:type="dxa" w:w="772"/>
          </w:tcPr>
          <w:p>
            <w:r>
              <w:t>视频规格</w:t>
            </w:r>
          </w:p>
        </w:tc>
        <w:tc>
          <w:tcPr>
            <w:tcW w:type="dxa" w:w="1623"/>
          </w:tcPr>
          <w:p>
            <w:r>
              <w:t>视频编码格式</w:t>
            </w:r>
          </w:p>
        </w:tc>
        <w:tc>
          <w:tcPr>
            <w:tcW w:type="dxa" w:w="1199"/>
          </w:tcPr>
          <w:p>
            <w:r>
              <w:t>H.265 / H.264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8</w:t>
            </w:r>
          </w:p>
        </w:tc>
        <w:tc>
          <w:tcPr>
            <w:tcW w:type="dxa" w:w="772"/>
          </w:tcPr>
          <w:p>
            <w:r>
              <w:t>视频规格</w:t>
            </w:r>
          </w:p>
        </w:tc>
        <w:tc>
          <w:tcPr>
            <w:tcW w:type="dxa" w:w="1623"/>
          </w:tcPr>
          <w:p>
            <w:r>
              <w:t>视频文件格式</w:t>
            </w:r>
          </w:p>
        </w:tc>
        <w:tc>
          <w:tcPr>
            <w:tcW w:type="dxa" w:w="1199"/>
          </w:tcPr>
          <w:p>
            <w:r>
              <w:t>MP4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9</w:t>
            </w:r>
          </w:p>
        </w:tc>
        <w:tc>
          <w:tcPr>
            <w:tcW w:type="dxa" w:w="772"/>
          </w:tcPr>
          <w:p>
            <w:r>
              <w:t>直播技术规格</w:t>
            </w:r>
          </w:p>
        </w:tc>
        <w:tc>
          <w:tcPr>
            <w:tcW w:type="dxa" w:w="1623"/>
          </w:tcPr>
          <w:p>
            <w:r>
              <w:t>直播流分辨率</w:t>
            </w:r>
          </w:p>
        </w:tc>
        <w:tc>
          <w:tcPr>
            <w:tcW w:type="dxa" w:w="1199"/>
          </w:tcPr>
          <w:p>
            <w:r>
              <w:t>8K, 6K, 4K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10</w:t>
            </w:r>
          </w:p>
        </w:tc>
        <w:tc>
          <w:tcPr>
            <w:tcW w:type="dxa" w:w="772"/>
          </w:tcPr>
          <w:p>
            <w:r>
              <w:t>直播技术规格</w:t>
            </w:r>
          </w:p>
        </w:tc>
        <w:tc>
          <w:tcPr>
            <w:tcW w:type="dxa" w:w="1623"/>
          </w:tcPr>
          <w:p>
            <w:r>
              <w:t>直播流帧率</w:t>
            </w:r>
          </w:p>
        </w:tc>
        <w:tc>
          <w:tcPr>
            <w:tcW w:type="dxa" w:w="1199"/>
          </w:tcPr>
          <w:p>
            <w:r>
              <w:t>最高30fps (8K), 60fps (4K)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11</w:t>
            </w:r>
          </w:p>
        </w:tc>
        <w:tc>
          <w:tcPr>
            <w:tcW w:type="dxa" w:w="772"/>
          </w:tcPr>
          <w:p>
            <w:r>
              <w:t>直播技术规格</w:t>
            </w:r>
          </w:p>
        </w:tc>
        <w:tc>
          <w:tcPr>
            <w:tcW w:type="dxa" w:w="1623"/>
          </w:tcPr>
          <w:p>
            <w:r>
              <w:t>直播流码率</w:t>
            </w:r>
          </w:p>
        </w:tc>
        <w:tc>
          <w:tcPr>
            <w:tcW w:type="dxa" w:w="1199"/>
          </w:tcPr>
          <w:p>
            <w:r>
              <w:t>1-100Mbps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12</w:t>
            </w:r>
          </w:p>
        </w:tc>
        <w:tc>
          <w:tcPr>
            <w:tcW w:type="dxa" w:w="772"/>
          </w:tcPr>
          <w:p>
            <w:r>
              <w:t>直播技术规格</w:t>
            </w:r>
          </w:p>
        </w:tc>
        <w:tc>
          <w:tcPr>
            <w:tcW w:type="dxa" w:w="1623"/>
          </w:tcPr>
          <w:p>
            <w:r>
              <w:t>直播色彩深度</w:t>
            </w:r>
          </w:p>
        </w:tc>
        <w:tc>
          <w:tcPr>
            <w:tcW w:type="dxa" w:w="1199"/>
          </w:tcPr>
          <w:p>
            <w:r>
              <w:t>8bit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13</w:t>
            </w:r>
          </w:p>
        </w:tc>
        <w:tc>
          <w:tcPr>
            <w:tcW w:type="dxa" w:w="772"/>
          </w:tcPr>
          <w:p>
            <w:r>
              <w:t>直播技术规格</w:t>
            </w:r>
          </w:p>
        </w:tc>
        <w:tc>
          <w:tcPr>
            <w:tcW w:type="dxa" w:w="1623"/>
          </w:tcPr>
          <w:p>
            <w:r>
              <w:t>直播编码</w:t>
            </w:r>
          </w:p>
        </w:tc>
        <w:tc>
          <w:tcPr>
            <w:tcW w:type="dxa" w:w="1199"/>
          </w:tcPr>
          <w:p>
            <w:r>
              <w:t>H.264 / H.265（RTMP模式）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14</w:t>
            </w:r>
          </w:p>
        </w:tc>
        <w:tc>
          <w:tcPr>
            <w:tcW w:type="dxa" w:w="772"/>
          </w:tcPr>
          <w:p>
            <w:r>
              <w:t>直播技术规格</w:t>
            </w:r>
          </w:p>
        </w:tc>
        <w:tc>
          <w:tcPr>
            <w:tcW w:type="dxa" w:w="1623"/>
          </w:tcPr>
          <w:p>
            <w:r>
              <w:t>双码流直播</w:t>
            </w:r>
          </w:p>
        </w:tc>
        <w:tc>
          <w:tcPr>
            <w:tcW w:type="dxa" w:w="1199"/>
          </w:tcPr>
          <w:p>
            <w:r>
              <w:t>支持单相机双码流，8K+4K不同分辨率同时直播到不同设备和平台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15</w:t>
            </w:r>
          </w:p>
        </w:tc>
        <w:tc>
          <w:tcPr>
            <w:tcW w:type="dxa" w:w="772"/>
          </w:tcPr>
          <w:p>
            <w:r>
              <w:t>支持技术</w:t>
            </w:r>
          </w:p>
        </w:tc>
        <w:tc>
          <w:tcPr>
            <w:tcW w:type="dxa" w:w="1623"/>
          </w:tcPr>
          <w:p>
            <w:r>
              <w:t>机内转码</w:t>
            </w:r>
          </w:p>
        </w:tc>
        <w:tc>
          <w:tcPr>
            <w:tcW w:type="dxa" w:w="1199"/>
          </w:tcPr>
          <w:p>
            <w:r>
              <w:t>支持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16</w:t>
            </w:r>
          </w:p>
        </w:tc>
        <w:tc>
          <w:tcPr>
            <w:tcW w:type="dxa" w:w="772"/>
          </w:tcPr>
          <w:p>
            <w:r>
              <w:t>支持技术</w:t>
            </w:r>
          </w:p>
        </w:tc>
        <w:tc>
          <w:tcPr>
            <w:tcW w:type="dxa" w:w="1623"/>
          </w:tcPr>
          <w:p>
            <w:r>
              <w:t>直播协议</w:t>
            </w:r>
          </w:p>
        </w:tc>
        <w:tc>
          <w:tcPr>
            <w:tcW w:type="dxa" w:w="1199"/>
          </w:tcPr>
          <w:p>
            <w:r>
              <w:t>RTMP/RTSP/RTMP Server/SRT, GB/T 28181-2016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17</w:t>
            </w:r>
          </w:p>
        </w:tc>
        <w:tc>
          <w:tcPr>
            <w:tcW w:type="dxa" w:w="772"/>
          </w:tcPr>
          <w:p>
            <w:r>
              <w:t>支持技术</w:t>
            </w:r>
          </w:p>
        </w:tc>
        <w:tc>
          <w:tcPr>
            <w:tcW w:type="dxa" w:w="1623"/>
          </w:tcPr>
          <w:p>
            <w:r>
              <w:t>拼接技术</w:t>
            </w:r>
          </w:p>
        </w:tc>
        <w:tc>
          <w:tcPr>
            <w:tcW w:type="dxa" w:w="1199"/>
          </w:tcPr>
          <w:p>
            <w:r>
              <w:t>光渲染拼接（光流拼接）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18</w:t>
            </w:r>
          </w:p>
        </w:tc>
        <w:tc>
          <w:tcPr>
            <w:tcW w:type="dxa" w:w="772"/>
          </w:tcPr>
          <w:p>
            <w:r>
              <w:t>支持技术</w:t>
            </w:r>
          </w:p>
        </w:tc>
        <w:tc>
          <w:tcPr>
            <w:tcW w:type="dxa" w:w="1623"/>
          </w:tcPr>
          <w:p>
            <w:r>
              <w:t>直播平台兼容性</w:t>
            </w:r>
          </w:p>
        </w:tc>
        <w:tc>
          <w:tcPr>
            <w:tcW w:type="dxa" w:w="1199"/>
          </w:tcPr>
          <w:p>
            <w:r>
              <w:t>抖音官方直播伴侣软“VR摄像头设置”中可选品牌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19</w:t>
            </w:r>
          </w:p>
        </w:tc>
        <w:tc>
          <w:tcPr>
            <w:tcW w:type="dxa" w:w="772"/>
          </w:tcPr>
          <w:p>
            <w:r>
              <w:t>图像规格</w:t>
            </w:r>
          </w:p>
        </w:tc>
        <w:tc>
          <w:tcPr>
            <w:tcW w:type="dxa" w:w="1623"/>
          </w:tcPr>
          <w:p>
            <w:r>
              <w:t>机内拼接全景照片规格</w:t>
            </w:r>
          </w:p>
        </w:tc>
        <w:tc>
          <w:tcPr>
            <w:tcW w:type="dxa" w:w="1199"/>
          </w:tcPr>
          <w:p>
            <w:r>
              <w:t>8192×4096, 6400×3200, 4096×2048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20</w:t>
            </w:r>
          </w:p>
        </w:tc>
        <w:tc>
          <w:tcPr>
            <w:tcW w:type="dxa" w:w="772"/>
          </w:tcPr>
          <w:p>
            <w:r>
              <w:t>图像规格</w:t>
            </w:r>
          </w:p>
        </w:tc>
        <w:tc>
          <w:tcPr>
            <w:tcW w:type="dxa" w:w="1623"/>
          </w:tcPr>
          <w:p>
            <w:r>
              <w:t>非机内拼接单镜头图像规格</w:t>
            </w:r>
          </w:p>
        </w:tc>
        <w:tc>
          <w:tcPr>
            <w:tcW w:type="dxa" w:w="1199"/>
          </w:tcPr>
          <w:p>
            <w:r>
              <w:t>3840x2304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21</w:t>
            </w:r>
          </w:p>
        </w:tc>
        <w:tc>
          <w:tcPr>
            <w:tcW w:type="dxa" w:w="772"/>
          </w:tcPr>
          <w:p>
            <w:r>
              <w:t>图像规格</w:t>
            </w:r>
          </w:p>
        </w:tc>
        <w:tc>
          <w:tcPr>
            <w:tcW w:type="dxa" w:w="1623"/>
          </w:tcPr>
          <w:p>
            <w:r>
              <w:t>照片文件格式</w:t>
            </w:r>
          </w:p>
        </w:tc>
        <w:tc>
          <w:tcPr>
            <w:tcW w:type="dxa" w:w="1199"/>
          </w:tcPr>
          <w:p>
            <w:r>
              <w:t>JPEG/DNG RAW格式高品质照片 支持DNG10堆栈技术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22</w:t>
            </w:r>
          </w:p>
        </w:tc>
        <w:tc>
          <w:tcPr>
            <w:tcW w:type="dxa" w:w="772"/>
          </w:tcPr>
          <w:p>
            <w:r>
              <w:t>音频与存储</w:t>
            </w:r>
          </w:p>
        </w:tc>
        <w:tc>
          <w:tcPr>
            <w:tcW w:type="dxa" w:w="1623"/>
          </w:tcPr>
          <w:p>
            <w:r>
              <w:t>内置Mic</w:t>
            </w:r>
          </w:p>
        </w:tc>
        <w:tc>
          <w:tcPr>
            <w:tcW w:type="dxa" w:w="1199"/>
          </w:tcPr>
          <w:p>
            <w:r>
              <w:t>2个内置硅麦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23</w:t>
            </w:r>
          </w:p>
        </w:tc>
        <w:tc>
          <w:tcPr>
            <w:tcW w:type="dxa" w:w="772"/>
          </w:tcPr>
          <w:p>
            <w:r>
              <w:t>音频与存储</w:t>
            </w:r>
          </w:p>
        </w:tc>
        <w:tc>
          <w:tcPr>
            <w:tcW w:type="dxa" w:w="1623"/>
          </w:tcPr>
          <w:p>
            <w:r>
              <w:t>外接Mic接口</w:t>
            </w:r>
          </w:p>
        </w:tc>
        <w:tc>
          <w:tcPr>
            <w:tcW w:type="dxa" w:w="1199"/>
          </w:tcPr>
          <w:p>
            <w:r>
              <w:t>USB Type-C,支持4声道以上输入，支持全景声音频设备接入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24</w:t>
            </w:r>
          </w:p>
        </w:tc>
        <w:tc>
          <w:tcPr>
            <w:tcW w:type="dxa" w:w="772"/>
          </w:tcPr>
          <w:p>
            <w:r>
              <w:t>音频与存储</w:t>
            </w:r>
          </w:p>
        </w:tc>
        <w:tc>
          <w:tcPr>
            <w:tcW w:type="dxa" w:w="1623"/>
          </w:tcPr>
          <w:p>
            <w:r>
              <w:t>存储容量</w:t>
            </w:r>
          </w:p>
        </w:tc>
        <w:tc>
          <w:tcPr>
            <w:tcW w:type="dxa" w:w="1199"/>
          </w:tcPr>
          <w:p>
            <w:r>
              <w:t>512GB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25</w:t>
            </w:r>
          </w:p>
        </w:tc>
        <w:tc>
          <w:tcPr>
            <w:tcW w:type="dxa" w:w="772"/>
          </w:tcPr>
          <w:p>
            <w:r>
              <w:t>电源与电池</w:t>
            </w:r>
          </w:p>
        </w:tc>
        <w:tc>
          <w:tcPr>
            <w:tcW w:type="dxa" w:w="1623"/>
          </w:tcPr>
          <w:p>
            <w:r>
              <w:t>电池容量</w:t>
            </w:r>
          </w:p>
        </w:tc>
        <w:tc>
          <w:tcPr>
            <w:tcW w:type="dxa" w:w="1199"/>
          </w:tcPr>
          <w:p>
            <w:r>
              <w:t>6800mAh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26</w:t>
            </w:r>
          </w:p>
        </w:tc>
        <w:tc>
          <w:tcPr>
            <w:tcW w:type="dxa" w:w="772"/>
          </w:tcPr>
          <w:p>
            <w:r>
              <w:t>电源与电池</w:t>
            </w:r>
          </w:p>
        </w:tc>
        <w:tc>
          <w:tcPr>
            <w:tcW w:type="dxa" w:w="1623"/>
          </w:tcPr>
          <w:p>
            <w:r>
              <w:t>供电规格</w:t>
            </w:r>
          </w:p>
        </w:tc>
        <w:tc>
          <w:tcPr>
            <w:tcW w:type="dxa" w:w="1199"/>
          </w:tcPr>
          <w:p>
            <w:r>
              <w:t>12.6V/4A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27</w:t>
            </w:r>
          </w:p>
        </w:tc>
        <w:tc>
          <w:tcPr>
            <w:tcW w:type="dxa" w:w="772"/>
          </w:tcPr>
          <w:p>
            <w:r>
              <w:t>其他硬件规格</w:t>
            </w:r>
          </w:p>
        </w:tc>
        <w:tc>
          <w:tcPr>
            <w:tcW w:type="dxa" w:w="1623"/>
          </w:tcPr>
          <w:p>
            <w:r>
              <w:t>尺寸</w:t>
            </w:r>
          </w:p>
        </w:tc>
        <w:tc>
          <w:tcPr>
            <w:tcW w:type="dxa" w:w="1199"/>
          </w:tcPr>
          <w:p>
            <w:r>
              <w:t>机身宽度小于等于55mm,高度小于等于150mm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28</w:t>
            </w:r>
          </w:p>
        </w:tc>
        <w:tc>
          <w:tcPr>
            <w:tcW w:type="dxa" w:w="772"/>
          </w:tcPr>
          <w:p>
            <w:r>
              <w:t>其他硬件规格</w:t>
            </w:r>
          </w:p>
        </w:tc>
        <w:tc>
          <w:tcPr>
            <w:tcW w:type="dxa" w:w="1623"/>
          </w:tcPr>
          <w:p>
            <w:r>
              <w:t>重量</w:t>
            </w:r>
          </w:p>
        </w:tc>
        <w:tc>
          <w:tcPr>
            <w:tcW w:type="dxa" w:w="1199"/>
          </w:tcPr>
          <w:p>
            <w:r>
              <w:t>小于等于620g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29</w:t>
            </w:r>
          </w:p>
        </w:tc>
        <w:tc>
          <w:tcPr>
            <w:tcW w:type="dxa" w:w="772"/>
          </w:tcPr>
          <w:p>
            <w:r>
              <w:t>其他硬件规格</w:t>
            </w:r>
          </w:p>
        </w:tc>
        <w:tc>
          <w:tcPr>
            <w:tcW w:type="dxa" w:w="1623"/>
          </w:tcPr>
          <w:p>
            <w:r>
              <w:t>网络接口</w:t>
            </w:r>
          </w:p>
        </w:tc>
        <w:tc>
          <w:tcPr>
            <w:tcW w:type="dxa" w:w="1199"/>
          </w:tcPr>
          <w:p>
            <w:r>
              <w:t>支持802.11ac Wi-Fi, 千兆以太网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30</w:t>
            </w:r>
          </w:p>
        </w:tc>
        <w:tc>
          <w:tcPr>
            <w:tcW w:type="dxa" w:w="772"/>
          </w:tcPr>
          <w:p>
            <w:r>
              <w:t>其他硬件规格</w:t>
            </w:r>
          </w:p>
        </w:tc>
        <w:tc>
          <w:tcPr>
            <w:tcW w:type="dxa" w:w="1623"/>
          </w:tcPr>
          <w:p>
            <w:r>
              <w:t>防护等级</w:t>
            </w:r>
          </w:p>
        </w:tc>
        <w:tc>
          <w:tcPr>
            <w:tcW w:type="dxa" w:w="1199"/>
          </w:tcPr>
          <w:p>
            <w:r>
              <w:t>IP66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31</w:t>
            </w:r>
          </w:p>
        </w:tc>
        <w:tc>
          <w:tcPr>
            <w:tcW w:type="dxa" w:w="772"/>
          </w:tcPr>
          <w:p>
            <w:r>
              <w:t>其他硬件规格</w:t>
            </w:r>
          </w:p>
        </w:tc>
        <w:tc>
          <w:tcPr>
            <w:tcW w:type="dxa" w:w="1623"/>
          </w:tcPr>
          <w:p>
            <w:r>
              <w:t>散热系统</w:t>
            </w:r>
          </w:p>
        </w:tc>
        <w:tc>
          <w:tcPr>
            <w:tcW w:type="dxa" w:w="1199"/>
          </w:tcPr>
          <w:p>
            <w:r>
              <w:t>全密封无风扇，内置铜管制冷液体，被动散热系统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32</w:t>
            </w:r>
          </w:p>
        </w:tc>
        <w:tc>
          <w:tcPr>
            <w:tcW w:type="dxa" w:w="772"/>
          </w:tcPr>
          <w:p>
            <w:r>
              <w:t>其他硬件规格</w:t>
            </w:r>
          </w:p>
        </w:tc>
        <w:tc>
          <w:tcPr>
            <w:tcW w:type="dxa" w:w="1623"/>
          </w:tcPr>
          <w:p>
            <w:r>
              <w:t>噪音</w:t>
            </w:r>
          </w:p>
        </w:tc>
        <w:tc>
          <w:tcPr>
            <w:tcW w:type="dxa" w:w="1199"/>
          </w:tcPr>
          <w:p>
            <w:r>
              <w:t>0分贝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  <w:tr>
        <w:tc>
          <w:tcPr>
            <w:tcW w:type="dxa" w:w="801"/>
          </w:tcPr>
          <w:p>
            <w:r>
              <w:t>33</w:t>
            </w:r>
          </w:p>
        </w:tc>
        <w:tc>
          <w:tcPr>
            <w:tcW w:type="dxa" w:w="772"/>
          </w:tcPr>
          <w:p>
            <w:r>
              <w:t>其他硬件规格</w:t>
            </w:r>
          </w:p>
        </w:tc>
        <w:tc>
          <w:tcPr>
            <w:tcW w:type="dxa" w:w="1623"/>
          </w:tcPr>
          <w:p>
            <w:r>
              <w:t>工作温度范围</w:t>
            </w:r>
          </w:p>
        </w:tc>
        <w:tc>
          <w:tcPr>
            <w:tcW w:type="dxa" w:w="1199"/>
          </w:tcPr>
          <w:p>
            <w:r>
              <w:t>标准版-10℃至+40℃，直播版-20℃至+40℃</w:t>
            </w:r>
          </w:p>
        </w:tc>
        <w:tc>
          <w:tcPr>
            <w:tcW w:type="dxa" w:w="593"/>
          </w:tcPr>
          <w:p/>
        </w:tc>
        <w:tc>
          <w:tcPr>
            <w:tcW w:type="dxa" w:w="453"/>
          </w:tcPr>
          <w:p/>
        </w:tc>
        <w:tc>
          <w:tcPr>
            <w:tcW w:type="dxa" w:w="140"/>
          </w:tcPr>
          <w:p/>
        </w:tc>
        <w:tc>
          <w:tcPr>
            <w:tcW w:type="dxa" w:w="3904"/>
          </w:tcPr>
          <w:p/>
        </w:tc>
        <w:tc>
          <w:tcPr>
            <w:tcW w:type="dxa" w:w="1507"/>
          </w:tcPr>
          <w:p/>
        </w:tc>
        <w:tc>
          <w:tcPr>
            <w:tcW w:type="dxa" w:w="1112"/>
          </w:tcPr>
          <w:p/>
        </w:tc>
        <w:tc>
          <w:tcPr>
            <w:tcW w:type="dxa" w:w="1067"/>
          </w:tcPr>
          <w:p/>
        </w:tc>
      </w:tr>
    </w:tbl>
    <w:p>
      <w:pPr>
        <w:autoSpaceDE w:val="0"/>
        <w:autoSpaceDN w:val="0"/>
        <w:spacing w:line="400" w:lineRule="exact"/>
        <w:rPr>
          <w:rFonts w:ascii="宋体"/>
          <w:szCs w:val="21"/>
          <w:highlight w:val="yellow"/>
        </w:rPr>
      </w:pPr>
    </w:p>
    <w:p>
      <w:pPr>
        <w:autoSpaceDE w:val="0"/>
        <w:autoSpaceDN w:val="0"/>
        <w:spacing w:line="200" w:lineRule="exact"/>
        <w:rPr>
          <w:rFonts w:ascii="宋体"/>
          <w:sz w:val="18"/>
          <w:szCs w:val="18"/>
        </w:rPr>
      </w:pPr>
    </w:p>
    <w:p>
      <w:pPr>
        <w:autoSpaceDE w:val="0"/>
        <w:autoSpaceDN w:val="0"/>
        <w:spacing w:line="200" w:lineRule="exact"/>
        <w:rPr>
          <w:rFonts w:hint="eastAsia" w:ascii="宋体" w:hAnsi="宋体"/>
          <w:color w:val="000000"/>
          <w:sz w:val="18"/>
          <w:szCs w:val="18"/>
          <w:lang w:val="zh-CN"/>
        </w:rPr>
      </w:pPr>
      <w:r>
        <w:rPr>
          <w:rFonts w:hint="eastAsia" w:ascii="宋体" w:hAnsi="宋体"/>
          <w:color w:val="000000"/>
          <w:sz w:val="18"/>
          <w:szCs w:val="18"/>
          <w:lang w:val="zh-CN"/>
        </w:rPr>
        <w:t>注：本表内容将作为招标文件的重要组成部分，请认真如实详细填写，认真审核。不够可另附页。</w:t>
      </w:r>
    </w:p>
    <w:p>
      <w:pPr>
        <w:rPr>
          <w:rFonts w:hint="eastAsia" w:ascii="宋体" w:hAnsi="宋体"/>
          <w:color w:val="000000"/>
          <w:sz w:val="18"/>
          <w:szCs w:val="18"/>
          <w:lang w:val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20141"/>
    <w:rsid w:val="3F1F7DFF"/>
    <w:rsid w:val="6EF6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next w:val="1"/>
    <w:qFormat/>
    <w:uiPriority w:val="0"/>
    <w:pPr>
      <w:shd w:val="clear" w:color="auto" w:fill="000080"/>
    </w:pPr>
    <w:rPr>
      <w:rFonts w:ascii="Times New Roman" w:hAnsi="Times New Roman"/>
      <w:sz w:val="24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99"/>
    <w:rPr>
      <w:rFonts w:cs="Times New Roman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2024-10-10T06:43:00Z</dcterms:created>
  <dc:creator>Administrator</dc:creator>
  <cp:lastModifiedBy>Administrator</cp:lastModifiedBy>
  <dcterms:modified xsi:type="dcterms:W3CDTF">2024-10-10T07:05:56Z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