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0967" w14:textId="6A090B3A" w:rsidR="008E5039" w:rsidRPr="00D31EE0" w:rsidRDefault="00DF334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W</w:t>
      </w:r>
      <w:r w:rsidR="00495047" w:rsidRPr="00D31EE0">
        <w:rPr>
          <w:noProof/>
          <w:sz w:val="36"/>
          <w:szCs w:val="36"/>
        </w:rPr>
        <w:t>ILLIAM VANN</w:t>
      </w:r>
    </w:p>
    <w:p w14:paraId="70EC3592" w14:textId="337DBA49" w:rsidR="00495047" w:rsidRPr="00D31EE0" w:rsidRDefault="00495047">
      <w:pPr>
        <w:rPr>
          <w:noProof/>
          <w:sz w:val="36"/>
          <w:szCs w:val="36"/>
        </w:rPr>
      </w:pPr>
      <w:r w:rsidRPr="00D31EE0">
        <w:rPr>
          <w:noProof/>
          <w:sz w:val="36"/>
          <w:szCs w:val="36"/>
        </w:rPr>
        <w:t>H</w:t>
      </w:r>
      <w:r w:rsidR="001153E2">
        <w:rPr>
          <w:noProof/>
          <w:sz w:val="36"/>
          <w:szCs w:val="36"/>
        </w:rPr>
        <w:t>OME</w:t>
      </w:r>
      <w:r w:rsidRPr="00D31EE0">
        <w:rPr>
          <w:noProof/>
          <w:sz w:val="36"/>
          <w:szCs w:val="36"/>
        </w:rPr>
        <w:t>W</w:t>
      </w:r>
      <w:r w:rsidR="001153E2">
        <w:rPr>
          <w:noProof/>
          <w:sz w:val="36"/>
          <w:szCs w:val="36"/>
        </w:rPr>
        <w:t>ORK</w:t>
      </w:r>
      <w:r w:rsidRPr="00D31EE0">
        <w:rPr>
          <w:noProof/>
          <w:sz w:val="36"/>
          <w:szCs w:val="36"/>
        </w:rPr>
        <w:t xml:space="preserve"> #1</w:t>
      </w:r>
    </w:p>
    <w:p w14:paraId="14C1E2C6" w14:textId="2D69EC6F" w:rsidR="006A1334" w:rsidRDefault="00797FA3" w:rsidP="00797FA3">
      <w:pPr>
        <w:rPr>
          <w:b/>
          <w:bCs/>
          <w:noProof/>
          <w:sz w:val="44"/>
          <w:szCs w:val="44"/>
        </w:rPr>
      </w:pPr>
      <w:r w:rsidRPr="00987EC5">
        <w:rPr>
          <w:b/>
          <w:bCs/>
          <w:noProof/>
          <w:sz w:val="44"/>
          <w:szCs w:val="44"/>
        </w:rPr>
        <w:t>Narrative Report</w:t>
      </w:r>
    </w:p>
    <w:p w14:paraId="37C82CBE" w14:textId="77777777" w:rsidR="00997D92" w:rsidRPr="00987EC5" w:rsidRDefault="00997D92" w:rsidP="00797FA3">
      <w:pPr>
        <w:rPr>
          <w:b/>
          <w:bCs/>
          <w:noProof/>
          <w:sz w:val="44"/>
          <w:szCs w:val="44"/>
        </w:rPr>
      </w:pPr>
    </w:p>
    <w:p w14:paraId="039EAA7D" w14:textId="4E2DFB1A" w:rsidR="00997D92" w:rsidRPr="004F7539" w:rsidRDefault="006A1334" w:rsidP="00705C13">
      <w:pPr>
        <w:numPr>
          <w:ilvl w:val="0"/>
          <w:numId w:val="2"/>
        </w:numPr>
        <w:rPr>
          <w:noProof/>
          <w:sz w:val="28"/>
          <w:szCs w:val="28"/>
        </w:rPr>
      </w:pPr>
      <w:r w:rsidRPr="004F7539">
        <w:rPr>
          <w:i/>
          <w:iCs/>
          <w:noProof/>
          <w:sz w:val="28"/>
          <w:szCs w:val="28"/>
        </w:rPr>
        <w:t>Given the provided data, what are three conclusions we can draw about crowdfunding campaigns?</w:t>
      </w:r>
    </w:p>
    <w:p w14:paraId="49DC4568" w14:textId="711364A9" w:rsidR="008F5912" w:rsidRDefault="00885D08" w:rsidP="0077633B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  <w:u w:val="single"/>
        </w:rPr>
        <w:t>First conclusion</w:t>
      </w:r>
      <w:r w:rsidRPr="00D31EE0">
        <w:rPr>
          <w:noProof/>
          <w:sz w:val="28"/>
          <w:szCs w:val="28"/>
        </w:rPr>
        <w:t xml:space="preserve">:  </w:t>
      </w:r>
      <w:r w:rsidR="00EF1010" w:rsidRPr="00D31EE0">
        <w:rPr>
          <w:noProof/>
          <w:sz w:val="28"/>
          <w:szCs w:val="28"/>
        </w:rPr>
        <w:t xml:space="preserve">3 </w:t>
      </w:r>
      <w:r w:rsidR="00343D5D" w:rsidRPr="00D31EE0">
        <w:rPr>
          <w:noProof/>
          <w:sz w:val="28"/>
          <w:szCs w:val="28"/>
        </w:rPr>
        <w:t xml:space="preserve">parent categories </w:t>
      </w:r>
      <w:r w:rsidR="00DE37D6">
        <w:rPr>
          <w:noProof/>
          <w:sz w:val="28"/>
          <w:szCs w:val="28"/>
        </w:rPr>
        <w:t xml:space="preserve">- </w:t>
      </w:r>
      <w:r w:rsidR="00A361B8" w:rsidRPr="00D31EE0">
        <w:rPr>
          <w:noProof/>
          <w:sz w:val="28"/>
          <w:szCs w:val="28"/>
        </w:rPr>
        <w:t>ac</w:t>
      </w:r>
      <w:r w:rsidR="007736F2" w:rsidRPr="00D31EE0">
        <w:rPr>
          <w:noProof/>
          <w:sz w:val="28"/>
          <w:szCs w:val="28"/>
        </w:rPr>
        <w:t>ross</w:t>
      </w:r>
      <w:r w:rsidR="001B1C79" w:rsidRPr="00D31EE0">
        <w:rPr>
          <w:noProof/>
          <w:sz w:val="28"/>
          <w:szCs w:val="28"/>
        </w:rPr>
        <w:t xml:space="preserve"> all countries </w:t>
      </w:r>
      <w:r w:rsidR="007736F2" w:rsidRPr="00D31EE0">
        <w:rPr>
          <w:noProof/>
          <w:sz w:val="28"/>
          <w:szCs w:val="28"/>
        </w:rPr>
        <w:t>a</w:t>
      </w:r>
      <w:r w:rsidR="001B1C79" w:rsidRPr="00D31EE0">
        <w:rPr>
          <w:noProof/>
          <w:sz w:val="28"/>
          <w:szCs w:val="28"/>
        </w:rPr>
        <w:t xml:space="preserve">nd also the U.S. </w:t>
      </w:r>
      <w:r w:rsidR="00A361B8" w:rsidRPr="00D31EE0">
        <w:rPr>
          <w:noProof/>
          <w:sz w:val="28"/>
          <w:szCs w:val="28"/>
        </w:rPr>
        <w:t>alone</w:t>
      </w:r>
      <w:r w:rsidR="001B1C79" w:rsidRPr="00D31EE0">
        <w:rPr>
          <w:noProof/>
          <w:sz w:val="28"/>
          <w:szCs w:val="28"/>
        </w:rPr>
        <w:t xml:space="preserve"> </w:t>
      </w:r>
      <w:r w:rsidR="00DE6E0E">
        <w:rPr>
          <w:noProof/>
          <w:sz w:val="28"/>
          <w:szCs w:val="28"/>
        </w:rPr>
        <w:t>–</w:t>
      </w:r>
      <w:r w:rsidR="001B1C79" w:rsidRPr="00D31EE0">
        <w:rPr>
          <w:noProof/>
          <w:sz w:val="28"/>
          <w:szCs w:val="28"/>
        </w:rPr>
        <w:t xml:space="preserve"> </w:t>
      </w:r>
      <w:r w:rsidR="00CA4042">
        <w:rPr>
          <w:noProof/>
          <w:sz w:val="28"/>
          <w:szCs w:val="28"/>
        </w:rPr>
        <w:t>are of special interest because they</w:t>
      </w:r>
      <w:r w:rsidR="00774A67">
        <w:rPr>
          <w:noProof/>
          <w:sz w:val="28"/>
          <w:szCs w:val="28"/>
        </w:rPr>
        <w:t xml:space="preserve"> </w:t>
      </w:r>
      <w:r w:rsidR="00C11CD0">
        <w:rPr>
          <w:noProof/>
          <w:sz w:val="28"/>
          <w:szCs w:val="28"/>
        </w:rPr>
        <w:t>lead the dataset</w:t>
      </w:r>
      <w:r w:rsidR="00A966E2">
        <w:rPr>
          <w:noProof/>
          <w:sz w:val="28"/>
          <w:szCs w:val="28"/>
        </w:rPr>
        <w:t xml:space="preserve"> dramatically</w:t>
      </w:r>
      <w:r w:rsidR="00C11CD0">
        <w:rPr>
          <w:noProof/>
          <w:sz w:val="28"/>
          <w:szCs w:val="28"/>
        </w:rPr>
        <w:t xml:space="preserve"> in </w:t>
      </w:r>
      <w:r w:rsidR="00C11CD0" w:rsidRPr="009D5557">
        <w:rPr>
          <w:b/>
          <w:bCs/>
          <w:noProof/>
          <w:sz w:val="28"/>
          <w:szCs w:val="28"/>
        </w:rPr>
        <w:t>most successful projects</w:t>
      </w:r>
      <w:r w:rsidR="00C11CD0">
        <w:rPr>
          <w:noProof/>
          <w:sz w:val="28"/>
          <w:szCs w:val="28"/>
        </w:rPr>
        <w:t xml:space="preserve"> and </w:t>
      </w:r>
      <w:r w:rsidR="00C11CD0" w:rsidRPr="009D5557">
        <w:rPr>
          <w:b/>
          <w:bCs/>
          <w:noProof/>
          <w:sz w:val="28"/>
          <w:szCs w:val="28"/>
        </w:rPr>
        <w:t>most total projects</w:t>
      </w:r>
      <w:r w:rsidR="00C11CD0">
        <w:rPr>
          <w:noProof/>
          <w:sz w:val="28"/>
          <w:szCs w:val="28"/>
        </w:rPr>
        <w:t xml:space="preserve">.  </w:t>
      </w:r>
      <w:r w:rsidR="009D5557">
        <w:rPr>
          <w:noProof/>
          <w:sz w:val="28"/>
          <w:szCs w:val="28"/>
        </w:rPr>
        <w:t xml:space="preserve"> </w:t>
      </w:r>
      <w:r w:rsidR="00E33834">
        <w:rPr>
          <w:noProof/>
          <w:sz w:val="28"/>
          <w:szCs w:val="28"/>
        </w:rPr>
        <w:t xml:space="preserve">These top 3 parent categories are </w:t>
      </w:r>
      <w:r w:rsidR="004E4344" w:rsidRPr="004020BB">
        <w:rPr>
          <w:b/>
          <w:bCs/>
          <w:noProof/>
          <w:sz w:val="28"/>
          <w:szCs w:val="28"/>
        </w:rPr>
        <w:t xml:space="preserve">theater, film &amp; video, </w:t>
      </w:r>
      <w:r w:rsidR="004E4344" w:rsidRPr="004020BB">
        <w:rPr>
          <w:noProof/>
          <w:sz w:val="28"/>
          <w:szCs w:val="28"/>
        </w:rPr>
        <w:t>and</w:t>
      </w:r>
      <w:r w:rsidR="004E4344" w:rsidRPr="004020BB">
        <w:rPr>
          <w:b/>
          <w:bCs/>
          <w:noProof/>
          <w:sz w:val="28"/>
          <w:szCs w:val="28"/>
        </w:rPr>
        <w:t xml:space="preserve"> music</w:t>
      </w:r>
      <w:r w:rsidR="004020BB">
        <w:rPr>
          <w:noProof/>
          <w:sz w:val="28"/>
          <w:szCs w:val="28"/>
        </w:rPr>
        <w:t xml:space="preserve">; these are </w:t>
      </w:r>
      <w:r w:rsidR="00E33834">
        <w:rPr>
          <w:noProof/>
          <w:sz w:val="28"/>
          <w:szCs w:val="28"/>
        </w:rPr>
        <w:t xml:space="preserve">all </w:t>
      </w:r>
      <w:r w:rsidR="00343D5D" w:rsidRPr="00D31EE0">
        <w:rPr>
          <w:b/>
          <w:bCs/>
          <w:noProof/>
          <w:sz w:val="28"/>
          <w:szCs w:val="28"/>
        </w:rPr>
        <w:t>arts-related</w:t>
      </w:r>
      <w:r w:rsidR="00095B52" w:rsidRPr="00D31EE0">
        <w:rPr>
          <w:noProof/>
          <w:sz w:val="28"/>
          <w:szCs w:val="28"/>
        </w:rPr>
        <w:t xml:space="preserve">.  </w:t>
      </w:r>
    </w:p>
    <w:p w14:paraId="34F108A4" w14:textId="5F085B97" w:rsidR="00CC2330" w:rsidRDefault="008961DE" w:rsidP="0077633B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</w:rPr>
        <w:t>Thus</w:t>
      </w:r>
      <w:r w:rsidR="00AD6DB0">
        <w:rPr>
          <w:noProof/>
          <w:sz w:val="28"/>
          <w:szCs w:val="28"/>
        </w:rPr>
        <w:t>,</w:t>
      </w:r>
      <w:r w:rsidRPr="00D31EE0">
        <w:rPr>
          <w:noProof/>
          <w:sz w:val="28"/>
          <w:szCs w:val="28"/>
        </w:rPr>
        <w:t xml:space="preserve"> </w:t>
      </w:r>
      <w:r w:rsidR="008357E6" w:rsidRPr="00D31EE0">
        <w:rPr>
          <w:noProof/>
          <w:sz w:val="28"/>
          <w:szCs w:val="28"/>
        </w:rPr>
        <w:t>I conclude</w:t>
      </w:r>
      <w:r w:rsidR="009E435C" w:rsidRPr="00D31EE0">
        <w:rPr>
          <w:noProof/>
          <w:sz w:val="28"/>
          <w:szCs w:val="28"/>
        </w:rPr>
        <w:t xml:space="preserve"> that </w:t>
      </w:r>
      <w:r w:rsidR="00CC2330" w:rsidRPr="00D14495">
        <w:rPr>
          <w:b/>
          <w:bCs/>
          <w:noProof/>
          <w:sz w:val="28"/>
          <w:szCs w:val="28"/>
        </w:rPr>
        <w:t>th</w:t>
      </w:r>
      <w:r w:rsidR="00D14495" w:rsidRPr="00D14495">
        <w:rPr>
          <w:b/>
          <w:bCs/>
          <w:noProof/>
          <w:sz w:val="28"/>
          <w:szCs w:val="28"/>
        </w:rPr>
        <w:t xml:space="preserve">eater, film &amp; video, </w:t>
      </w:r>
      <w:r w:rsidR="00D14495" w:rsidRPr="00BB596B">
        <w:rPr>
          <w:noProof/>
          <w:sz w:val="28"/>
          <w:szCs w:val="28"/>
        </w:rPr>
        <w:t>and</w:t>
      </w:r>
      <w:r w:rsidR="00D14495" w:rsidRPr="00D14495">
        <w:rPr>
          <w:b/>
          <w:bCs/>
          <w:noProof/>
          <w:sz w:val="28"/>
          <w:szCs w:val="28"/>
        </w:rPr>
        <w:t xml:space="preserve"> music</w:t>
      </w:r>
      <w:r w:rsidR="00D14495">
        <w:rPr>
          <w:noProof/>
          <w:sz w:val="28"/>
          <w:szCs w:val="28"/>
        </w:rPr>
        <w:t xml:space="preserve"> </w:t>
      </w:r>
      <w:r w:rsidR="00621BE4">
        <w:rPr>
          <w:noProof/>
          <w:sz w:val="28"/>
          <w:szCs w:val="28"/>
        </w:rPr>
        <w:t>are responsible for more overall projects, and more success</w:t>
      </w:r>
      <w:r w:rsidR="00466116">
        <w:rPr>
          <w:noProof/>
          <w:sz w:val="28"/>
          <w:szCs w:val="28"/>
        </w:rPr>
        <w:t>f</w:t>
      </w:r>
      <w:r w:rsidR="00621BE4">
        <w:rPr>
          <w:noProof/>
          <w:sz w:val="28"/>
          <w:szCs w:val="28"/>
        </w:rPr>
        <w:t>ul pr</w:t>
      </w:r>
      <w:r w:rsidR="0028695F">
        <w:rPr>
          <w:noProof/>
          <w:sz w:val="28"/>
          <w:szCs w:val="28"/>
        </w:rPr>
        <w:t>o</w:t>
      </w:r>
      <w:r w:rsidR="00621BE4">
        <w:rPr>
          <w:noProof/>
          <w:sz w:val="28"/>
          <w:szCs w:val="28"/>
        </w:rPr>
        <w:t xml:space="preserve">jects, than any other </w:t>
      </w:r>
      <w:r w:rsidR="00C846EC">
        <w:rPr>
          <w:noProof/>
          <w:sz w:val="28"/>
          <w:szCs w:val="28"/>
        </w:rPr>
        <w:t xml:space="preserve">parent categories. </w:t>
      </w:r>
      <w:r w:rsidR="00990978">
        <w:rPr>
          <w:noProof/>
          <w:sz w:val="28"/>
          <w:szCs w:val="28"/>
        </w:rPr>
        <w:t xml:space="preserve"> Further investigation of </w:t>
      </w:r>
      <w:r w:rsidR="00586006" w:rsidRPr="00F02C00">
        <w:rPr>
          <w:i/>
          <w:iCs/>
          <w:noProof/>
          <w:sz w:val="28"/>
          <w:szCs w:val="28"/>
        </w:rPr>
        <w:t>why</w:t>
      </w:r>
      <w:r w:rsidR="00586006">
        <w:rPr>
          <w:noProof/>
          <w:sz w:val="28"/>
          <w:szCs w:val="28"/>
        </w:rPr>
        <w:t xml:space="preserve"> this is </w:t>
      </w:r>
      <w:r w:rsidR="00FA078B">
        <w:rPr>
          <w:noProof/>
          <w:sz w:val="28"/>
          <w:szCs w:val="28"/>
        </w:rPr>
        <w:t xml:space="preserve">so is </w:t>
      </w:r>
      <w:r w:rsidR="00586006">
        <w:rPr>
          <w:noProof/>
          <w:sz w:val="28"/>
          <w:szCs w:val="28"/>
        </w:rPr>
        <w:t xml:space="preserve">warranted.  </w:t>
      </w:r>
    </w:p>
    <w:p w14:paraId="53D0BAA0" w14:textId="77777777" w:rsidR="00997D92" w:rsidRDefault="0077633B" w:rsidP="00C23811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</w:rPr>
        <w:t>(Source: “</w:t>
      </w:r>
      <w:r w:rsidRPr="00D31EE0">
        <w:rPr>
          <w:b/>
          <w:bCs/>
          <w:noProof/>
          <w:sz w:val="28"/>
          <w:szCs w:val="28"/>
        </w:rPr>
        <w:t>Outcome Count by Parent Category</w:t>
      </w:r>
      <w:r w:rsidRPr="00D31EE0">
        <w:rPr>
          <w:noProof/>
          <w:sz w:val="28"/>
          <w:szCs w:val="28"/>
        </w:rPr>
        <w:t>”</w:t>
      </w:r>
      <w:r w:rsidR="00D33BAB" w:rsidRPr="00D31EE0">
        <w:rPr>
          <w:noProof/>
          <w:sz w:val="28"/>
          <w:szCs w:val="28"/>
        </w:rPr>
        <w:t xml:space="preserve"> chart</w:t>
      </w:r>
      <w:r w:rsidRPr="00D31EE0">
        <w:rPr>
          <w:noProof/>
          <w:sz w:val="28"/>
          <w:szCs w:val="28"/>
        </w:rPr>
        <w:t>,</w:t>
      </w:r>
      <w:r w:rsidR="00D33BAB" w:rsidRPr="00D31EE0">
        <w:rPr>
          <w:noProof/>
          <w:sz w:val="28"/>
          <w:szCs w:val="28"/>
        </w:rPr>
        <w:t xml:space="preserve"> “Parent Category” sheet)</w:t>
      </w:r>
    </w:p>
    <w:p w14:paraId="33621252" w14:textId="4F964B39" w:rsidR="007853C3" w:rsidRDefault="00976982" w:rsidP="00C8403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3BC79C" wp14:editId="0449A70F">
                <wp:simplePos x="0" y="0"/>
                <wp:positionH relativeFrom="margin">
                  <wp:posOffset>480646</wp:posOffset>
                </wp:positionH>
                <wp:positionV relativeFrom="paragraph">
                  <wp:posOffset>6350</wp:posOffset>
                </wp:positionV>
                <wp:extent cx="3933092" cy="633046"/>
                <wp:effectExtent l="0" t="0" r="107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092" cy="633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4BFF8" w14:textId="6E2F75E0" w:rsidR="00987EC5" w:rsidRPr="00976982" w:rsidRDefault="00955F24" w:rsidP="0014295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  <w:r w:rsidR="00442D53" w:rsidRPr="00976982">
                              <w:rPr>
                                <w:sz w:val="48"/>
                                <w:szCs w:val="48"/>
                              </w:rPr>
                              <w:t xml:space="preserve">heater,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  <w:r w:rsidR="00442D53" w:rsidRPr="00976982">
                              <w:rPr>
                                <w:sz w:val="48"/>
                                <w:szCs w:val="48"/>
                              </w:rPr>
                              <w:t xml:space="preserve">ilm &amp;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V</w:t>
                            </w:r>
                            <w:r w:rsidR="00442D53" w:rsidRPr="00976982">
                              <w:rPr>
                                <w:sz w:val="48"/>
                                <w:szCs w:val="48"/>
                              </w:rPr>
                              <w:t xml:space="preserve">ideo,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M</w:t>
                            </w:r>
                            <w:r w:rsidR="00442D53" w:rsidRPr="00976982">
                              <w:rPr>
                                <w:sz w:val="48"/>
                                <w:szCs w:val="48"/>
                              </w:rPr>
                              <w:t>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C79C" id="Rectangle 9" o:spid="_x0000_s1026" style="position:absolute;margin-left:37.85pt;margin-top:.5pt;width:309.7pt;height:49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" fillcolor="#92d050" strokecolor="#00b050" strokeweight="1.5pt">
                <v:textbox>
                  <w:txbxContent>
                    <w:p w14:paraId="61F4BFF8" w14:textId="6E2F75E0" w:rsidR="00987EC5" w:rsidRPr="00976982" w:rsidRDefault="00955F24" w:rsidP="0014295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</w:t>
                      </w:r>
                      <w:r w:rsidR="00442D53" w:rsidRPr="00976982">
                        <w:rPr>
                          <w:sz w:val="48"/>
                          <w:szCs w:val="48"/>
                        </w:rPr>
                        <w:t xml:space="preserve">heater, </w:t>
                      </w:r>
                      <w:r>
                        <w:rPr>
                          <w:sz w:val="48"/>
                          <w:szCs w:val="48"/>
                        </w:rPr>
                        <w:t>F</w:t>
                      </w:r>
                      <w:r w:rsidR="00442D53" w:rsidRPr="00976982">
                        <w:rPr>
                          <w:sz w:val="48"/>
                          <w:szCs w:val="48"/>
                        </w:rPr>
                        <w:t xml:space="preserve">ilm &amp; </w:t>
                      </w:r>
                      <w:r>
                        <w:rPr>
                          <w:sz w:val="48"/>
                          <w:szCs w:val="48"/>
                        </w:rPr>
                        <w:t>V</w:t>
                      </w:r>
                      <w:r w:rsidR="00442D53" w:rsidRPr="00976982">
                        <w:rPr>
                          <w:sz w:val="48"/>
                          <w:szCs w:val="48"/>
                        </w:rPr>
                        <w:t xml:space="preserve">ideo, </w:t>
                      </w:r>
                      <w:r>
                        <w:rPr>
                          <w:sz w:val="48"/>
                          <w:szCs w:val="48"/>
                        </w:rPr>
                        <w:t>M</w:t>
                      </w:r>
                      <w:r w:rsidR="00442D53" w:rsidRPr="00976982">
                        <w:rPr>
                          <w:sz w:val="48"/>
                          <w:szCs w:val="48"/>
                        </w:rPr>
                        <w:t>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22296C" w14:textId="6B68EEE0" w:rsidR="007853C3" w:rsidRDefault="007853C3" w:rsidP="0077633B">
      <w:pPr>
        <w:ind w:left="720"/>
        <w:rPr>
          <w:noProof/>
          <w:sz w:val="28"/>
          <w:szCs w:val="28"/>
        </w:rPr>
      </w:pPr>
    </w:p>
    <w:p w14:paraId="2F87E15E" w14:textId="77777777" w:rsidR="004F7539" w:rsidRDefault="004F7539" w:rsidP="0088548B">
      <w:pPr>
        <w:ind w:left="720"/>
        <w:rPr>
          <w:noProof/>
          <w:sz w:val="28"/>
          <w:szCs w:val="28"/>
          <w:u w:val="single"/>
        </w:rPr>
      </w:pPr>
    </w:p>
    <w:p w14:paraId="6D90F388" w14:textId="5D5F63E3" w:rsidR="00F02C00" w:rsidRDefault="0088548B" w:rsidP="0088548B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  <w:u w:val="single"/>
        </w:rPr>
        <w:t>Second conclusion</w:t>
      </w:r>
      <w:r w:rsidRPr="00D31EE0">
        <w:rPr>
          <w:noProof/>
          <w:sz w:val="28"/>
          <w:szCs w:val="28"/>
        </w:rPr>
        <w:t xml:space="preserve">:  </w:t>
      </w:r>
      <w:r w:rsidR="00AD004F">
        <w:rPr>
          <w:noProof/>
          <w:sz w:val="28"/>
          <w:szCs w:val="28"/>
        </w:rPr>
        <w:t>T</w:t>
      </w:r>
      <w:r w:rsidR="00503482">
        <w:rPr>
          <w:noProof/>
          <w:sz w:val="28"/>
          <w:szCs w:val="28"/>
        </w:rPr>
        <w:t>he</w:t>
      </w:r>
      <w:r w:rsidR="00AE7516" w:rsidRPr="00D31EE0">
        <w:rPr>
          <w:noProof/>
          <w:sz w:val="28"/>
          <w:szCs w:val="28"/>
        </w:rPr>
        <w:t xml:space="preserve"> </w:t>
      </w:r>
      <w:r w:rsidR="009929CC" w:rsidRPr="00D31EE0">
        <w:rPr>
          <w:noProof/>
          <w:sz w:val="28"/>
          <w:szCs w:val="28"/>
        </w:rPr>
        <w:t xml:space="preserve">sub-category with the </w:t>
      </w:r>
      <w:r w:rsidR="00503482" w:rsidRPr="009A7162">
        <w:rPr>
          <w:b/>
          <w:bCs/>
          <w:noProof/>
          <w:sz w:val="28"/>
          <w:szCs w:val="28"/>
        </w:rPr>
        <w:t xml:space="preserve">greatest </w:t>
      </w:r>
      <w:r w:rsidR="00F67C43" w:rsidRPr="009A7162">
        <w:rPr>
          <w:b/>
          <w:bCs/>
          <w:noProof/>
          <w:sz w:val="28"/>
          <w:szCs w:val="28"/>
        </w:rPr>
        <w:t>total</w:t>
      </w:r>
      <w:r w:rsidR="009929CC" w:rsidRPr="009A7162">
        <w:rPr>
          <w:b/>
          <w:bCs/>
          <w:noProof/>
          <w:sz w:val="28"/>
          <w:szCs w:val="28"/>
        </w:rPr>
        <w:t xml:space="preserve"> crowdf</w:t>
      </w:r>
      <w:r w:rsidR="00D31EE0" w:rsidRPr="009A7162">
        <w:rPr>
          <w:b/>
          <w:bCs/>
          <w:noProof/>
          <w:sz w:val="28"/>
          <w:szCs w:val="28"/>
        </w:rPr>
        <w:t>u</w:t>
      </w:r>
      <w:r w:rsidR="009929CC" w:rsidRPr="009A7162">
        <w:rPr>
          <w:b/>
          <w:bCs/>
          <w:noProof/>
          <w:sz w:val="28"/>
          <w:szCs w:val="28"/>
        </w:rPr>
        <w:t>nding projects</w:t>
      </w:r>
      <w:r w:rsidR="00D674BD" w:rsidRPr="00D31EE0">
        <w:rPr>
          <w:noProof/>
          <w:sz w:val="28"/>
          <w:szCs w:val="28"/>
        </w:rPr>
        <w:t xml:space="preserve"> </w:t>
      </w:r>
      <w:r w:rsidR="00F45FEB">
        <w:rPr>
          <w:noProof/>
          <w:sz w:val="28"/>
          <w:szCs w:val="28"/>
        </w:rPr>
        <w:t xml:space="preserve">and </w:t>
      </w:r>
      <w:r w:rsidR="00503482">
        <w:rPr>
          <w:noProof/>
          <w:sz w:val="28"/>
          <w:szCs w:val="28"/>
        </w:rPr>
        <w:t xml:space="preserve">the </w:t>
      </w:r>
      <w:r w:rsidR="00467A94" w:rsidRPr="009A7162">
        <w:rPr>
          <w:b/>
          <w:bCs/>
          <w:noProof/>
          <w:sz w:val="28"/>
          <w:szCs w:val="28"/>
        </w:rPr>
        <w:t xml:space="preserve">greatest number of </w:t>
      </w:r>
      <w:r w:rsidR="00F45FEB" w:rsidRPr="009A7162">
        <w:rPr>
          <w:b/>
          <w:bCs/>
          <w:noProof/>
          <w:sz w:val="28"/>
          <w:szCs w:val="28"/>
        </w:rPr>
        <w:t xml:space="preserve">successful </w:t>
      </w:r>
      <w:r w:rsidR="00467A94" w:rsidRPr="009A7162">
        <w:rPr>
          <w:b/>
          <w:bCs/>
          <w:noProof/>
          <w:sz w:val="28"/>
          <w:szCs w:val="28"/>
        </w:rPr>
        <w:t xml:space="preserve">crowdfunding </w:t>
      </w:r>
      <w:r w:rsidR="00F45FEB" w:rsidRPr="009A7162">
        <w:rPr>
          <w:b/>
          <w:bCs/>
          <w:noProof/>
          <w:sz w:val="28"/>
          <w:szCs w:val="28"/>
        </w:rPr>
        <w:t>projects</w:t>
      </w:r>
      <w:r w:rsidR="00F45FEB">
        <w:rPr>
          <w:noProof/>
          <w:sz w:val="28"/>
          <w:szCs w:val="28"/>
        </w:rPr>
        <w:t xml:space="preserve"> </w:t>
      </w:r>
      <w:r w:rsidR="00467A94">
        <w:rPr>
          <w:noProof/>
          <w:sz w:val="28"/>
          <w:szCs w:val="28"/>
        </w:rPr>
        <w:t xml:space="preserve">- </w:t>
      </w:r>
      <w:r w:rsidR="00D674BD" w:rsidRPr="00D31EE0">
        <w:rPr>
          <w:noProof/>
          <w:sz w:val="28"/>
          <w:szCs w:val="28"/>
        </w:rPr>
        <w:t>across all countries</w:t>
      </w:r>
      <w:r w:rsidR="00467A94">
        <w:rPr>
          <w:noProof/>
          <w:sz w:val="28"/>
          <w:szCs w:val="28"/>
        </w:rPr>
        <w:t xml:space="preserve"> </w:t>
      </w:r>
      <w:r w:rsidR="00D674BD" w:rsidRPr="00D31EE0">
        <w:rPr>
          <w:noProof/>
          <w:sz w:val="28"/>
          <w:szCs w:val="28"/>
        </w:rPr>
        <w:t xml:space="preserve">and also the U.S. alone - </w:t>
      </w:r>
      <w:r w:rsidR="009929CC" w:rsidRPr="00D31EE0">
        <w:rPr>
          <w:noProof/>
          <w:sz w:val="28"/>
          <w:szCs w:val="28"/>
        </w:rPr>
        <w:t xml:space="preserve"> is </w:t>
      </w:r>
      <w:r w:rsidR="009929CC" w:rsidRPr="00D31EE0">
        <w:rPr>
          <w:b/>
          <w:bCs/>
          <w:noProof/>
          <w:sz w:val="28"/>
          <w:szCs w:val="28"/>
        </w:rPr>
        <w:t>plays</w:t>
      </w:r>
      <w:r w:rsidR="005061E9">
        <w:rPr>
          <w:b/>
          <w:bCs/>
          <w:noProof/>
          <w:sz w:val="28"/>
          <w:szCs w:val="28"/>
        </w:rPr>
        <w:t xml:space="preserve"> </w:t>
      </w:r>
      <w:r w:rsidR="005061E9">
        <w:rPr>
          <w:noProof/>
          <w:sz w:val="28"/>
          <w:szCs w:val="28"/>
        </w:rPr>
        <w:t xml:space="preserve">(a sub-category under the parent category of </w:t>
      </w:r>
      <w:r w:rsidR="005061E9">
        <w:rPr>
          <w:b/>
          <w:bCs/>
          <w:noProof/>
          <w:sz w:val="28"/>
          <w:szCs w:val="28"/>
        </w:rPr>
        <w:t>theater</w:t>
      </w:r>
      <w:r w:rsidR="005061E9">
        <w:rPr>
          <w:noProof/>
          <w:sz w:val="28"/>
          <w:szCs w:val="28"/>
        </w:rPr>
        <w:t xml:space="preserve">). </w:t>
      </w:r>
      <w:r w:rsidR="009929CC" w:rsidRPr="00D31EE0">
        <w:rPr>
          <w:noProof/>
          <w:sz w:val="28"/>
          <w:szCs w:val="28"/>
        </w:rPr>
        <w:t xml:space="preserve"> </w:t>
      </w:r>
      <w:r w:rsidR="00AD004F">
        <w:rPr>
          <w:noProof/>
          <w:sz w:val="28"/>
          <w:szCs w:val="28"/>
        </w:rPr>
        <w:t xml:space="preserve">Again, </w:t>
      </w:r>
      <w:r w:rsidR="00AD004F" w:rsidRPr="00F02C00">
        <w:rPr>
          <w:i/>
          <w:iCs/>
          <w:noProof/>
          <w:sz w:val="28"/>
          <w:szCs w:val="28"/>
        </w:rPr>
        <w:t>why</w:t>
      </w:r>
      <w:r w:rsidR="00AD004F">
        <w:rPr>
          <w:noProof/>
          <w:sz w:val="28"/>
          <w:szCs w:val="28"/>
        </w:rPr>
        <w:t xml:space="preserve"> plays have </w:t>
      </w:r>
      <w:r w:rsidR="007E7722">
        <w:rPr>
          <w:noProof/>
          <w:sz w:val="28"/>
          <w:szCs w:val="28"/>
        </w:rPr>
        <w:t xml:space="preserve">been more represented </w:t>
      </w:r>
      <w:r w:rsidR="00345D16">
        <w:rPr>
          <w:noProof/>
          <w:sz w:val="28"/>
          <w:szCs w:val="28"/>
        </w:rPr>
        <w:t>and more suc</w:t>
      </w:r>
      <w:r w:rsidR="00F65A5B">
        <w:rPr>
          <w:noProof/>
          <w:sz w:val="28"/>
          <w:szCs w:val="28"/>
        </w:rPr>
        <w:t xml:space="preserve">cessful </w:t>
      </w:r>
      <w:r w:rsidR="004F360C">
        <w:rPr>
          <w:noProof/>
          <w:sz w:val="28"/>
          <w:szCs w:val="28"/>
        </w:rPr>
        <w:t xml:space="preserve">deserves to be explored further. </w:t>
      </w:r>
    </w:p>
    <w:p w14:paraId="0EADDE5B" w14:textId="56BFE876" w:rsidR="0088548B" w:rsidRDefault="0088548B" w:rsidP="0088548B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</w:rPr>
        <w:lastRenderedPageBreak/>
        <w:t>(Source: “</w:t>
      </w:r>
      <w:r w:rsidR="0023477A" w:rsidRPr="00D31EE0">
        <w:rPr>
          <w:b/>
          <w:bCs/>
          <w:noProof/>
          <w:sz w:val="28"/>
          <w:szCs w:val="28"/>
        </w:rPr>
        <w:t>Outcome Count by Sub-Category”</w:t>
      </w:r>
      <w:r w:rsidR="00580F32" w:rsidRPr="00D31EE0">
        <w:rPr>
          <w:b/>
          <w:bCs/>
          <w:noProof/>
          <w:sz w:val="28"/>
          <w:szCs w:val="28"/>
        </w:rPr>
        <w:t xml:space="preserve"> </w:t>
      </w:r>
      <w:r w:rsidRPr="00D31EE0">
        <w:rPr>
          <w:noProof/>
          <w:sz w:val="28"/>
          <w:szCs w:val="28"/>
        </w:rPr>
        <w:t>chart, “</w:t>
      </w:r>
      <w:r w:rsidR="00766068" w:rsidRPr="00D31EE0">
        <w:rPr>
          <w:noProof/>
          <w:sz w:val="28"/>
          <w:szCs w:val="28"/>
        </w:rPr>
        <w:t>Sub-</w:t>
      </w:r>
      <w:r w:rsidRPr="00D31EE0">
        <w:rPr>
          <w:noProof/>
          <w:sz w:val="28"/>
          <w:szCs w:val="28"/>
        </w:rPr>
        <w:t>Category” sheet)</w:t>
      </w:r>
    </w:p>
    <w:p w14:paraId="5701FDD2" w14:textId="1B45DA26" w:rsidR="00997D92" w:rsidRDefault="007344EA" w:rsidP="0088548B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3B46F" wp14:editId="593A58C1">
                <wp:simplePos x="0" y="0"/>
                <wp:positionH relativeFrom="margin">
                  <wp:posOffset>515815</wp:posOffset>
                </wp:positionH>
                <wp:positionV relativeFrom="paragraph">
                  <wp:posOffset>118305</wp:posOffset>
                </wp:positionV>
                <wp:extent cx="3892062" cy="597877"/>
                <wp:effectExtent l="0" t="0" r="1333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062" cy="59787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6A788" w14:textId="67654ED1" w:rsidR="00BC639D" w:rsidRPr="00976982" w:rsidRDefault="00955F24" w:rsidP="0044137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</w:t>
                            </w:r>
                            <w:r w:rsidR="00601338">
                              <w:rPr>
                                <w:sz w:val="48"/>
                                <w:szCs w:val="48"/>
                              </w:rPr>
                              <w:t>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B46F" id="Rectangle 10" o:spid="_x0000_s1027" style="position:absolute;left:0;text-align:left;margin-left:40.6pt;margin-top:9.3pt;width:306.4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" fillcolor="#92d050" strokecolor="#00b050" strokeweight="1.5pt">
                <v:textbox>
                  <w:txbxContent>
                    <w:p w14:paraId="5166A788" w14:textId="67654ED1" w:rsidR="00BC639D" w:rsidRPr="00976982" w:rsidRDefault="00955F24" w:rsidP="0044137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</w:t>
                      </w:r>
                      <w:r w:rsidR="00601338">
                        <w:rPr>
                          <w:sz w:val="48"/>
                          <w:szCs w:val="48"/>
                        </w:rPr>
                        <w:t>lays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4CD3D0" w14:textId="7694CF56" w:rsidR="00BC639D" w:rsidRPr="00D31EE0" w:rsidRDefault="00BC639D" w:rsidP="0088548B">
      <w:pPr>
        <w:ind w:left="720"/>
        <w:rPr>
          <w:noProof/>
          <w:sz w:val="28"/>
          <w:szCs w:val="28"/>
        </w:rPr>
      </w:pPr>
    </w:p>
    <w:p w14:paraId="389C7D23" w14:textId="20854A1E" w:rsidR="008E1C68" w:rsidRPr="00D31EE0" w:rsidRDefault="0077633B" w:rsidP="00885D08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</w:rPr>
        <w:t xml:space="preserve"> </w:t>
      </w:r>
    </w:p>
    <w:p w14:paraId="5CA85D24" w14:textId="203CC1AE" w:rsidR="00F02C00" w:rsidRDefault="00F02C00" w:rsidP="00F02C00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  <w:u w:val="single"/>
        </w:rPr>
        <w:t>Thir</w:t>
      </w:r>
      <w:r w:rsidRPr="00D31EE0">
        <w:rPr>
          <w:noProof/>
          <w:sz w:val="28"/>
          <w:szCs w:val="28"/>
          <w:u w:val="single"/>
        </w:rPr>
        <w:t>d conclusion</w:t>
      </w:r>
      <w:r w:rsidRPr="00D31EE0">
        <w:rPr>
          <w:noProof/>
          <w:sz w:val="28"/>
          <w:szCs w:val="28"/>
        </w:rPr>
        <w:t xml:space="preserve">:  </w:t>
      </w:r>
      <w:r w:rsidR="00224EE7">
        <w:rPr>
          <w:noProof/>
          <w:sz w:val="28"/>
          <w:szCs w:val="28"/>
        </w:rPr>
        <w:t xml:space="preserve">A close examination of </w:t>
      </w:r>
      <w:r w:rsidR="001B02E7">
        <w:rPr>
          <w:noProof/>
          <w:sz w:val="28"/>
          <w:szCs w:val="28"/>
        </w:rPr>
        <w:t>the state</w:t>
      </w:r>
      <w:r w:rsidR="00245BE7">
        <w:rPr>
          <w:noProof/>
          <w:sz w:val="28"/>
          <w:szCs w:val="28"/>
        </w:rPr>
        <w:t xml:space="preserve"> (</w:t>
      </w:r>
      <w:r w:rsidR="00245BE7" w:rsidRPr="0030274C">
        <w:rPr>
          <w:b/>
          <w:bCs/>
          <w:noProof/>
          <w:sz w:val="28"/>
          <w:szCs w:val="28"/>
        </w:rPr>
        <w:t>canceled, failed, successful</w:t>
      </w:r>
      <w:r w:rsidR="00245BE7">
        <w:rPr>
          <w:noProof/>
          <w:sz w:val="28"/>
          <w:szCs w:val="28"/>
        </w:rPr>
        <w:t xml:space="preserve">) </w:t>
      </w:r>
      <w:r w:rsidR="001B02E7">
        <w:rPr>
          <w:noProof/>
          <w:sz w:val="28"/>
          <w:szCs w:val="28"/>
        </w:rPr>
        <w:t xml:space="preserve"> of the projects over time </w:t>
      </w:r>
      <w:r w:rsidR="007F0847">
        <w:rPr>
          <w:noProof/>
          <w:sz w:val="28"/>
          <w:szCs w:val="28"/>
        </w:rPr>
        <w:t>reveals a substantial uptick in succ</w:t>
      </w:r>
      <w:r w:rsidR="003F58D0">
        <w:rPr>
          <w:noProof/>
          <w:sz w:val="28"/>
          <w:szCs w:val="28"/>
        </w:rPr>
        <w:t xml:space="preserve">essful projects </w:t>
      </w:r>
      <w:r w:rsidR="003F58D0" w:rsidRPr="00020ED3">
        <w:rPr>
          <w:b/>
          <w:bCs/>
          <w:noProof/>
          <w:sz w:val="28"/>
          <w:szCs w:val="28"/>
        </w:rPr>
        <w:t>between May and July</w:t>
      </w:r>
      <w:r w:rsidR="005C520F">
        <w:rPr>
          <w:noProof/>
          <w:sz w:val="28"/>
          <w:szCs w:val="28"/>
        </w:rPr>
        <w:t>.  This trend held true for all parent categories</w:t>
      </w:r>
      <w:r w:rsidR="007434D5">
        <w:rPr>
          <w:noProof/>
          <w:sz w:val="28"/>
          <w:szCs w:val="28"/>
        </w:rPr>
        <w:t xml:space="preserve"> (</w:t>
      </w:r>
      <w:r w:rsidR="0001069E">
        <w:rPr>
          <w:noProof/>
          <w:sz w:val="28"/>
          <w:szCs w:val="28"/>
        </w:rPr>
        <w:t xml:space="preserve">successful: </w:t>
      </w:r>
      <w:r w:rsidR="0059591A">
        <w:rPr>
          <w:noProof/>
          <w:sz w:val="28"/>
          <w:szCs w:val="28"/>
        </w:rPr>
        <w:t xml:space="preserve">May </w:t>
      </w:r>
      <w:r w:rsidR="00A04545">
        <w:rPr>
          <w:noProof/>
          <w:sz w:val="28"/>
          <w:szCs w:val="28"/>
        </w:rPr>
        <w:t>=</w:t>
      </w:r>
      <w:r w:rsidR="0059591A">
        <w:rPr>
          <w:noProof/>
          <w:sz w:val="28"/>
          <w:szCs w:val="28"/>
        </w:rPr>
        <w:t xml:space="preserve"> </w:t>
      </w:r>
      <w:r w:rsidR="00EB2A0C">
        <w:rPr>
          <w:noProof/>
          <w:sz w:val="28"/>
          <w:szCs w:val="28"/>
        </w:rPr>
        <w:t>46</w:t>
      </w:r>
      <w:r w:rsidR="0059591A">
        <w:rPr>
          <w:noProof/>
          <w:sz w:val="28"/>
          <w:szCs w:val="28"/>
        </w:rPr>
        <w:t xml:space="preserve">, June </w:t>
      </w:r>
      <w:r w:rsidR="00A04545">
        <w:rPr>
          <w:noProof/>
          <w:sz w:val="28"/>
          <w:szCs w:val="28"/>
        </w:rPr>
        <w:t>=</w:t>
      </w:r>
      <w:r w:rsidR="0059591A">
        <w:rPr>
          <w:noProof/>
          <w:sz w:val="28"/>
          <w:szCs w:val="28"/>
        </w:rPr>
        <w:t xml:space="preserve"> </w:t>
      </w:r>
      <w:r w:rsidR="001C37B1">
        <w:rPr>
          <w:noProof/>
          <w:sz w:val="28"/>
          <w:szCs w:val="28"/>
        </w:rPr>
        <w:t>55</w:t>
      </w:r>
      <w:r w:rsidR="0059591A">
        <w:rPr>
          <w:noProof/>
          <w:sz w:val="28"/>
          <w:szCs w:val="28"/>
        </w:rPr>
        <w:t>, July</w:t>
      </w:r>
      <w:r w:rsidR="00617883">
        <w:rPr>
          <w:noProof/>
          <w:sz w:val="28"/>
          <w:szCs w:val="28"/>
        </w:rPr>
        <w:t xml:space="preserve"> </w:t>
      </w:r>
      <w:r w:rsidR="00A04545">
        <w:rPr>
          <w:noProof/>
          <w:sz w:val="28"/>
          <w:szCs w:val="28"/>
        </w:rPr>
        <w:t>=</w:t>
      </w:r>
      <w:r w:rsidR="00617883">
        <w:rPr>
          <w:noProof/>
          <w:sz w:val="28"/>
          <w:szCs w:val="28"/>
        </w:rPr>
        <w:t xml:space="preserve"> </w:t>
      </w:r>
      <w:r w:rsidR="001C37B1">
        <w:rPr>
          <w:noProof/>
          <w:sz w:val="28"/>
          <w:szCs w:val="28"/>
        </w:rPr>
        <w:t>58</w:t>
      </w:r>
      <w:r w:rsidR="007434D5">
        <w:rPr>
          <w:noProof/>
          <w:sz w:val="28"/>
          <w:szCs w:val="28"/>
        </w:rPr>
        <w:t>)</w:t>
      </w:r>
      <w:r w:rsidR="00D22193">
        <w:rPr>
          <w:noProof/>
          <w:sz w:val="28"/>
          <w:szCs w:val="28"/>
        </w:rPr>
        <w:t>,</w:t>
      </w:r>
      <w:r w:rsidR="005C520F">
        <w:rPr>
          <w:noProof/>
          <w:sz w:val="28"/>
          <w:szCs w:val="28"/>
        </w:rPr>
        <w:t xml:space="preserve"> as well as </w:t>
      </w:r>
      <w:r w:rsidR="00D22193">
        <w:rPr>
          <w:noProof/>
          <w:sz w:val="28"/>
          <w:szCs w:val="28"/>
        </w:rPr>
        <w:t xml:space="preserve">for the three aforementioned parent categories of interest: </w:t>
      </w:r>
      <w:r w:rsidR="00D22193" w:rsidRPr="00D14495">
        <w:rPr>
          <w:b/>
          <w:bCs/>
          <w:noProof/>
          <w:sz w:val="28"/>
          <w:szCs w:val="28"/>
        </w:rPr>
        <w:t xml:space="preserve">theater, film &amp; video, </w:t>
      </w:r>
      <w:r w:rsidR="00D22193" w:rsidRPr="00BB596B">
        <w:rPr>
          <w:noProof/>
          <w:sz w:val="28"/>
          <w:szCs w:val="28"/>
        </w:rPr>
        <w:t>and</w:t>
      </w:r>
      <w:r w:rsidR="00D22193" w:rsidRPr="00D14495">
        <w:rPr>
          <w:b/>
          <w:bCs/>
          <w:noProof/>
          <w:sz w:val="28"/>
          <w:szCs w:val="28"/>
        </w:rPr>
        <w:t xml:space="preserve"> music</w:t>
      </w:r>
      <w:r w:rsidR="007434D5">
        <w:rPr>
          <w:b/>
          <w:bCs/>
          <w:noProof/>
          <w:sz w:val="28"/>
          <w:szCs w:val="28"/>
        </w:rPr>
        <w:t xml:space="preserve"> </w:t>
      </w:r>
      <w:r w:rsidR="00617883" w:rsidRPr="00A04545">
        <w:rPr>
          <w:noProof/>
          <w:sz w:val="28"/>
          <w:szCs w:val="28"/>
        </w:rPr>
        <w:t>(</w:t>
      </w:r>
      <w:r w:rsidR="00A04545" w:rsidRPr="00A04545">
        <w:rPr>
          <w:noProof/>
          <w:sz w:val="28"/>
          <w:szCs w:val="28"/>
        </w:rPr>
        <w:t xml:space="preserve">successful: </w:t>
      </w:r>
      <w:r w:rsidR="00617883">
        <w:rPr>
          <w:noProof/>
          <w:sz w:val="28"/>
          <w:szCs w:val="28"/>
        </w:rPr>
        <w:t xml:space="preserve">May </w:t>
      </w:r>
      <w:r w:rsidR="004C709B">
        <w:rPr>
          <w:noProof/>
          <w:sz w:val="28"/>
          <w:szCs w:val="28"/>
        </w:rPr>
        <w:t>=</w:t>
      </w:r>
      <w:r w:rsidR="00617883">
        <w:rPr>
          <w:noProof/>
          <w:sz w:val="28"/>
          <w:szCs w:val="28"/>
        </w:rPr>
        <w:t xml:space="preserve"> 27, June </w:t>
      </w:r>
      <w:r w:rsidR="004C709B">
        <w:rPr>
          <w:noProof/>
          <w:sz w:val="28"/>
          <w:szCs w:val="28"/>
        </w:rPr>
        <w:t>=</w:t>
      </w:r>
      <w:r w:rsidR="00617883">
        <w:rPr>
          <w:noProof/>
          <w:sz w:val="28"/>
          <w:szCs w:val="28"/>
        </w:rPr>
        <w:t xml:space="preserve"> 37, July </w:t>
      </w:r>
      <w:r w:rsidR="004C709B">
        <w:rPr>
          <w:noProof/>
          <w:sz w:val="28"/>
          <w:szCs w:val="28"/>
        </w:rPr>
        <w:t>=</w:t>
      </w:r>
      <w:r w:rsidR="00617883">
        <w:rPr>
          <w:noProof/>
          <w:sz w:val="28"/>
          <w:szCs w:val="28"/>
        </w:rPr>
        <w:t xml:space="preserve"> 41)</w:t>
      </w:r>
      <w:r w:rsidR="00D22193">
        <w:rPr>
          <w:noProof/>
          <w:sz w:val="28"/>
          <w:szCs w:val="28"/>
        </w:rPr>
        <w:t xml:space="preserve">.  </w:t>
      </w:r>
      <w:r w:rsidR="00FE7ABA">
        <w:rPr>
          <w:noProof/>
          <w:sz w:val="28"/>
          <w:szCs w:val="28"/>
        </w:rPr>
        <w:t>All of the countries repre</w:t>
      </w:r>
      <w:r w:rsidR="00C83BB2">
        <w:rPr>
          <w:noProof/>
          <w:sz w:val="28"/>
          <w:szCs w:val="28"/>
        </w:rPr>
        <w:t>sented in the dataset except for Australia (AU)</w:t>
      </w:r>
      <w:r w:rsidR="00D22193">
        <w:rPr>
          <w:noProof/>
          <w:sz w:val="28"/>
          <w:szCs w:val="28"/>
        </w:rPr>
        <w:t xml:space="preserve"> </w:t>
      </w:r>
      <w:r w:rsidR="009125DA">
        <w:rPr>
          <w:noProof/>
          <w:sz w:val="28"/>
          <w:szCs w:val="28"/>
        </w:rPr>
        <w:t>are in the Northern Hemisphere</w:t>
      </w:r>
      <w:r w:rsidR="00103F66">
        <w:rPr>
          <w:noProof/>
          <w:sz w:val="28"/>
          <w:szCs w:val="28"/>
        </w:rPr>
        <w:t xml:space="preserve">, </w:t>
      </w:r>
      <w:r w:rsidR="00FB42E0">
        <w:rPr>
          <w:noProof/>
          <w:sz w:val="28"/>
          <w:szCs w:val="28"/>
        </w:rPr>
        <w:t>hence</w:t>
      </w:r>
      <w:r w:rsidR="00103F66">
        <w:rPr>
          <w:noProof/>
          <w:sz w:val="28"/>
          <w:szCs w:val="28"/>
        </w:rPr>
        <w:t xml:space="preserve"> end of spring</w:t>
      </w:r>
      <w:r w:rsidR="00FB42E0">
        <w:rPr>
          <w:noProof/>
          <w:sz w:val="28"/>
          <w:szCs w:val="28"/>
        </w:rPr>
        <w:t xml:space="preserve"> to mid-summer </w:t>
      </w:r>
      <w:r w:rsidR="00A67ABB">
        <w:rPr>
          <w:noProof/>
          <w:sz w:val="28"/>
          <w:szCs w:val="28"/>
        </w:rPr>
        <w:t xml:space="preserve">may therefore be the most fortuitous time </w:t>
      </w:r>
      <w:r w:rsidR="00032B58">
        <w:rPr>
          <w:noProof/>
          <w:sz w:val="28"/>
          <w:szCs w:val="28"/>
        </w:rPr>
        <w:t>of the year</w:t>
      </w:r>
      <w:r w:rsidR="00CD340C">
        <w:rPr>
          <w:noProof/>
          <w:sz w:val="28"/>
          <w:szCs w:val="28"/>
        </w:rPr>
        <w:t xml:space="preserve"> for </w:t>
      </w:r>
      <w:r w:rsidR="00A87DB0">
        <w:rPr>
          <w:noProof/>
          <w:sz w:val="28"/>
          <w:szCs w:val="28"/>
        </w:rPr>
        <w:t>Northern Hemisp</w:t>
      </w:r>
      <w:r w:rsidR="002A2EF6">
        <w:rPr>
          <w:noProof/>
          <w:sz w:val="28"/>
          <w:szCs w:val="28"/>
        </w:rPr>
        <w:t xml:space="preserve">here </w:t>
      </w:r>
      <w:r w:rsidR="00CD340C">
        <w:rPr>
          <w:noProof/>
          <w:sz w:val="28"/>
          <w:szCs w:val="28"/>
        </w:rPr>
        <w:t xml:space="preserve">crowdfunding campaigns. </w:t>
      </w:r>
    </w:p>
    <w:p w14:paraId="420A0B4A" w14:textId="273EC7C5" w:rsidR="00F02C00" w:rsidRDefault="00F02C00" w:rsidP="00F02C00">
      <w:pPr>
        <w:ind w:left="720"/>
        <w:rPr>
          <w:noProof/>
          <w:sz w:val="28"/>
          <w:szCs w:val="28"/>
        </w:rPr>
      </w:pPr>
      <w:r w:rsidRPr="00D31EE0">
        <w:rPr>
          <w:noProof/>
          <w:sz w:val="28"/>
          <w:szCs w:val="28"/>
        </w:rPr>
        <w:t>(Source: “</w:t>
      </w:r>
      <w:r w:rsidR="008B6FC3">
        <w:rPr>
          <w:b/>
          <w:bCs/>
          <w:noProof/>
          <w:sz w:val="28"/>
          <w:szCs w:val="28"/>
        </w:rPr>
        <w:t>State over Time</w:t>
      </w:r>
      <w:r w:rsidRPr="00D31EE0">
        <w:rPr>
          <w:b/>
          <w:bCs/>
          <w:noProof/>
          <w:sz w:val="28"/>
          <w:szCs w:val="28"/>
        </w:rPr>
        <w:t xml:space="preserve">” </w:t>
      </w:r>
      <w:r w:rsidRPr="00D31EE0">
        <w:rPr>
          <w:noProof/>
          <w:sz w:val="28"/>
          <w:szCs w:val="28"/>
        </w:rPr>
        <w:t>chart, “</w:t>
      </w:r>
      <w:r w:rsidR="00224EE7">
        <w:rPr>
          <w:noProof/>
          <w:sz w:val="28"/>
          <w:szCs w:val="28"/>
        </w:rPr>
        <w:t>State</w:t>
      </w:r>
      <w:r w:rsidR="00A05489">
        <w:rPr>
          <w:noProof/>
          <w:sz w:val="28"/>
          <w:szCs w:val="28"/>
        </w:rPr>
        <w:t xml:space="preserve"> </w:t>
      </w:r>
      <w:r w:rsidRPr="00D31EE0">
        <w:rPr>
          <w:noProof/>
          <w:sz w:val="28"/>
          <w:szCs w:val="28"/>
        </w:rPr>
        <w:t>” sheet)</w:t>
      </w:r>
    </w:p>
    <w:p w14:paraId="65D8EFDF" w14:textId="447E7B51" w:rsidR="00BC7F72" w:rsidRDefault="00BC7F72" w:rsidP="00F02C00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42FD4" wp14:editId="143DB6F0">
                <wp:simplePos x="0" y="0"/>
                <wp:positionH relativeFrom="margin">
                  <wp:posOffset>533400</wp:posOffset>
                </wp:positionH>
                <wp:positionV relativeFrom="paragraph">
                  <wp:posOffset>45085</wp:posOffset>
                </wp:positionV>
                <wp:extent cx="3944815" cy="603738"/>
                <wp:effectExtent l="0" t="0" r="1778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815" cy="60373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E30D7" w14:textId="52BBFABC" w:rsidR="00BC7F72" w:rsidRPr="00976982" w:rsidRDefault="00441370" w:rsidP="00A8784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May – June </w:t>
                            </w:r>
                            <w:r w:rsidR="00955F24">
                              <w:rPr>
                                <w:sz w:val="48"/>
                                <w:szCs w:val="48"/>
                              </w:rPr>
                              <w:t xml:space="preserve">–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July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2FD4" id="Rectangle 11" o:spid="_x0000_s1028" style="position:absolute;left:0;text-align:left;margin-left:42pt;margin-top:3.55pt;width:310.6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" fillcolor="#92d050" strokecolor="#00b050" strokeweight="1.5pt">
                <v:textbox>
                  <w:txbxContent>
                    <w:p w14:paraId="5D6E30D7" w14:textId="52BBFABC" w:rsidR="00BC7F72" w:rsidRPr="00976982" w:rsidRDefault="00441370" w:rsidP="00A8784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May – June </w:t>
                      </w:r>
                      <w:r w:rsidR="00955F24">
                        <w:rPr>
                          <w:sz w:val="48"/>
                          <w:szCs w:val="48"/>
                        </w:rPr>
                        <w:t xml:space="preserve">– </w:t>
                      </w:r>
                      <w:r>
                        <w:rPr>
                          <w:sz w:val="48"/>
                          <w:szCs w:val="48"/>
                        </w:rPr>
                        <w:t>July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225D9D" w14:textId="59D7BD1A" w:rsidR="00BC7F72" w:rsidRPr="00D31EE0" w:rsidRDefault="00BC7F72" w:rsidP="00F02C00">
      <w:pPr>
        <w:ind w:left="720"/>
        <w:rPr>
          <w:noProof/>
          <w:sz w:val="28"/>
          <w:szCs w:val="28"/>
        </w:rPr>
      </w:pPr>
    </w:p>
    <w:p w14:paraId="3110BA27" w14:textId="77777777" w:rsidR="00BB651B" w:rsidRDefault="00BB651B" w:rsidP="00BB651B">
      <w:pPr>
        <w:rPr>
          <w:noProof/>
          <w:sz w:val="28"/>
          <w:szCs w:val="28"/>
        </w:rPr>
      </w:pPr>
    </w:p>
    <w:p w14:paraId="53A279EC" w14:textId="3BD57CE5" w:rsidR="001A1724" w:rsidRPr="007218E4" w:rsidRDefault="006A1334" w:rsidP="003473A0">
      <w:pPr>
        <w:numPr>
          <w:ilvl w:val="0"/>
          <w:numId w:val="2"/>
        </w:numPr>
        <w:rPr>
          <w:i/>
          <w:iCs/>
          <w:noProof/>
          <w:sz w:val="28"/>
          <w:szCs w:val="28"/>
        </w:rPr>
      </w:pPr>
      <w:r w:rsidRPr="007218E4">
        <w:rPr>
          <w:i/>
          <w:iCs/>
          <w:noProof/>
          <w:sz w:val="28"/>
          <w:szCs w:val="28"/>
        </w:rPr>
        <w:t>What are some limitations of this dataset?</w:t>
      </w:r>
    </w:p>
    <w:p w14:paraId="58BB604F" w14:textId="1E055EB6" w:rsidR="00BB651B" w:rsidRDefault="008151E4" w:rsidP="009A4DE9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One limitation of the datase</w:t>
      </w:r>
      <w:r w:rsidR="00C64A7F">
        <w:rPr>
          <w:noProof/>
          <w:sz w:val="28"/>
          <w:szCs w:val="28"/>
        </w:rPr>
        <w:t xml:space="preserve">t </w:t>
      </w:r>
      <w:r w:rsidR="00A94677">
        <w:rPr>
          <w:noProof/>
          <w:sz w:val="28"/>
          <w:szCs w:val="28"/>
        </w:rPr>
        <w:t xml:space="preserve">is that it may not be a </w:t>
      </w:r>
      <w:r w:rsidR="00574CF6">
        <w:rPr>
          <w:noProof/>
          <w:sz w:val="28"/>
          <w:szCs w:val="28"/>
        </w:rPr>
        <w:t xml:space="preserve">randomly selected, </w:t>
      </w:r>
      <w:r w:rsidR="00A94677">
        <w:rPr>
          <w:noProof/>
          <w:sz w:val="28"/>
          <w:szCs w:val="28"/>
        </w:rPr>
        <w:t xml:space="preserve">representative sample of </w:t>
      </w:r>
      <w:r w:rsidR="00574CF6">
        <w:rPr>
          <w:noProof/>
          <w:sz w:val="28"/>
          <w:szCs w:val="28"/>
        </w:rPr>
        <w:t xml:space="preserve">crowdfunding projects worldwide.  </w:t>
      </w:r>
      <w:r w:rsidR="008C7F31">
        <w:rPr>
          <w:noProof/>
          <w:sz w:val="28"/>
          <w:szCs w:val="28"/>
        </w:rPr>
        <w:t xml:space="preserve">For starters, </w:t>
      </w:r>
      <w:r w:rsidR="00AC619F">
        <w:rPr>
          <w:noProof/>
          <w:sz w:val="28"/>
          <w:szCs w:val="28"/>
        </w:rPr>
        <w:t>its relatively small size</w:t>
      </w:r>
      <w:r w:rsidR="00D72789">
        <w:rPr>
          <w:noProof/>
          <w:sz w:val="28"/>
          <w:szCs w:val="28"/>
        </w:rPr>
        <w:t xml:space="preserve"> (1000)</w:t>
      </w:r>
      <w:r w:rsidR="008C7F31">
        <w:rPr>
          <w:noProof/>
          <w:sz w:val="28"/>
          <w:szCs w:val="28"/>
        </w:rPr>
        <w:t xml:space="preserve"> is troubling, as a quick look at </w:t>
      </w:r>
      <w:hyperlink r:id="rId6" w:history="1">
        <w:r w:rsidR="008C7F31" w:rsidRPr="0079023B">
          <w:rPr>
            <w:rStyle w:val="Hyperlink"/>
            <w:noProof/>
            <w:sz w:val="28"/>
            <w:szCs w:val="28"/>
          </w:rPr>
          <w:t>https://www.kickstarter.com/help/stats</w:t>
        </w:r>
      </w:hyperlink>
      <w:r w:rsidR="008C7F31">
        <w:rPr>
          <w:noProof/>
          <w:sz w:val="28"/>
          <w:szCs w:val="28"/>
        </w:rPr>
        <w:t xml:space="preserve"> reveals </w:t>
      </w:r>
      <w:r w:rsidR="00D0075C">
        <w:rPr>
          <w:noProof/>
          <w:sz w:val="28"/>
          <w:szCs w:val="28"/>
        </w:rPr>
        <w:t>total launched pro</w:t>
      </w:r>
      <w:r w:rsidR="00E44DD0">
        <w:rPr>
          <w:noProof/>
          <w:sz w:val="28"/>
          <w:szCs w:val="28"/>
        </w:rPr>
        <w:t xml:space="preserve">jects at the time of this writing to be 561,534.  </w:t>
      </w:r>
      <w:r w:rsidR="001742BF">
        <w:rPr>
          <w:noProof/>
          <w:sz w:val="28"/>
          <w:szCs w:val="28"/>
        </w:rPr>
        <w:t>I was unable to discover a similar figure for IndieGoGo, but the point remains that 1000 may be too small of a sample</w:t>
      </w:r>
      <w:r w:rsidR="00C9503D">
        <w:rPr>
          <w:noProof/>
          <w:sz w:val="28"/>
          <w:szCs w:val="28"/>
        </w:rPr>
        <w:t xml:space="preserve">.  </w:t>
      </w:r>
      <w:r w:rsidR="00DE1FAC">
        <w:rPr>
          <w:noProof/>
          <w:sz w:val="28"/>
          <w:szCs w:val="28"/>
        </w:rPr>
        <w:t xml:space="preserve">Moreover, the </w:t>
      </w:r>
      <w:r w:rsidR="00BB798C">
        <w:rPr>
          <w:noProof/>
          <w:sz w:val="28"/>
          <w:szCs w:val="28"/>
        </w:rPr>
        <w:t xml:space="preserve">countries represented in the dataset </w:t>
      </w:r>
      <w:r w:rsidR="00975D5E">
        <w:rPr>
          <w:noProof/>
          <w:sz w:val="28"/>
          <w:szCs w:val="28"/>
        </w:rPr>
        <w:t>may skew results.</w:t>
      </w:r>
      <w:r w:rsidR="00823DB4">
        <w:rPr>
          <w:noProof/>
          <w:sz w:val="28"/>
          <w:szCs w:val="28"/>
        </w:rPr>
        <w:t xml:space="preserve"> </w:t>
      </w:r>
      <w:r w:rsidR="00712407">
        <w:rPr>
          <w:noProof/>
          <w:sz w:val="28"/>
          <w:szCs w:val="28"/>
        </w:rPr>
        <w:t>Of the countries included</w:t>
      </w:r>
      <w:r w:rsidR="007A1573">
        <w:rPr>
          <w:noProof/>
          <w:sz w:val="28"/>
          <w:szCs w:val="28"/>
        </w:rPr>
        <w:t xml:space="preserve"> </w:t>
      </w:r>
      <w:r w:rsidR="00823DB4">
        <w:rPr>
          <w:noProof/>
          <w:sz w:val="28"/>
          <w:szCs w:val="28"/>
        </w:rPr>
        <w:t>(AU</w:t>
      </w:r>
      <w:r w:rsidR="0027326B">
        <w:rPr>
          <w:noProof/>
          <w:sz w:val="28"/>
          <w:szCs w:val="28"/>
        </w:rPr>
        <w:t>-Australia</w:t>
      </w:r>
      <w:r w:rsidR="00823DB4">
        <w:rPr>
          <w:noProof/>
          <w:sz w:val="28"/>
          <w:szCs w:val="28"/>
        </w:rPr>
        <w:t>, CA</w:t>
      </w:r>
      <w:r w:rsidR="0027326B">
        <w:rPr>
          <w:noProof/>
          <w:sz w:val="28"/>
          <w:szCs w:val="28"/>
        </w:rPr>
        <w:t>-Canada</w:t>
      </w:r>
      <w:r w:rsidR="00823DB4">
        <w:rPr>
          <w:noProof/>
          <w:sz w:val="28"/>
          <w:szCs w:val="28"/>
        </w:rPr>
        <w:t>, CH</w:t>
      </w:r>
      <w:r w:rsidR="0027326B">
        <w:rPr>
          <w:noProof/>
          <w:sz w:val="28"/>
          <w:szCs w:val="28"/>
        </w:rPr>
        <w:t>-</w:t>
      </w:r>
      <w:r w:rsidR="0027326B">
        <w:rPr>
          <w:noProof/>
          <w:sz w:val="28"/>
          <w:szCs w:val="28"/>
        </w:rPr>
        <w:lastRenderedPageBreak/>
        <w:t>Switzerland</w:t>
      </w:r>
      <w:r w:rsidR="00823DB4">
        <w:rPr>
          <w:noProof/>
          <w:sz w:val="28"/>
          <w:szCs w:val="28"/>
        </w:rPr>
        <w:t>, DK</w:t>
      </w:r>
      <w:r w:rsidR="0027326B">
        <w:rPr>
          <w:noProof/>
          <w:sz w:val="28"/>
          <w:szCs w:val="28"/>
        </w:rPr>
        <w:t>-Denmark</w:t>
      </w:r>
      <w:r w:rsidR="00823DB4">
        <w:rPr>
          <w:noProof/>
          <w:sz w:val="28"/>
          <w:szCs w:val="28"/>
        </w:rPr>
        <w:t xml:space="preserve">, </w:t>
      </w:r>
      <w:r w:rsidR="009B63F8">
        <w:rPr>
          <w:noProof/>
          <w:sz w:val="28"/>
          <w:szCs w:val="28"/>
        </w:rPr>
        <w:t>GB</w:t>
      </w:r>
      <w:r w:rsidR="0027326B">
        <w:rPr>
          <w:noProof/>
          <w:sz w:val="28"/>
          <w:szCs w:val="28"/>
        </w:rPr>
        <w:t>-Great Britain</w:t>
      </w:r>
      <w:r w:rsidR="009B63F8">
        <w:rPr>
          <w:noProof/>
          <w:sz w:val="28"/>
          <w:szCs w:val="28"/>
        </w:rPr>
        <w:t>, IT</w:t>
      </w:r>
      <w:r w:rsidR="0027326B">
        <w:rPr>
          <w:noProof/>
          <w:sz w:val="28"/>
          <w:szCs w:val="28"/>
        </w:rPr>
        <w:t>-Italy</w:t>
      </w:r>
      <w:r w:rsidR="009B63F8">
        <w:rPr>
          <w:noProof/>
          <w:sz w:val="28"/>
          <w:szCs w:val="28"/>
        </w:rPr>
        <w:t>, US</w:t>
      </w:r>
      <w:r w:rsidR="0027326B">
        <w:rPr>
          <w:noProof/>
          <w:sz w:val="28"/>
          <w:szCs w:val="28"/>
        </w:rPr>
        <w:t>-United States</w:t>
      </w:r>
      <w:r w:rsidR="009B63F8">
        <w:rPr>
          <w:noProof/>
          <w:sz w:val="28"/>
          <w:szCs w:val="28"/>
        </w:rPr>
        <w:t>)</w:t>
      </w:r>
      <w:r w:rsidR="007A1573">
        <w:rPr>
          <w:noProof/>
          <w:sz w:val="28"/>
          <w:szCs w:val="28"/>
        </w:rPr>
        <w:t xml:space="preserve">, 1 is in Asia, 2 are in North America, and 4 are in Europe.  </w:t>
      </w:r>
      <w:r w:rsidR="00FB6462">
        <w:rPr>
          <w:noProof/>
          <w:sz w:val="28"/>
          <w:szCs w:val="28"/>
        </w:rPr>
        <w:t xml:space="preserve">It is curious why China and India are not included, while </w:t>
      </w:r>
      <w:r w:rsidR="00C21134">
        <w:rPr>
          <w:noProof/>
          <w:sz w:val="28"/>
          <w:szCs w:val="28"/>
        </w:rPr>
        <w:t>much less populous countries like S</w:t>
      </w:r>
      <w:r w:rsidR="00031774">
        <w:rPr>
          <w:noProof/>
          <w:sz w:val="28"/>
          <w:szCs w:val="28"/>
        </w:rPr>
        <w:t>w</w:t>
      </w:r>
      <w:r w:rsidR="00C21134">
        <w:rPr>
          <w:noProof/>
          <w:sz w:val="28"/>
          <w:szCs w:val="28"/>
        </w:rPr>
        <w:t>itzerland and Denmark are incl</w:t>
      </w:r>
      <w:r w:rsidR="00031774">
        <w:rPr>
          <w:noProof/>
          <w:sz w:val="28"/>
          <w:szCs w:val="28"/>
        </w:rPr>
        <w:t xml:space="preserve">uded, for example. </w:t>
      </w:r>
      <w:r w:rsidR="00C21134">
        <w:rPr>
          <w:noProof/>
          <w:sz w:val="28"/>
          <w:szCs w:val="28"/>
        </w:rPr>
        <w:t xml:space="preserve"> </w:t>
      </w:r>
      <w:r w:rsidR="00975D5E">
        <w:rPr>
          <w:noProof/>
          <w:sz w:val="28"/>
          <w:szCs w:val="28"/>
        </w:rPr>
        <w:t xml:space="preserve"> </w:t>
      </w:r>
      <w:r w:rsidR="00FA5769">
        <w:rPr>
          <w:noProof/>
          <w:sz w:val="28"/>
          <w:szCs w:val="28"/>
        </w:rPr>
        <w:t xml:space="preserve">Finally, </w:t>
      </w:r>
      <w:r w:rsidR="00FF2E79">
        <w:rPr>
          <w:noProof/>
          <w:sz w:val="28"/>
          <w:szCs w:val="28"/>
        </w:rPr>
        <w:t>763 out of the 1000 projects are from the U.S.</w:t>
      </w:r>
      <w:r w:rsidR="00697C19">
        <w:rPr>
          <w:noProof/>
          <w:sz w:val="28"/>
          <w:szCs w:val="28"/>
        </w:rPr>
        <w:t xml:space="preserve">, which would seem to </w:t>
      </w:r>
      <w:r w:rsidR="00697C19" w:rsidRPr="002C6E69">
        <w:rPr>
          <w:i/>
          <w:iCs/>
          <w:noProof/>
          <w:sz w:val="28"/>
          <w:szCs w:val="28"/>
        </w:rPr>
        <w:t>overrepresent</w:t>
      </w:r>
      <w:r w:rsidR="00697C19">
        <w:rPr>
          <w:noProof/>
          <w:sz w:val="28"/>
          <w:szCs w:val="28"/>
        </w:rPr>
        <w:t xml:space="preserve"> the U.S. vis-à-vis </w:t>
      </w:r>
      <w:r w:rsidR="002C6E69">
        <w:rPr>
          <w:noProof/>
          <w:sz w:val="28"/>
          <w:szCs w:val="28"/>
        </w:rPr>
        <w:t xml:space="preserve">other countries. </w:t>
      </w:r>
    </w:p>
    <w:p w14:paraId="2DD96BA9" w14:textId="4E292DCA" w:rsidR="00D7720E" w:rsidRDefault="00D7720E" w:rsidP="009A4DE9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A second limitation i</w:t>
      </w:r>
      <w:r w:rsidR="002653E3">
        <w:rPr>
          <w:noProof/>
          <w:sz w:val="28"/>
          <w:szCs w:val="28"/>
        </w:rPr>
        <w:t xml:space="preserve">s that </w:t>
      </w:r>
      <w:r w:rsidR="008B2A4E">
        <w:rPr>
          <w:noProof/>
          <w:sz w:val="28"/>
          <w:szCs w:val="28"/>
        </w:rPr>
        <w:t>some parent categories only have 1 sub-category</w:t>
      </w:r>
      <w:r w:rsidR="009F3C51">
        <w:rPr>
          <w:noProof/>
          <w:sz w:val="28"/>
          <w:szCs w:val="28"/>
        </w:rPr>
        <w:t xml:space="preserve"> (e.g., </w:t>
      </w:r>
      <w:r w:rsidR="005F4FEC">
        <w:rPr>
          <w:noProof/>
          <w:sz w:val="28"/>
          <w:szCs w:val="28"/>
        </w:rPr>
        <w:t>“journalism/audio”)</w:t>
      </w:r>
      <w:r w:rsidR="008B2A4E">
        <w:rPr>
          <w:noProof/>
          <w:sz w:val="28"/>
          <w:szCs w:val="28"/>
        </w:rPr>
        <w:t>, while other</w:t>
      </w:r>
      <w:r w:rsidR="009F3C51">
        <w:rPr>
          <w:noProof/>
          <w:sz w:val="28"/>
          <w:szCs w:val="28"/>
        </w:rPr>
        <w:t xml:space="preserve"> parent categories have several sub-categories</w:t>
      </w:r>
      <w:r w:rsidR="005F4FEC">
        <w:rPr>
          <w:noProof/>
          <w:sz w:val="28"/>
          <w:szCs w:val="28"/>
        </w:rPr>
        <w:t xml:space="preserve"> (e.g., </w:t>
      </w:r>
      <w:r w:rsidR="00950F82">
        <w:rPr>
          <w:noProof/>
          <w:sz w:val="28"/>
          <w:szCs w:val="28"/>
        </w:rPr>
        <w:t xml:space="preserve">“music/electric music”, “music/indie rock”, “music/jazz”, etc.). </w:t>
      </w:r>
      <w:r w:rsidR="0099596B">
        <w:rPr>
          <w:noProof/>
          <w:sz w:val="28"/>
          <w:szCs w:val="28"/>
        </w:rPr>
        <w:t xml:space="preserve">It’s unclear why </w:t>
      </w:r>
      <w:r w:rsidR="00566EC0">
        <w:rPr>
          <w:noProof/>
          <w:sz w:val="28"/>
          <w:szCs w:val="28"/>
        </w:rPr>
        <w:t xml:space="preserve">parent categories like music have been </w:t>
      </w:r>
      <w:r w:rsidR="00577DFB">
        <w:rPr>
          <w:noProof/>
          <w:sz w:val="28"/>
          <w:szCs w:val="28"/>
        </w:rPr>
        <w:t>sub-categorized much more than those like journalism</w:t>
      </w:r>
      <w:r w:rsidR="003C283D">
        <w:rPr>
          <w:noProof/>
          <w:sz w:val="28"/>
          <w:szCs w:val="28"/>
        </w:rPr>
        <w:t>. (The kickstarter website shows additional sub-categories for “journalism” such as “print”, “photo”, “web”</w:t>
      </w:r>
      <w:r w:rsidR="001F40AD">
        <w:rPr>
          <w:noProof/>
          <w:sz w:val="28"/>
          <w:szCs w:val="28"/>
        </w:rPr>
        <w:t xml:space="preserve">.)  This mismatch </w:t>
      </w:r>
      <w:r w:rsidR="00BC7321">
        <w:rPr>
          <w:noProof/>
          <w:sz w:val="28"/>
          <w:szCs w:val="28"/>
        </w:rPr>
        <w:t xml:space="preserve">can lead to distortions in the visualizations based on parent category and sub-categories. </w:t>
      </w:r>
      <w:r w:rsidR="008F32C0">
        <w:rPr>
          <w:noProof/>
          <w:sz w:val="28"/>
          <w:szCs w:val="28"/>
        </w:rPr>
        <w:t xml:space="preserve"> </w:t>
      </w:r>
      <w:r w:rsidR="009F3C51">
        <w:rPr>
          <w:noProof/>
          <w:sz w:val="28"/>
          <w:szCs w:val="28"/>
        </w:rPr>
        <w:t xml:space="preserve">  </w:t>
      </w:r>
    </w:p>
    <w:p w14:paraId="40A10CD7" w14:textId="6FBE9733" w:rsidR="00D7720E" w:rsidRPr="000B1A61" w:rsidRDefault="001A1724" w:rsidP="009A4DE9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Third, the dataset </w:t>
      </w:r>
      <w:r w:rsidR="0018187B">
        <w:rPr>
          <w:noProof/>
          <w:sz w:val="28"/>
          <w:szCs w:val="28"/>
        </w:rPr>
        <w:t xml:space="preserve">contains </w:t>
      </w:r>
      <w:r w:rsidR="00565EC1">
        <w:rPr>
          <w:noProof/>
          <w:sz w:val="28"/>
          <w:szCs w:val="28"/>
        </w:rPr>
        <w:t>columns</w:t>
      </w:r>
      <w:r w:rsidR="0018187B">
        <w:rPr>
          <w:noProof/>
          <w:sz w:val="28"/>
          <w:szCs w:val="28"/>
        </w:rPr>
        <w:t xml:space="preserve"> with little usefulness </w:t>
      </w:r>
      <w:r w:rsidR="00CE1BA2">
        <w:rPr>
          <w:noProof/>
          <w:sz w:val="28"/>
          <w:szCs w:val="28"/>
        </w:rPr>
        <w:t xml:space="preserve">to the analyst, at least without further explication or granularity.  The fields in </w:t>
      </w:r>
      <w:r w:rsidR="00565EC1">
        <w:rPr>
          <w:noProof/>
          <w:sz w:val="28"/>
          <w:szCs w:val="28"/>
        </w:rPr>
        <w:t>question are</w:t>
      </w:r>
      <w:r w:rsidR="00FE6D4D">
        <w:rPr>
          <w:noProof/>
          <w:sz w:val="28"/>
          <w:szCs w:val="28"/>
        </w:rPr>
        <w:t xml:space="preserve">: </w:t>
      </w:r>
      <w:r w:rsidR="00FE6D4D">
        <w:rPr>
          <w:b/>
          <w:bCs/>
          <w:noProof/>
          <w:sz w:val="28"/>
          <w:szCs w:val="28"/>
        </w:rPr>
        <w:t xml:space="preserve">blurb, </w:t>
      </w:r>
      <w:r w:rsidR="000B1A61">
        <w:rPr>
          <w:b/>
          <w:bCs/>
          <w:noProof/>
          <w:sz w:val="28"/>
          <w:szCs w:val="28"/>
        </w:rPr>
        <w:t xml:space="preserve">staff_pick, </w:t>
      </w:r>
      <w:r w:rsidR="000B1A61">
        <w:rPr>
          <w:noProof/>
          <w:sz w:val="28"/>
          <w:szCs w:val="28"/>
        </w:rPr>
        <w:t xml:space="preserve">and </w:t>
      </w:r>
      <w:r w:rsidR="000B1A61">
        <w:rPr>
          <w:b/>
          <w:bCs/>
          <w:noProof/>
          <w:sz w:val="28"/>
          <w:szCs w:val="28"/>
        </w:rPr>
        <w:t>spotlight</w:t>
      </w:r>
      <w:r w:rsidR="000B1A61">
        <w:rPr>
          <w:noProof/>
          <w:sz w:val="28"/>
          <w:szCs w:val="28"/>
        </w:rPr>
        <w:t xml:space="preserve">.  </w:t>
      </w:r>
      <w:r w:rsidR="00C80708">
        <w:rPr>
          <w:noProof/>
          <w:sz w:val="28"/>
          <w:szCs w:val="28"/>
        </w:rPr>
        <w:t xml:space="preserve">Blurb is puzzling and cryptic, and bears no obvious relation to the parent category and sub-category for many projects (e.g., </w:t>
      </w:r>
      <w:r w:rsidR="002D32EE">
        <w:rPr>
          <w:noProof/>
          <w:sz w:val="28"/>
          <w:szCs w:val="28"/>
        </w:rPr>
        <w:t>id</w:t>
      </w:r>
      <w:r w:rsidR="00F13CE2">
        <w:rPr>
          <w:noProof/>
          <w:sz w:val="28"/>
          <w:szCs w:val="28"/>
        </w:rPr>
        <w:t>=</w:t>
      </w:r>
      <w:r w:rsidR="002D32EE">
        <w:rPr>
          <w:noProof/>
          <w:sz w:val="28"/>
          <w:szCs w:val="28"/>
        </w:rPr>
        <w:t>943</w:t>
      </w:r>
      <w:r w:rsidR="00F13CE2">
        <w:rPr>
          <w:noProof/>
          <w:sz w:val="28"/>
          <w:szCs w:val="28"/>
        </w:rPr>
        <w:t>, “food/food trucks”, blurb=”</w:t>
      </w:r>
      <w:r w:rsidR="000C390B" w:rsidRPr="000C390B">
        <w:rPr>
          <w:noProof/>
          <w:sz w:val="28"/>
          <w:szCs w:val="28"/>
        </w:rPr>
        <w:t>Synchronized fault-tolerant algorithm</w:t>
      </w:r>
      <w:r w:rsidR="000C390B">
        <w:rPr>
          <w:noProof/>
          <w:sz w:val="28"/>
          <w:szCs w:val="28"/>
        </w:rPr>
        <w:t>”). Perhaps a more verbose campaign desc</w:t>
      </w:r>
      <w:r w:rsidR="00C97F7E">
        <w:rPr>
          <w:noProof/>
          <w:sz w:val="28"/>
          <w:szCs w:val="28"/>
        </w:rPr>
        <w:t>r</w:t>
      </w:r>
      <w:r w:rsidR="000C390B">
        <w:rPr>
          <w:noProof/>
          <w:sz w:val="28"/>
          <w:szCs w:val="28"/>
        </w:rPr>
        <w:t xml:space="preserve">iption could be useful </w:t>
      </w:r>
      <w:r w:rsidR="007E3409">
        <w:rPr>
          <w:noProof/>
          <w:sz w:val="28"/>
          <w:szCs w:val="28"/>
        </w:rPr>
        <w:t xml:space="preserve">with some natural language processing algorithms.  </w:t>
      </w:r>
      <w:r w:rsidR="00ED0EC4" w:rsidRPr="00ED0EC4">
        <w:rPr>
          <w:b/>
          <w:bCs/>
          <w:noProof/>
          <w:sz w:val="28"/>
          <w:szCs w:val="28"/>
        </w:rPr>
        <w:t>s</w:t>
      </w:r>
      <w:r w:rsidR="007E3409" w:rsidRPr="00ED0EC4">
        <w:rPr>
          <w:b/>
          <w:bCs/>
          <w:noProof/>
          <w:sz w:val="28"/>
          <w:szCs w:val="28"/>
        </w:rPr>
        <w:t>taff_pick</w:t>
      </w:r>
      <w:r w:rsidR="007E3409">
        <w:rPr>
          <w:noProof/>
          <w:sz w:val="28"/>
          <w:szCs w:val="28"/>
        </w:rPr>
        <w:t xml:space="preserve"> and </w:t>
      </w:r>
      <w:r w:rsidR="007E3409" w:rsidRPr="00ED0EC4">
        <w:rPr>
          <w:b/>
          <w:bCs/>
          <w:noProof/>
          <w:sz w:val="28"/>
          <w:szCs w:val="28"/>
        </w:rPr>
        <w:t>spotlight</w:t>
      </w:r>
      <w:r w:rsidR="007E3409">
        <w:rPr>
          <w:noProof/>
          <w:sz w:val="28"/>
          <w:szCs w:val="28"/>
        </w:rPr>
        <w:t xml:space="preserve"> are intriguing</w:t>
      </w:r>
      <w:r w:rsidR="00086581">
        <w:rPr>
          <w:noProof/>
          <w:sz w:val="28"/>
          <w:szCs w:val="28"/>
        </w:rPr>
        <w:t xml:space="preserve">, but we are left guessing how their boolean values were arrived at.  </w:t>
      </w:r>
      <w:r w:rsidR="008352DD">
        <w:rPr>
          <w:noProof/>
          <w:sz w:val="28"/>
          <w:szCs w:val="28"/>
        </w:rPr>
        <w:t xml:space="preserve">Perhaps a numerical rating on a scale for staff_pick would be </w:t>
      </w:r>
      <w:r w:rsidR="00C80B12">
        <w:rPr>
          <w:noProof/>
          <w:sz w:val="28"/>
          <w:szCs w:val="28"/>
        </w:rPr>
        <w:t xml:space="preserve">more illuminating (e.g., “4 out of 5 stars”), as well as some criteria for the staff </w:t>
      </w:r>
      <w:r w:rsidR="00A71915">
        <w:rPr>
          <w:noProof/>
          <w:sz w:val="28"/>
          <w:szCs w:val="28"/>
        </w:rPr>
        <w:t>picks</w:t>
      </w:r>
      <w:r w:rsidR="00C80B12">
        <w:rPr>
          <w:noProof/>
          <w:sz w:val="28"/>
          <w:szCs w:val="28"/>
        </w:rPr>
        <w:t>.</w:t>
      </w:r>
      <w:r w:rsidR="00A71915">
        <w:rPr>
          <w:noProof/>
          <w:sz w:val="28"/>
          <w:szCs w:val="28"/>
        </w:rPr>
        <w:t xml:space="preserve"> More info on what “spotlight” refers to would be helpful as well</w:t>
      </w:r>
      <w:r w:rsidR="00B740B5">
        <w:rPr>
          <w:noProof/>
          <w:sz w:val="28"/>
          <w:szCs w:val="28"/>
        </w:rPr>
        <w:t>. (I assume it’s related to showcasing the campaign on the crowdfunding website</w:t>
      </w:r>
      <w:r w:rsidR="006A7943">
        <w:rPr>
          <w:noProof/>
          <w:sz w:val="28"/>
          <w:szCs w:val="28"/>
        </w:rPr>
        <w:t xml:space="preserve">, but this is a speculation. Maybe some deeper website analytics related to </w:t>
      </w:r>
      <w:r w:rsidR="00227DDA">
        <w:rPr>
          <w:noProof/>
          <w:sz w:val="28"/>
          <w:szCs w:val="28"/>
        </w:rPr>
        <w:t>such showcasing – like “click</w:t>
      </w:r>
      <w:r w:rsidR="00DC0132">
        <w:rPr>
          <w:noProof/>
          <w:sz w:val="28"/>
          <w:szCs w:val="28"/>
        </w:rPr>
        <w:t xml:space="preserve"> throughs” or “time spent on the project page” – would </w:t>
      </w:r>
      <w:r w:rsidR="006354CC">
        <w:rPr>
          <w:noProof/>
          <w:sz w:val="28"/>
          <w:szCs w:val="28"/>
        </w:rPr>
        <w:t xml:space="preserve">lead to deeper insights. </w:t>
      </w:r>
      <w:r w:rsidR="00B740B5">
        <w:rPr>
          <w:noProof/>
          <w:sz w:val="28"/>
          <w:szCs w:val="28"/>
        </w:rPr>
        <w:t xml:space="preserve"> </w:t>
      </w:r>
    </w:p>
    <w:p w14:paraId="50242CE2" w14:textId="77777777" w:rsidR="00BB651B" w:rsidRPr="006A1334" w:rsidRDefault="00BB651B" w:rsidP="00BB651B">
      <w:pPr>
        <w:rPr>
          <w:noProof/>
          <w:sz w:val="28"/>
          <w:szCs w:val="28"/>
        </w:rPr>
      </w:pPr>
    </w:p>
    <w:p w14:paraId="5D8109E1" w14:textId="01911E09" w:rsidR="00BB651B" w:rsidRPr="004F7539" w:rsidRDefault="006A1334" w:rsidP="00360C32">
      <w:pPr>
        <w:numPr>
          <w:ilvl w:val="0"/>
          <w:numId w:val="2"/>
        </w:numPr>
        <w:rPr>
          <w:noProof/>
          <w:sz w:val="28"/>
          <w:szCs w:val="28"/>
        </w:rPr>
      </w:pPr>
      <w:r w:rsidRPr="004F7539">
        <w:rPr>
          <w:i/>
          <w:iCs/>
          <w:noProof/>
          <w:sz w:val="28"/>
          <w:szCs w:val="28"/>
        </w:rPr>
        <w:lastRenderedPageBreak/>
        <w:t>What are some other possible tables and/or graphs that we could create, and what additional value would they provide?</w:t>
      </w:r>
    </w:p>
    <w:p w14:paraId="4B5A687C" w14:textId="7955A079" w:rsidR="00BB651B" w:rsidRDefault="00536B27" w:rsidP="00033B1C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Examining the relationship between </w:t>
      </w:r>
      <w:r w:rsidRPr="000212B1">
        <w:rPr>
          <w:b/>
          <w:bCs/>
          <w:noProof/>
          <w:sz w:val="28"/>
          <w:szCs w:val="28"/>
        </w:rPr>
        <w:t>spotlight</w:t>
      </w:r>
      <w:r>
        <w:rPr>
          <w:noProof/>
          <w:sz w:val="28"/>
          <w:szCs w:val="28"/>
        </w:rPr>
        <w:t xml:space="preserve"> and </w:t>
      </w:r>
      <w:r w:rsidRPr="000212B1">
        <w:rPr>
          <w:b/>
          <w:bCs/>
          <w:noProof/>
          <w:sz w:val="28"/>
          <w:szCs w:val="28"/>
        </w:rPr>
        <w:t>outcome</w:t>
      </w:r>
      <w:r w:rsidR="000A293A">
        <w:rPr>
          <w:noProof/>
          <w:sz w:val="28"/>
          <w:szCs w:val="28"/>
        </w:rPr>
        <w:t xml:space="preserve"> would be of interest to me</w:t>
      </w:r>
      <w:r w:rsidR="000212B1">
        <w:rPr>
          <w:noProof/>
          <w:sz w:val="28"/>
          <w:szCs w:val="28"/>
        </w:rPr>
        <w:t>. The addit</w:t>
      </w:r>
      <w:r w:rsidR="000D218F">
        <w:rPr>
          <w:noProof/>
          <w:sz w:val="28"/>
          <w:szCs w:val="28"/>
        </w:rPr>
        <w:t>i</w:t>
      </w:r>
      <w:r w:rsidR="000212B1">
        <w:rPr>
          <w:noProof/>
          <w:sz w:val="28"/>
          <w:szCs w:val="28"/>
        </w:rPr>
        <w:t xml:space="preserve">onal value would be to </w:t>
      </w:r>
      <w:r w:rsidR="002A57AD">
        <w:rPr>
          <w:noProof/>
          <w:sz w:val="28"/>
          <w:szCs w:val="28"/>
        </w:rPr>
        <w:t xml:space="preserve">see if there is a significant connection between </w:t>
      </w:r>
      <w:r w:rsidR="00256C2C">
        <w:rPr>
          <w:noProof/>
          <w:sz w:val="28"/>
          <w:szCs w:val="28"/>
        </w:rPr>
        <w:t xml:space="preserve">being </w:t>
      </w:r>
      <w:r w:rsidR="00CB5DFA">
        <w:rPr>
          <w:noProof/>
          <w:sz w:val="28"/>
          <w:szCs w:val="28"/>
        </w:rPr>
        <w:t>“</w:t>
      </w:r>
      <w:r w:rsidR="00256C2C">
        <w:rPr>
          <w:noProof/>
          <w:sz w:val="28"/>
          <w:szCs w:val="28"/>
        </w:rPr>
        <w:t>showcased</w:t>
      </w:r>
      <w:r w:rsidR="00CB5DFA">
        <w:rPr>
          <w:noProof/>
          <w:sz w:val="28"/>
          <w:szCs w:val="28"/>
        </w:rPr>
        <w:t>”</w:t>
      </w:r>
      <w:r w:rsidR="00256C2C">
        <w:rPr>
          <w:noProof/>
          <w:sz w:val="28"/>
          <w:szCs w:val="28"/>
        </w:rPr>
        <w:t xml:space="preserve"> on the crowdfunding website and </w:t>
      </w:r>
      <w:r w:rsidR="00CB5DFA">
        <w:rPr>
          <w:noProof/>
          <w:sz w:val="28"/>
          <w:szCs w:val="28"/>
        </w:rPr>
        <w:t xml:space="preserve">how the campaign turns out.  </w:t>
      </w:r>
      <w:r w:rsidR="00BE0DDE">
        <w:rPr>
          <w:noProof/>
          <w:sz w:val="28"/>
          <w:szCs w:val="28"/>
        </w:rPr>
        <w:t xml:space="preserve">For instance, if </w:t>
      </w:r>
      <w:r w:rsidR="00C122D3">
        <w:rPr>
          <w:noProof/>
          <w:sz w:val="28"/>
          <w:szCs w:val="28"/>
        </w:rPr>
        <w:t>it were discovered that spo</w:t>
      </w:r>
      <w:r w:rsidR="00470E27">
        <w:rPr>
          <w:noProof/>
          <w:sz w:val="28"/>
          <w:szCs w:val="28"/>
        </w:rPr>
        <w:t>t</w:t>
      </w:r>
      <w:r w:rsidR="00C122D3">
        <w:rPr>
          <w:noProof/>
          <w:sz w:val="28"/>
          <w:szCs w:val="28"/>
        </w:rPr>
        <w:t>light drives outcome, then perhaps a savvy crowdfunder would pay the extra charge for a “spo</w:t>
      </w:r>
      <w:r w:rsidR="00470E27">
        <w:rPr>
          <w:noProof/>
          <w:sz w:val="28"/>
          <w:szCs w:val="28"/>
        </w:rPr>
        <w:t>t</w:t>
      </w:r>
      <w:r w:rsidR="00C122D3">
        <w:rPr>
          <w:noProof/>
          <w:sz w:val="28"/>
          <w:szCs w:val="28"/>
        </w:rPr>
        <w:t xml:space="preserve">light” on the website. </w:t>
      </w:r>
    </w:p>
    <w:p w14:paraId="20DA5CAD" w14:textId="34D906CF" w:rsidR="00600331" w:rsidRPr="00D31EE0" w:rsidRDefault="00436953" w:rsidP="00033B1C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A</w:t>
      </w:r>
      <w:r w:rsidR="00131E6F">
        <w:rPr>
          <w:noProof/>
          <w:sz w:val="28"/>
          <w:szCs w:val="28"/>
        </w:rPr>
        <w:t xml:space="preserve">nother </w:t>
      </w:r>
      <w:r w:rsidR="00333653">
        <w:rPr>
          <w:noProof/>
          <w:sz w:val="28"/>
          <w:szCs w:val="28"/>
        </w:rPr>
        <w:t>table or graph</w:t>
      </w:r>
      <w:r w:rsidR="0078571B">
        <w:rPr>
          <w:noProof/>
          <w:sz w:val="28"/>
          <w:szCs w:val="28"/>
        </w:rPr>
        <w:t xml:space="preserve"> that </w:t>
      </w:r>
      <w:r w:rsidR="009C5F21">
        <w:rPr>
          <w:noProof/>
          <w:sz w:val="28"/>
          <w:szCs w:val="28"/>
        </w:rPr>
        <w:t>drills down on</w:t>
      </w:r>
      <w:r w:rsidR="0078571B">
        <w:rPr>
          <w:noProof/>
          <w:sz w:val="28"/>
          <w:szCs w:val="28"/>
        </w:rPr>
        <w:t xml:space="preserve"> the </w:t>
      </w:r>
      <w:r w:rsidR="00FB5E8B">
        <w:rPr>
          <w:noProof/>
          <w:sz w:val="28"/>
          <w:szCs w:val="28"/>
        </w:rPr>
        <w:t>“Outcomes Based on Goal” graph</w:t>
      </w:r>
      <w:r w:rsidR="00FC3928">
        <w:rPr>
          <w:noProof/>
          <w:sz w:val="28"/>
          <w:szCs w:val="28"/>
        </w:rPr>
        <w:t xml:space="preserve"> from the “Bonus” sheet would be </w:t>
      </w:r>
      <w:r w:rsidR="009C5F21">
        <w:rPr>
          <w:noProof/>
          <w:sz w:val="28"/>
          <w:szCs w:val="28"/>
        </w:rPr>
        <w:t xml:space="preserve">interesting. </w:t>
      </w:r>
      <w:r>
        <w:rPr>
          <w:noProof/>
          <w:sz w:val="28"/>
          <w:szCs w:val="28"/>
        </w:rPr>
        <w:t xml:space="preserve"> </w:t>
      </w:r>
      <w:r w:rsidR="0076276D">
        <w:rPr>
          <w:noProof/>
          <w:sz w:val="28"/>
          <w:szCs w:val="28"/>
        </w:rPr>
        <w:t xml:space="preserve">There appears to be a dramatic uptick in successful outcomes </w:t>
      </w:r>
      <w:r w:rsidR="00932461">
        <w:rPr>
          <w:noProof/>
          <w:sz w:val="28"/>
          <w:szCs w:val="28"/>
        </w:rPr>
        <w:t xml:space="preserve">from “15000 to 19999” </w:t>
      </w:r>
      <w:r w:rsidR="003C4ED5">
        <w:rPr>
          <w:noProof/>
          <w:sz w:val="28"/>
          <w:szCs w:val="28"/>
        </w:rPr>
        <w:t>through “</w:t>
      </w:r>
      <w:r w:rsidR="00541A76">
        <w:rPr>
          <w:noProof/>
          <w:sz w:val="28"/>
          <w:szCs w:val="28"/>
        </w:rPr>
        <w:t xml:space="preserve">30000 to </w:t>
      </w:r>
      <w:r w:rsidR="00BA1942">
        <w:rPr>
          <w:noProof/>
          <w:sz w:val="28"/>
          <w:szCs w:val="28"/>
        </w:rPr>
        <w:t xml:space="preserve">34999”.  </w:t>
      </w:r>
      <w:r w:rsidR="00A22F40">
        <w:rPr>
          <w:noProof/>
          <w:sz w:val="28"/>
          <w:szCs w:val="28"/>
        </w:rPr>
        <w:t xml:space="preserve">Does this trend hold for all parent categories and sub-categories, or just some? </w:t>
      </w:r>
      <w:r w:rsidR="00AB55FB">
        <w:rPr>
          <w:noProof/>
          <w:sz w:val="28"/>
          <w:szCs w:val="28"/>
        </w:rPr>
        <w:t xml:space="preserve">It would be </w:t>
      </w:r>
      <w:r w:rsidR="00597C06">
        <w:rPr>
          <w:noProof/>
          <w:sz w:val="28"/>
          <w:szCs w:val="28"/>
        </w:rPr>
        <w:t xml:space="preserve">fascinating to see which categories and sub-categories accounted for </w:t>
      </w:r>
      <w:r w:rsidR="00597C06" w:rsidRPr="00E07967">
        <w:rPr>
          <w:i/>
          <w:iCs/>
          <w:noProof/>
          <w:sz w:val="28"/>
          <w:szCs w:val="28"/>
        </w:rPr>
        <w:t>failures</w:t>
      </w:r>
      <w:r w:rsidR="00597C06">
        <w:rPr>
          <w:noProof/>
          <w:sz w:val="28"/>
          <w:szCs w:val="28"/>
        </w:rPr>
        <w:t xml:space="preserve"> </w:t>
      </w:r>
      <w:r w:rsidR="00533752">
        <w:rPr>
          <w:noProof/>
          <w:sz w:val="28"/>
          <w:szCs w:val="28"/>
        </w:rPr>
        <w:t>during th</w:t>
      </w:r>
      <w:r w:rsidR="00E07967">
        <w:rPr>
          <w:noProof/>
          <w:sz w:val="28"/>
          <w:szCs w:val="28"/>
        </w:rPr>
        <w:t xml:space="preserve">is funding goal “sweet spot”, if that is in fact what it is.  </w:t>
      </w:r>
      <w:r w:rsidR="00A22F40">
        <w:rPr>
          <w:noProof/>
          <w:sz w:val="28"/>
          <w:szCs w:val="28"/>
        </w:rPr>
        <w:t xml:space="preserve"> </w:t>
      </w:r>
    </w:p>
    <w:p w14:paraId="07137CDA" w14:textId="77777777" w:rsidR="003D5540" w:rsidRPr="00D31EE0" w:rsidRDefault="003D5540">
      <w:pPr>
        <w:rPr>
          <w:noProof/>
          <w:sz w:val="28"/>
          <w:szCs w:val="28"/>
        </w:rPr>
      </w:pPr>
    </w:p>
    <w:p w14:paraId="7AE6EAB1" w14:textId="73CF7606" w:rsidR="00797FA3" w:rsidRPr="00D31EE0" w:rsidRDefault="00797FA3">
      <w:pPr>
        <w:rPr>
          <w:noProof/>
          <w:sz w:val="28"/>
          <w:szCs w:val="28"/>
        </w:rPr>
      </w:pPr>
      <w:r w:rsidRPr="00D31EE0">
        <w:rPr>
          <w:b/>
          <w:bCs/>
          <w:noProof/>
          <w:sz w:val="28"/>
          <w:szCs w:val="28"/>
        </w:rPr>
        <w:t>Statistical Analysis</w:t>
      </w:r>
    </w:p>
    <w:p w14:paraId="2B6EAEFB" w14:textId="77777777" w:rsidR="00A900B7" w:rsidRPr="00A05489" w:rsidRDefault="00575F26" w:rsidP="00D20EF5">
      <w:pPr>
        <w:pStyle w:val="ListParagraph"/>
        <w:numPr>
          <w:ilvl w:val="0"/>
          <w:numId w:val="5"/>
        </w:numPr>
        <w:rPr>
          <w:i/>
          <w:iCs/>
          <w:noProof/>
          <w:sz w:val="28"/>
          <w:szCs w:val="28"/>
        </w:rPr>
      </w:pPr>
      <w:r w:rsidRPr="00A05489">
        <w:rPr>
          <w:i/>
          <w:iCs/>
          <w:noProof/>
          <w:sz w:val="28"/>
          <w:szCs w:val="28"/>
        </w:rPr>
        <w:t>Use your data to determine whether the mean or the median summarizes the data more meaningfully.</w:t>
      </w:r>
    </w:p>
    <w:p w14:paraId="60005F24" w14:textId="2DFBD741" w:rsidR="00D20EF5" w:rsidRPr="00D31EE0" w:rsidRDefault="0010235C" w:rsidP="004F7539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 attempted to create </w:t>
      </w:r>
      <w:r w:rsidR="000A5DE8">
        <w:rPr>
          <w:noProof/>
          <w:sz w:val="28"/>
          <w:szCs w:val="28"/>
        </w:rPr>
        <w:t>2 histograms with bins</w:t>
      </w:r>
      <w:r w:rsidR="003A582E">
        <w:rPr>
          <w:noProof/>
          <w:sz w:val="28"/>
          <w:szCs w:val="28"/>
        </w:rPr>
        <w:t xml:space="preserve">, one for successful backers_count and one for failed backers_count. </w:t>
      </w:r>
      <w:r w:rsidR="00C95067">
        <w:rPr>
          <w:noProof/>
          <w:sz w:val="28"/>
          <w:szCs w:val="28"/>
        </w:rPr>
        <w:t>Since neither distribution appears to be normal</w:t>
      </w:r>
      <w:r w:rsidR="001F415F">
        <w:rPr>
          <w:noProof/>
          <w:sz w:val="28"/>
          <w:szCs w:val="28"/>
        </w:rPr>
        <w:t xml:space="preserve"> (Gaussian), I conclude that the mean isn’t a good measure of central tendency for these data</w:t>
      </w:r>
      <w:r w:rsidR="00B466FE">
        <w:rPr>
          <w:noProof/>
          <w:sz w:val="28"/>
          <w:szCs w:val="28"/>
        </w:rPr>
        <w:t xml:space="preserve">sets.  </w:t>
      </w:r>
      <w:r w:rsidR="00EA1CD9">
        <w:rPr>
          <w:noProof/>
          <w:sz w:val="28"/>
          <w:szCs w:val="28"/>
        </w:rPr>
        <w:t xml:space="preserve">In other words, the </w:t>
      </w:r>
      <w:r w:rsidR="0058099F">
        <w:rPr>
          <w:noProof/>
          <w:sz w:val="28"/>
          <w:szCs w:val="28"/>
        </w:rPr>
        <w:t xml:space="preserve">distributions are heavily skewed toward the leftmost (lowest value) bin. </w:t>
      </w:r>
      <w:r w:rsidR="00B466FE">
        <w:rPr>
          <w:noProof/>
          <w:sz w:val="28"/>
          <w:szCs w:val="28"/>
        </w:rPr>
        <w:t xml:space="preserve">The median for each seems to capture the </w:t>
      </w:r>
      <w:r w:rsidR="000A7B89">
        <w:rPr>
          <w:noProof/>
          <w:sz w:val="28"/>
          <w:szCs w:val="28"/>
        </w:rPr>
        <w:t xml:space="preserve">center of the datasets </w:t>
      </w:r>
      <w:r w:rsidR="003D159C">
        <w:rPr>
          <w:noProof/>
          <w:sz w:val="28"/>
          <w:szCs w:val="28"/>
        </w:rPr>
        <w:t>better</w:t>
      </w:r>
      <w:r w:rsidR="00F37EA2">
        <w:rPr>
          <w:noProof/>
          <w:sz w:val="28"/>
          <w:szCs w:val="28"/>
        </w:rPr>
        <w:t xml:space="preserve">, as the value of the median is </w:t>
      </w:r>
      <w:r w:rsidR="0077589C">
        <w:rPr>
          <w:noProof/>
          <w:sz w:val="28"/>
          <w:szCs w:val="28"/>
        </w:rPr>
        <w:t>with</w:t>
      </w:r>
      <w:r w:rsidR="00EA1CD9">
        <w:rPr>
          <w:noProof/>
          <w:sz w:val="28"/>
          <w:szCs w:val="28"/>
        </w:rPr>
        <w:t>in th</w:t>
      </w:r>
      <w:r w:rsidR="0077589C">
        <w:rPr>
          <w:noProof/>
          <w:sz w:val="28"/>
          <w:szCs w:val="28"/>
        </w:rPr>
        <w:t>is</w:t>
      </w:r>
      <w:r w:rsidR="00EA1CD9">
        <w:rPr>
          <w:noProof/>
          <w:sz w:val="28"/>
          <w:szCs w:val="28"/>
        </w:rPr>
        <w:t xml:space="preserve"> </w:t>
      </w:r>
      <w:r w:rsidR="0077589C">
        <w:rPr>
          <w:noProof/>
          <w:sz w:val="28"/>
          <w:szCs w:val="28"/>
        </w:rPr>
        <w:t>leftmost (lowest value) bin</w:t>
      </w:r>
      <w:r w:rsidR="00EA1CD9">
        <w:rPr>
          <w:noProof/>
          <w:sz w:val="28"/>
          <w:szCs w:val="28"/>
        </w:rPr>
        <w:t xml:space="preserve">. </w:t>
      </w:r>
    </w:p>
    <w:p w14:paraId="05FDDB58" w14:textId="74CE5A64" w:rsidR="00575F26" w:rsidRPr="00A05489" w:rsidRDefault="00575F26" w:rsidP="00D20EF5">
      <w:pPr>
        <w:pStyle w:val="ListParagraph"/>
        <w:numPr>
          <w:ilvl w:val="0"/>
          <w:numId w:val="5"/>
        </w:numPr>
        <w:rPr>
          <w:i/>
          <w:iCs/>
          <w:noProof/>
          <w:sz w:val="28"/>
          <w:szCs w:val="28"/>
        </w:rPr>
      </w:pPr>
      <w:r w:rsidRPr="00575F26">
        <w:rPr>
          <w:i/>
          <w:iCs/>
          <w:noProof/>
          <w:sz w:val="28"/>
          <w:szCs w:val="28"/>
        </w:rPr>
        <w:t>Use your data to determine if there is more variability with successful or unsuccessful campaigns. Does this make sense? Why or why not?</w:t>
      </w:r>
    </w:p>
    <w:p w14:paraId="441CCC01" w14:textId="77777777" w:rsidR="006977CC" w:rsidRDefault="00861E6B" w:rsidP="006977CC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If we use variance, and hence standard deviation, </w:t>
      </w:r>
      <w:r w:rsidR="00FA3773">
        <w:rPr>
          <w:noProof/>
          <w:sz w:val="28"/>
          <w:szCs w:val="28"/>
        </w:rPr>
        <w:t xml:space="preserve">of the </w:t>
      </w:r>
      <w:r w:rsidR="00FA3773" w:rsidRPr="00380DC5">
        <w:rPr>
          <w:b/>
          <w:bCs/>
          <w:noProof/>
          <w:sz w:val="28"/>
          <w:szCs w:val="28"/>
        </w:rPr>
        <w:t>backers</w:t>
      </w:r>
      <w:r w:rsidR="00380DC5" w:rsidRPr="00380DC5">
        <w:rPr>
          <w:b/>
          <w:bCs/>
          <w:noProof/>
          <w:sz w:val="28"/>
          <w:szCs w:val="28"/>
        </w:rPr>
        <w:t>_</w:t>
      </w:r>
      <w:r w:rsidR="00FA3773" w:rsidRPr="00380DC5">
        <w:rPr>
          <w:b/>
          <w:bCs/>
          <w:noProof/>
          <w:sz w:val="28"/>
          <w:szCs w:val="28"/>
        </w:rPr>
        <w:t>count</w:t>
      </w:r>
      <w:r w:rsidR="00FA37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as our measure of variability, then </w:t>
      </w:r>
      <w:r w:rsidR="00FA3773">
        <w:rPr>
          <w:noProof/>
          <w:sz w:val="28"/>
          <w:szCs w:val="28"/>
        </w:rPr>
        <w:t xml:space="preserve">the successful campaigns </w:t>
      </w:r>
      <w:r w:rsidR="00CD6737">
        <w:rPr>
          <w:noProof/>
          <w:sz w:val="28"/>
          <w:szCs w:val="28"/>
        </w:rPr>
        <w:t>are more variable than the failed campaigns</w:t>
      </w:r>
      <w:r w:rsidR="00C04857">
        <w:rPr>
          <w:noProof/>
          <w:sz w:val="28"/>
          <w:szCs w:val="28"/>
        </w:rPr>
        <w:t xml:space="preserve"> (</w:t>
      </w:r>
      <w:r w:rsidR="00C04857" w:rsidRPr="00843FE8">
        <w:rPr>
          <w:b/>
          <w:bCs/>
          <w:noProof/>
          <w:sz w:val="28"/>
          <w:szCs w:val="28"/>
        </w:rPr>
        <w:t>stdev</w:t>
      </w:r>
      <w:r w:rsidR="00843FE8">
        <w:rPr>
          <w:noProof/>
          <w:sz w:val="28"/>
          <w:szCs w:val="28"/>
        </w:rPr>
        <w:t xml:space="preserve"> is 1266 compared to 960, respectively). </w:t>
      </w:r>
      <w:r w:rsidR="00CD6737">
        <w:rPr>
          <w:noProof/>
          <w:sz w:val="28"/>
          <w:szCs w:val="28"/>
        </w:rPr>
        <w:t xml:space="preserve">  </w:t>
      </w:r>
      <w:r w:rsidR="00C15512">
        <w:rPr>
          <w:noProof/>
          <w:sz w:val="28"/>
          <w:szCs w:val="28"/>
        </w:rPr>
        <w:t>I think this makes sense</w:t>
      </w:r>
      <w:r w:rsidR="001E3D78">
        <w:rPr>
          <w:noProof/>
          <w:sz w:val="28"/>
          <w:szCs w:val="28"/>
        </w:rPr>
        <w:t xml:space="preserve"> </w:t>
      </w:r>
      <w:r w:rsidR="00A06191">
        <w:rPr>
          <w:noProof/>
          <w:sz w:val="28"/>
          <w:szCs w:val="28"/>
        </w:rPr>
        <w:t xml:space="preserve">because </w:t>
      </w:r>
      <w:r w:rsidR="008D3085">
        <w:rPr>
          <w:noProof/>
          <w:sz w:val="28"/>
          <w:szCs w:val="28"/>
        </w:rPr>
        <w:t xml:space="preserve">there are many more rows of </w:t>
      </w:r>
      <w:r w:rsidR="009A188B">
        <w:rPr>
          <w:noProof/>
          <w:sz w:val="28"/>
          <w:szCs w:val="28"/>
        </w:rPr>
        <w:t>successful backers_count than rows of failed</w:t>
      </w:r>
      <w:r w:rsidR="009738E8">
        <w:rPr>
          <w:noProof/>
          <w:sz w:val="28"/>
          <w:szCs w:val="28"/>
        </w:rPr>
        <w:t xml:space="preserve"> backers_count (</w:t>
      </w:r>
      <w:r w:rsidR="000F7E77">
        <w:rPr>
          <w:noProof/>
          <w:sz w:val="28"/>
          <w:szCs w:val="28"/>
        </w:rPr>
        <w:t xml:space="preserve">565 vs. </w:t>
      </w:r>
      <w:r w:rsidR="00A72CDE">
        <w:rPr>
          <w:noProof/>
          <w:sz w:val="28"/>
          <w:szCs w:val="28"/>
        </w:rPr>
        <w:t>364, respectively</w:t>
      </w:r>
      <w:r w:rsidR="009738E8">
        <w:rPr>
          <w:noProof/>
          <w:sz w:val="28"/>
          <w:szCs w:val="28"/>
        </w:rPr>
        <w:t xml:space="preserve">).  </w:t>
      </w:r>
      <w:r w:rsidR="004C6E02">
        <w:rPr>
          <w:noProof/>
          <w:sz w:val="28"/>
          <w:szCs w:val="28"/>
        </w:rPr>
        <w:t xml:space="preserve">Simply put, there are more </w:t>
      </w:r>
      <w:r w:rsidR="00AB3B7D">
        <w:rPr>
          <w:noProof/>
          <w:sz w:val="28"/>
          <w:szCs w:val="28"/>
        </w:rPr>
        <w:t xml:space="preserve">values to be </w:t>
      </w:r>
      <w:r w:rsidR="006977CC">
        <w:rPr>
          <w:noProof/>
          <w:sz w:val="28"/>
          <w:szCs w:val="28"/>
        </w:rPr>
        <w:t>d</w:t>
      </w:r>
      <w:r w:rsidR="00AB3B7D">
        <w:rPr>
          <w:noProof/>
          <w:sz w:val="28"/>
          <w:szCs w:val="28"/>
        </w:rPr>
        <w:t xml:space="preserve">ispersed in the </w:t>
      </w:r>
      <w:r w:rsidR="003C4D9E">
        <w:rPr>
          <w:noProof/>
          <w:sz w:val="28"/>
          <w:szCs w:val="28"/>
        </w:rPr>
        <w:t>successful backers_count</w:t>
      </w:r>
      <w:r w:rsidR="00D01ADE">
        <w:rPr>
          <w:noProof/>
          <w:sz w:val="28"/>
          <w:szCs w:val="28"/>
        </w:rPr>
        <w:t xml:space="preserve">, and hence </w:t>
      </w:r>
      <w:r w:rsidR="00F42D42">
        <w:rPr>
          <w:noProof/>
          <w:sz w:val="28"/>
          <w:szCs w:val="28"/>
        </w:rPr>
        <w:t>more values to populate more bins</w:t>
      </w:r>
      <w:r w:rsidR="003C4D9E">
        <w:rPr>
          <w:noProof/>
          <w:sz w:val="28"/>
          <w:szCs w:val="28"/>
        </w:rPr>
        <w:t xml:space="preserve">.  </w:t>
      </w:r>
    </w:p>
    <w:p w14:paraId="173800DA" w14:textId="77777777" w:rsidR="00DF3A08" w:rsidRDefault="00DF3A08" w:rsidP="006977CC">
      <w:pPr>
        <w:ind w:left="720"/>
        <w:rPr>
          <w:noProof/>
          <w:sz w:val="28"/>
          <w:szCs w:val="28"/>
        </w:rPr>
      </w:pPr>
    </w:p>
    <w:p w14:paraId="3F5DDA36" w14:textId="4D68C38E" w:rsidR="00446731" w:rsidRDefault="00446731"/>
    <w:p w14:paraId="27E83AED" w14:textId="7C0BC775" w:rsidR="00176D69" w:rsidRDefault="00176D69"/>
    <w:p w14:paraId="4E77AB30" w14:textId="472302D7" w:rsidR="00FB3F91" w:rsidRDefault="00FB3F91"/>
    <w:p w14:paraId="7EE2265C" w14:textId="77777777" w:rsidR="00B734BD" w:rsidRDefault="00B734BD"/>
    <w:p w14:paraId="766C297F" w14:textId="2530CD4C" w:rsidR="00FB3F91" w:rsidRDefault="00FB3F91"/>
    <w:p w14:paraId="414F991C" w14:textId="77777777" w:rsidR="003F0E3E" w:rsidRDefault="003F0E3E"/>
    <w:p w14:paraId="27AC2218" w14:textId="5C409242" w:rsidR="003F0E3E" w:rsidRDefault="003F0E3E"/>
    <w:p w14:paraId="2361FEB9" w14:textId="1937FDA0" w:rsidR="00781DB2" w:rsidRDefault="00781DB2"/>
    <w:p w14:paraId="59F4F845" w14:textId="3437C9EA" w:rsidR="00476551" w:rsidRDefault="00476551"/>
    <w:p w14:paraId="1F55CA31" w14:textId="77777777" w:rsidR="005E115A" w:rsidRDefault="005E115A"/>
    <w:p w14:paraId="161F592F" w14:textId="5B49EAFA" w:rsidR="005E115A" w:rsidRDefault="005E115A"/>
    <w:sectPr w:rsidR="005E115A" w:rsidSect="007344E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247"/>
    <w:multiLevelType w:val="hybridMultilevel"/>
    <w:tmpl w:val="F610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CFC"/>
    <w:multiLevelType w:val="hybridMultilevel"/>
    <w:tmpl w:val="D54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064D"/>
    <w:multiLevelType w:val="multilevel"/>
    <w:tmpl w:val="E13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6827"/>
    <w:multiLevelType w:val="multilevel"/>
    <w:tmpl w:val="D4F2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65D68"/>
    <w:multiLevelType w:val="hybridMultilevel"/>
    <w:tmpl w:val="69A6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812872">
    <w:abstractNumId w:val="2"/>
  </w:num>
  <w:num w:numId="2" w16cid:durableId="1061171994">
    <w:abstractNumId w:val="3"/>
  </w:num>
  <w:num w:numId="3" w16cid:durableId="1560168242">
    <w:abstractNumId w:val="1"/>
  </w:num>
  <w:num w:numId="4" w16cid:durableId="1471627065">
    <w:abstractNumId w:val="4"/>
  </w:num>
  <w:num w:numId="5" w16cid:durableId="103418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4D"/>
    <w:rsid w:val="00007E32"/>
    <w:rsid w:val="0001069E"/>
    <w:rsid w:val="00020ED3"/>
    <w:rsid w:val="000212B1"/>
    <w:rsid w:val="00031774"/>
    <w:rsid w:val="00032B58"/>
    <w:rsid w:val="00033B1C"/>
    <w:rsid w:val="0005331F"/>
    <w:rsid w:val="000655C2"/>
    <w:rsid w:val="0006618F"/>
    <w:rsid w:val="00086581"/>
    <w:rsid w:val="00095B52"/>
    <w:rsid w:val="000A293A"/>
    <w:rsid w:val="000A5DE8"/>
    <w:rsid w:val="000A7B89"/>
    <w:rsid w:val="000B0D2D"/>
    <w:rsid w:val="000B1A61"/>
    <w:rsid w:val="000C390B"/>
    <w:rsid w:val="000D218F"/>
    <w:rsid w:val="000F7E77"/>
    <w:rsid w:val="0010235C"/>
    <w:rsid w:val="0010288A"/>
    <w:rsid w:val="00103F66"/>
    <w:rsid w:val="001153E2"/>
    <w:rsid w:val="00131E6F"/>
    <w:rsid w:val="0014295B"/>
    <w:rsid w:val="00160DF0"/>
    <w:rsid w:val="001742BF"/>
    <w:rsid w:val="00176D69"/>
    <w:rsid w:val="0018187B"/>
    <w:rsid w:val="001A1724"/>
    <w:rsid w:val="001B02E7"/>
    <w:rsid w:val="001B1C79"/>
    <w:rsid w:val="001C37B1"/>
    <w:rsid w:val="001E3D78"/>
    <w:rsid w:val="001F40AD"/>
    <w:rsid w:val="001F415F"/>
    <w:rsid w:val="001F661E"/>
    <w:rsid w:val="00224EE7"/>
    <w:rsid w:val="00227DDA"/>
    <w:rsid w:val="00230BEF"/>
    <w:rsid w:val="0023240B"/>
    <w:rsid w:val="0023477A"/>
    <w:rsid w:val="00245BE7"/>
    <w:rsid w:val="00251AE4"/>
    <w:rsid w:val="00256C2C"/>
    <w:rsid w:val="002653E3"/>
    <w:rsid w:val="0027326B"/>
    <w:rsid w:val="0028695F"/>
    <w:rsid w:val="002A2EF6"/>
    <w:rsid w:val="002A57AD"/>
    <w:rsid w:val="002A6932"/>
    <w:rsid w:val="002B6C40"/>
    <w:rsid w:val="002C6E69"/>
    <w:rsid w:val="002C7717"/>
    <w:rsid w:val="002D32EE"/>
    <w:rsid w:val="002F306F"/>
    <w:rsid w:val="0030274C"/>
    <w:rsid w:val="00305A6E"/>
    <w:rsid w:val="00320A85"/>
    <w:rsid w:val="00333653"/>
    <w:rsid w:val="00343D5D"/>
    <w:rsid w:val="00345D16"/>
    <w:rsid w:val="00360256"/>
    <w:rsid w:val="00360C08"/>
    <w:rsid w:val="00380DC5"/>
    <w:rsid w:val="003A582E"/>
    <w:rsid w:val="003C1F12"/>
    <w:rsid w:val="003C283D"/>
    <w:rsid w:val="003C4D9E"/>
    <w:rsid w:val="003C4ED5"/>
    <w:rsid w:val="003D159C"/>
    <w:rsid w:val="003D5540"/>
    <w:rsid w:val="003F0E3E"/>
    <w:rsid w:val="003F58D0"/>
    <w:rsid w:val="004020BB"/>
    <w:rsid w:val="00403504"/>
    <w:rsid w:val="004141D1"/>
    <w:rsid w:val="00436953"/>
    <w:rsid w:val="00441370"/>
    <w:rsid w:val="00442D53"/>
    <w:rsid w:val="00446731"/>
    <w:rsid w:val="00454660"/>
    <w:rsid w:val="00465117"/>
    <w:rsid w:val="00466116"/>
    <w:rsid w:val="00467A94"/>
    <w:rsid w:val="00470E27"/>
    <w:rsid w:val="00476551"/>
    <w:rsid w:val="00485012"/>
    <w:rsid w:val="00495047"/>
    <w:rsid w:val="004C190F"/>
    <w:rsid w:val="004C6E02"/>
    <w:rsid w:val="004C706F"/>
    <w:rsid w:val="004C709B"/>
    <w:rsid w:val="004E282F"/>
    <w:rsid w:val="004E4344"/>
    <w:rsid w:val="004F0645"/>
    <w:rsid w:val="004F360C"/>
    <w:rsid w:val="004F7539"/>
    <w:rsid w:val="00503482"/>
    <w:rsid w:val="005061E9"/>
    <w:rsid w:val="00533752"/>
    <w:rsid w:val="00536B27"/>
    <w:rsid w:val="00541A76"/>
    <w:rsid w:val="00565EC1"/>
    <w:rsid w:val="00566EC0"/>
    <w:rsid w:val="00574CF6"/>
    <w:rsid w:val="00575F26"/>
    <w:rsid w:val="00575F87"/>
    <w:rsid w:val="00577956"/>
    <w:rsid w:val="00577DFB"/>
    <w:rsid w:val="0058099F"/>
    <w:rsid w:val="00580F32"/>
    <w:rsid w:val="00583E88"/>
    <w:rsid w:val="00586006"/>
    <w:rsid w:val="0059591A"/>
    <w:rsid w:val="00597C06"/>
    <w:rsid w:val="005C520F"/>
    <w:rsid w:val="005D7BCD"/>
    <w:rsid w:val="005E115A"/>
    <w:rsid w:val="005E3396"/>
    <w:rsid w:val="005F4FEC"/>
    <w:rsid w:val="00600331"/>
    <w:rsid w:val="00601338"/>
    <w:rsid w:val="00603593"/>
    <w:rsid w:val="006123D5"/>
    <w:rsid w:val="00617883"/>
    <w:rsid w:val="00621BE4"/>
    <w:rsid w:val="00634EFE"/>
    <w:rsid w:val="0063525A"/>
    <w:rsid w:val="006354CC"/>
    <w:rsid w:val="00660B30"/>
    <w:rsid w:val="00661A39"/>
    <w:rsid w:val="006977CC"/>
    <w:rsid w:val="00697C19"/>
    <w:rsid w:val="006A0942"/>
    <w:rsid w:val="006A1334"/>
    <w:rsid w:val="006A7943"/>
    <w:rsid w:val="006B0430"/>
    <w:rsid w:val="006B152D"/>
    <w:rsid w:val="006C0FBE"/>
    <w:rsid w:val="006D2D28"/>
    <w:rsid w:val="006F1DC2"/>
    <w:rsid w:val="00712407"/>
    <w:rsid w:val="007218E4"/>
    <w:rsid w:val="00724657"/>
    <w:rsid w:val="007304A1"/>
    <w:rsid w:val="007344EA"/>
    <w:rsid w:val="00735EA3"/>
    <w:rsid w:val="007434D5"/>
    <w:rsid w:val="0076276D"/>
    <w:rsid w:val="00766068"/>
    <w:rsid w:val="007736F2"/>
    <w:rsid w:val="00774A67"/>
    <w:rsid w:val="0077589C"/>
    <w:rsid w:val="0077633B"/>
    <w:rsid w:val="00781DB2"/>
    <w:rsid w:val="007853C3"/>
    <w:rsid w:val="0078571B"/>
    <w:rsid w:val="007964E4"/>
    <w:rsid w:val="00797FA3"/>
    <w:rsid w:val="007A1573"/>
    <w:rsid w:val="007A517B"/>
    <w:rsid w:val="007A51F1"/>
    <w:rsid w:val="007B4A21"/>
    <w:rsid w:val="007E3409"/>
    <w:rsid w:val="007E7722"/>
    <w:rsid w:val="007F0847"/>
    <w:rsid w:val="008151E4"/>
    <w:rsid w:val="00821B91"/>
    <w:rsid w:val="00823DB4"/>
    <w:rsid w:val="008352DD"/>
    <w:rsid w:val="008357E6"/>
    <w:rsid w:val="00843FE8"/>
    <w:rsid w:val="00844697"/>
    <w:rsid w:val="00861E6B"/>
    <w:rsid w:val="0088092B"/>
    <w:rsid w:val="0088548B"/>
    <w:rsid w:val="00885D08"/>
    <w:rsid w:val="0088707E"/>
    <w:rsid w:val="008961DE"/>
    <w:rsid w:val="008B2A4E"/>
    <w:rsid w:val="008B6812"/>
    <w:rsid w:val="008B6FC3"/>
    <w:rsid w:val="008C7F31"/>
    <w:rsid w:val="008D01FF"/>
    <w:rsid w:val="008D3085"/>
    <w:rsid w:val="008D3537"/>
    <w:rsid w:val="008E1C68"/>
    <w:rsid w:val="008E5039"/>
    <w:rsid w:val="008E6208"/>
    <w:rsid w:val="008F32C0"/>
    <w:rsid w:val="008F5912"/>
    <w:rsid w:val="009125DA"/>
    <w:rsid w:val="00932461"/>
    <w:rsid w:val="00950C75"/>
    <w:rsid w:val="00950F82"/>
    <w:rsid w:val="00955F24"/>
    <w:rsid w:val="009738E8"/>
    <w:rsid w:val="00975D5E"/>
    <w:rsid w:val="00976982"/>
    <w:rsid w:val="00987EC5"/>
    <w:rsid w:val="00990978"/>
    <w:rsid w:val="009929CC"/>
    <w:rsid w:val="0099596B"/>
    <w:rsid w:val="00997D92"/>
    <w:rsid w:val="009A188B"/>
    <w:rsid w:val="009A4DE9"/>
    <w:rsid w:val="009A7162"/>
    <w:rsid w:val="009B63F8"/>
    <w:rsid w:val="009B702F"/>
    <w:rsid w:val="009C5F21"/>
    <w:rsid w:val="009D1831"/>
    <w:rsid w:val="009D5557"/>
    <w:rsid w:val="009E435C"/>
    <w:rsid w:val="009E6F36"/>
    <w:rsid w:val="009F3C51"/>
    <w:rsid w:val="00A04545"/>
    <w:rsid w:val="00A05489"/>
    <w:rsid w:val="00A06191"/>
    <w:rsid w:val="00A22F3E"/>
    <w:rsid w:val="00A22F40"/>
    <w:rsid w:val="00A33543"/>
    <w:rsid w:val="00A361B8"/>
    <w:rsid w:val="00A67ABB"/>
    <w:rsid w:val="00A71915"/>
    <w:rsid w:val="00A72CDE"/>
    <w:rsid w:val="00A72FE5"/>
    <w:rsid w:val="00A813AB"/>
    <w:rsid w:val="00A85B7D"/>
    <w:rsid w:val="00A8784F"/>
    <w:rsid w:val="00A87DB0"/>
    <w:rsid w:val="00A900B7"/>
    <w:rsid w:val="00A94677"/>
    <w:rsid w:val="00A966E2"/>
    <w:rsid w:val="00AB3B7D"/>
    <w:rsid w:val="00AB55FB"/>
    <w:rsid w:val="00AB6288"/>
    <w:rsid w:val="00AC3D60"/>
    <w:rsid w:val="00AC619F"/>
    <w:rsid w:val="00AD004F"/>
    <w:rsid w:val="00AD2BEF"/>
    <w:rsid w:val="00AD6DB0"/>
    <w:rsid w:val="00AE7516"/>
    <w:rsid w:val="00B005A9"/>
    <w:rsid w:val="00B147F6"/>
    <w:rsid w:val="00B2544C"/>
    <w:rsid w:val="00B36AF1"/>
    <w:rsid w:val="00B466FE"/>
    <w:rsid w:val="00B545EA"/>
    <w:rsid w:val="00B56EF8"/>
    <w:rsid w:val="00B72DE5"/>
    <w:rsid w:val="00B734BD"/>
    <w:rsid w:val="00B740B5"/>
    <w:rsid w:val="00B95F3A"/>
    <w:rsid w:val="00BA1942"/>
    <w:rsid w:val="00BA25AA"/>
    <w:rsid w:val="00BB024D"/>
    <w:rsid w:val="00BB596B"/>
    <w:rsid w:val="00BB651B"/>
    <w:rsid w:val="00BB798C"/>
    <w:rsid w:val="00BC639D"/>
    <w:rsid w:val="00BC6951"/>
    <w:rsid w:val="00BC7321"/>
    <w:rsid w:val="00BC7F72"/>
    <w:rsid w:val="00BD2541"/>
    <w:rsid w:val="00BE0DDE"/>
    <w:rsid w:val="00C04857"/>
    <w:rsid w:val="00C11CD0"/>
    <w:rsid w:val="00C122D3"/>
    <w:rsid w:val="00C14C92"/>
    <w:rsid w:val="00C15512"/>
    <w:rsid w:val="00C21134"/>
    <w:rsid w:val="00C23811"/>
    <w:rsid w:val="00C372D2"/>
    <w:rsid w:val="00C4522A"/>
    <w:rsid w:val="00C64A7F"/>
    <w:rsid w:val="00C80708"/>
    <w:rsid w:val="00C80B12"/>
    <w:rsid w:val="00C83BB2"/>
    <w:rsid w:val="00C8403C"/>
    <w:rsid w:val="00C846EC"/>
    <w:rsid w:val="00C9503D"/>
    <w:rsid w:val="00C95067"/>
    <w:rsid w:val="00C97F7E"/>
    <w:rsid w:val="00CA4042"/>
    <w:rsid w:val="00CB0333"/>
    <w:rsid w:val="00CB1994"/>
    <w:rsid w:val="00CB5DFA"/>
    <w:rsid w:val="00CC166B"/>
    <w:rsid w:val="00CC2330"/>
    <w:rsid w:val="00CD340C"/>
    <w:rsid w:val="00CD6737"/>
    <w:rsid w:val="00CE1BA2"/>
    <w:rsid w:val="00D0075C"/>
    <w:rsid w:val="00D01ADE"/>
    <w:rsid w:val="00D14495"/>
    <w:rsid w:val="00D20EF5"/>
    <w:rsid w:val="00D22193"/>
    <w:rsid w:val="00D31EE0"/>
    <w:rsid w:val="00D33BAB"/>
    <w:rsid w:val="00D43405"/>
    <w:rsid w:val="00D4474B"/>
    <w:rsid w:val="00D674BD"/>
    <w:rsid w:val="00D72789"/>
    <w:rsid w:val="00D7720E"/>
    <w:rsid w:val="00D81324"/>
    <w:rsid w:val="00D974F0"/>
    <w:rsid w:val="00DC0132"/>
    <w:rsid w:val="00DC0C91"/>
    <w:rsid w:val="00DE1FAC"/>
    <w:rsid w:val="00DE37D6"/>
    <w:rsid w:val="00DE6E0E"/>
    <w:rsid w:val="00DE75C6"/>
    <w:rsid w:val="00DF3344"/>
    <w:rsid w:val="00DF3A08"/>
    <w:rsid w:val="00E0518E"/>
    <w:rsid w:val="00E060B0"/>
    <w:rsid w:val="00E07393"/>
    <w:rsid w:val="00E07967"/>
    <w:rsid w:val="00E2684E"/>
    <w:rsid w:val="00E33834"/>
    <w:rsid w:val="00E44DD0"/>
    <w:rsid w:val="00E730D5"/>
    <w:rsid w:val="00E73C18"/>
    <w:rsid w:val="00E766E2"/>
    <w:rsid w:val="00E86C73"/>
    <w:rsid w:val="00E941AD"/>
    <w:rsid w:val="00EA1CD9"/>
    <w:rsid w:val="00EB2A0C"/>
    <w:rsid w:val="00EC569E"/>
    <w:rsid w:val="00ED0EC4"/>
    <w:rsid w:val="00EF1010"/>
    <w:rsid w:val="00F02C00"/>
    <w:rsid w:val="00F061EF"/>
    <w:rsid w:val="00F13CE2"/>
    <w:rsid w:val="00F37DE8"/>
    <w:rsid w:val="00F37EA2"/>
    <w:rsid w:val="00F42D42"/>
    <w:rsid w:val="00F45FEB"/>
    <w:rsid w:val="00F561D5"/>
    <w:rsid w:val="00F64F52"/>
    <w:rsid w:val="00F65086"/>
    <w:rsid w:val="00F65A5B"/>
    <w:rsid w:val="00F67C43"/>
    <w:rsid w:val="00F737FF"/>
    <w:rsid w:val="00F76EFE"/>
    <w:rsid w:val="00F84C9F"/>
    <w:rsid w:val="00F84D21"/>
    <w:rsid w:val="00FA078B"/>
    <w:rsid w:val="00FA3773"/>
    <w:rsid w:val="00FA5769"/>
    <w:rsid w:val="00FA6AB3"/>
    <w:rsid w:val="00FB3F91"/>
    <w:rsid w:val="00FB42E0"/>
    <w:rsid w:val="00FB5E8B"/>
    <w:rsid w:val="00FB6462"/>
    <w:rsid w:val="00FC0331"/>
    <w:rsid w:val="00FC3928"/>
    <w:rsid w:val="00FE259A"/>
    <w:rsid w:val="00FE6D4D"/>
    <w:rsid w:val="00FE765E"/>
    <w:rsid w:val="00FE7ABA"/>
    <w:rsid w:val="00FF2E79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F483"/>
  <w15:chartTrackingRefBased/>
  <w15:docId w15:val="{660DAF2D-0B22-4417-BB73-747A4066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4E"/>
  </w:style>
  <w:style w:type="paragraph" w:styleId="Heading1">
    <w:name w:val="heading 1"/>
    <w:basedOn w:val="Normal"/>
    <w:next w:val="Normal"/>
    <w:link w:val="Heading1Char"/>
    <w:uiPriority w:val="9"/>
    <w:qFormat/>
    <w:rsid w:val="00E2684E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84E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84E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84E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84E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84E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84E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8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8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33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F31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684E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84E"/>
    <w:rPr>
      <w:caps/>
      <w:spacing w:val="15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84E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84E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84E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84E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84E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8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8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84E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84E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84E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8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68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684E"/>
    <w:rPr>
      <w:b/>
      <w:bCs/>
    </w:rPr>
  </w:style>
  <w:style w:type="character" w:styleId="Emphasis">
    <w:name w:val="Emphasis"/>
    <w:uiPriority w:val="20"/>
    <w:qFormat/>
    <w:rsid w:val="00E2684E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26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8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68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84E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84E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2684E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2684E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2684E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2684E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268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8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ckstarter.com/help/sta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93EF-AD96-4004-B74F-3D46EBD3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Vann</dc:creator>
  <cp:keywords/>
  <dc:description/>
  <cp:lastModifiedBy>Bill Vann</cp:lastModifiedBy>
  <cp:revision>2</cp:revision>
  <dcterms:created xsi:type="dcterms:W3CDTF">2022-06-26T19:17:00Z</dcterms:created>
  <dcterms:modified xsi:type="dcterms:W3CDTF">2022-06-26T19:17:00Z</dcterms:modified>
</cp:coreProperties>
</file>