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472C6B99" w:rsidR="009303D9" w:rsidRPr="001758F9" w:rsidRDefault="002223B0" w:rsidP="008B6524">
      <w:pPr>
        <w:pStyle w:val="papertitle"/>
        <w:spacing w:before="5pt" w:beforeAutospacing="1" w:after="5pt" w:afterAutospacing="1"/>
        <w:rPr>
          <w:noProof w:val="0"/>
          <w:kern w:val="48"/>
        </w:rPr>
      </w:pPr>
      <w:r w:rsidRPr="001758F9">
        <w:rPr>
          <w:noProof w:val="0"/>
          <w:kern w:val="48"/>
        </w:rPr>
        <w:t xml:space="preserve">Graph </w:t>
      </w:r>
      <w:r w:rsidRPr="00496C5B">
        <w:rPr>
          <w:noProof w:val="0"/>
          <w:kern w:val="48"/>
          <w:highlight w:val="yellow"/>
        </w:rPr>
        <w:t>Neural Network for</w:t>
      </w:r>
      <w:r w:rsidRPr="001758F9">
        <w:rPr>
          <w:noProof w:val="0"/>
          <w:kern w:val="48"/>
        </w:rPr>
        <w:t xml:space="preserve"> Friend Ranking in Social Platforms</w:t>
      </w:r>
    </w:p>
    <w:p w14:paraId="60C92D55" w14:textId="77777777" w:rsidR="009303D9" w:rsidRPr="001758F9" w:rsidRDefault="00D7522C" w:rsidP="008B6524">
      <w:pPr>
        <w:pStyle w:val="Author"/>
        <w:spacing w:before="5pt" w:beforeAutospacing="1" w:after="5pt" w:afterAutospacing="1"/>
        <w:rPr>
          <w:noProof w:val="0"/>
          <w:sz w:val="16"/>
          <w:szCs w:val="16"/>
        </w:rPr>
      </w:pPr>
      <w:r w:rsidRPr="001758F9">
        <w:rPr>
          <w:noProof w:val="0"/>
          <w:sz w:val="16"/>
          <w:szCs w:val="16"/>
        </w:rPr>
        <w:t>*</w:t>
      </w:r>
      <w:r w:rsidR="00CA4392" w:rsidRPr="001758F9">
        <w:rPr>
          <w:noProof w:val="0"/>
          <w:sz w:val="16"/>
          <w:szCs w:val="16"/>
        </w:rPr>
        <w:t>Note: Sub-</w:t>
      </w:r>
      <w:r w:rsidR="00CA4392" w:rsidRPr="00496C5B">
        <w:rPr>
          <w:noProof w:val="0"/>
          <w:sz w:val="16"/>
          <w:szCs w:val="16"/>
          <w:highlight w:val="yellow"/>
        </w:rPr>
        <w:t>titles are not captured</w:t>
      </w:r>
      <w:r w:rsidR="00CA4392" w:rsidRPr="001758F9">
        <w:rPr>
          <w:noProof w:val="0"/>
          <w:sz w:val="16"/>
          <w:szCs w:val="16"/>
        </w:rPr>
        <w:t xml:space="preserve"> in Xplore and should not be used</w:t>
      </w:r>
    </w:p>
    <w:p w14:paraId="20DCF0D8" w14:textId="77777777" w:rsidR="00D7522C" w:rsidRPr="001758F9" w:rsidRDefault="00D7522C" w:rsidP="003B4E04">
      <w:pPr>
        <w:pStyle w:val="Author"/>
        <w:spacing w:before="5pt" w:beforeAutospacing="1" w:after="5pt" w:afterAutospacing="1" w:line="6pt" w:lineRule="auto"/>
        <w:rPr>
          <w:noProof w:val="0"/>
          <w:sz w:val="16"/>
          <w:szCs w:val="16"/>
        </w:rPr>
      </w:pPr>
    </w:p>
    <w:p w14:paraId="57105593" w14:textId="77777777" w:rsidR="00D7522C" w:rsidRPr="001758F9" w:rsidRDefault="00D7522C" w:rsidP="00CA4392">
      <w:pPr>
        <w:pStyle w:val="Author"/>
        <w:spacing w:before="5pt" w:beforeAutospacing="1" w:after="5pt" w:afterAutospacing="1" w:line="6pt" w:lineRule="auto"/>
        <w:rPr>
          <w:noProof w:val="0"/>
          <w:sz w:val="16"/>
          <w:szCs w:val="16"/>
        </w:rPr>
        <w:sectPr w:rsidR="00D7522C" w:rsidRPr="001758F9" w:rsidSect="005407B4">
          <w:footerReference w:type="first" r:id="rId8"/>
          <w:pgSz w:w="595.30pt" w:h="841.90pt" w:code="9"/>
          <w:pgMar w:top="27pt" w:right="44.65pt" w:bottom="72pt" w:left="44.65pt" w:header="36pt" w:footer="36pt" w:gutter="0pt"/>
          <w:cols w:space="36pt"/>
          <w:titlePg/>
          <w:docGrid w:linePitch="360"/>
        </w:sectPr>
      </w:pPr>
    </w:p>
    <w:p w14:paraId="28AFD0B4" w14:textId="0B545B77" w:rsidR="00BD670B" w:rsidRPr="001758F9" w:rsidRDefault="001A3B3D" w:rsidP="00BD670B">
      <w:pPr>
        <w:pStyle w:val="Author"/>
        <w:spacing w:before="5pt" w:beforeAutospacing="1"/>
        <w:rPr>
          <w:noProof w:val="0"/>
          <w:sz w:val="18"/>
          <w:szCs w:val="18"/>
        </w:rPr>
      </w:pPr>
      <w:r w:rsidRPr="001758F9">
        <w:rPr>
          <w:noProof w:val="0"/>
          <w:sz w:val="18"/>
          <w:szCs w:val="18"/>
        </w:rPr>
        <w:t xml:space="preserve"> </w:t>
      </w:r>
      <w:r w:rsidR="00DE1B60" w:rsidRPr="00DE1B60">
        <w:rPr>
          <w:noProof w:val="0"/>
          <w:sz w:val="18"/>
          <w:szCs w:val="18"/>
        </w:rPr>
        <w:t xml:space="preserve">Vasileios </w:t>
      </w:r>
      <w:proofErr w:type="spellStart"/>
      <w:r w:rsidR="00DE1B60" w:rsidRPr="00DE1B60">
        <w:rPr>
          <w:noProof w:val="0"/>
          <w:sz w:val="18"/>
          <w:szCs w:val="18"/>
        </w:rPr>
        <w:t>Karaiskos</w:t>
      </w:r>
      <w:proofErr w:type="spellEnd"/>
      <w:r w:rsidRPr="001758F9">
        <w:rPr>
          <w:noProof w:val="0"/>
          <w:sz w:val="18"/>
          <w:szCs w:val="18"/>
        </w:rPr>
        <w:t xml:space="preserve"> </w:t>
      </w:r>
      <w:r w:rsidRPr="001758F9">
        <w:rPr>
          <w:noProof w:val="0"/>
          <w:sz w:val="18"/>
          <w:szCs w:val="18"/>
        </w:rPr>
        <w:br/>
      </w:r>
      <w:r w:rsidR="00DE1B60" w:rsidRPr="00DE1B60">
        <w:rPr>
          <w:i/>
          <w:noProof w:val="0"/>
          <w:sz w:val="18"/>
          <w:szCs w:val="18"/>
        </w:rPr>
        <w:t>Laboratory team of Distributed</w:t>
      </w:r>
      <w:r w:rsidRPr="001758F9">
        <w:rPr>
          <w:i/>
          <w:noProof w:val="0"/>
          <w:sz w:val="18"/>
          <w:szCs w:val="18"/>
        </w:rPr>
        <w:t xml:space="preserve"> </w:t>
      </w:r>
      <w:r w:rsidR="007B6DDA" w:rsidRPr="001758F9">
        <w:rPr>
          <w:i/>
          <w:noProof w:val="0"/>
          <w:sz w:val="18"/>
          <w:szCs w:val="18"/>
        </w:rPr>
        <w:br/>
      </w:r>
      <w:proofErr w:type="spellStart"/>
      <w:r w:rsidR="00DE1B60" w:rsidRPr="00DE1B60">
        <w:rPr>
          <w:i/>
          <w:noProof w:val="0"/>
          <w:sz w:val="18"/>
          <w:szCs w:val="18"/>
        </w:rPr>
        <w:t>MicroComputer</w:t>
      </w:r>
      <w:proofErr w:type="spellEnd"/>
      <w:r w:rsidR="00DE1B60" w:rsidRPr="00DE1B60">
        <w:rPr>
          <w:i/>
          <w:noProof w:val="0"/>
          <w:sz w:val="18"/>
          <w:szCs w:val="18"/>
        </w:rPr>
        <w:t xml:space="preserve"> Systems</w:t>
      </w:r>
      <w:r w:rsidR="00DE1B60">
        <w:rPr>
          <w:i/>
          <w:noProof w:val="0"/>
          <w:sz w:val="18"/>
          <w:szCs w:val="18"/>
        </w:rPr>
        <w:t xml:space="preserve"> </w:t>
      </w:r>
      <w:r w:rsidR="00DE1B60" w:rsidRPr="00DE1B60">
        <w:rPr>
          <w:i/>
          <w:noProof w:val="0"/>
          <w:sz w:val="18"/>
          <w:szCs w:val="18"/>
        </w:rPr>
        <w:t>(MCSL),</w:t>
      </w:r>
      <w:r w:rsidR="007B6DDA" w:rsidRPr="001758F9">
        <w:rPr>
          <w:i/>
          <w:noProof w:val="0"/>
          <w:sz w:val="18"/>
          <w:szCs w:val="18"/>
        </w:rPr>
        <w:br/>
      </w:r>
      <w:r w:rsidR="00DE1B60" w:rsidRPr="00DE1B60">
        <w:rPr>
          <w:i/>
          <w:noProof w:val="0"/>
          <w:sz w:val="18"/>
          <w:szCs w:val="18"/>
        </w:rPr>
        <w:t>Dept. of Mathematics,</w:t>
      </w:r>
      <w:r w:rsidRPr="001758F9">
        <w:rPr>
          <w:i/>
          <w:noProof w:val="0"/>
          <w:sz w:val="18"/>
          <w:szCs w:val="18"/>
        </w:rPr>
        <w:br/>
      </w:r>
      <w:r w:rsidR="00DE1B60" w:rsidRPr="00DE1B60">
        <w:rPr>
          <w:noProof w:val="0"/>
          <w:sz w:val="18"/>
          <w:szCs w:val="18"/>
        </w:rPr>
        <w:t>University of Ioannina</w:t>
      </w:r>
      <w:r w:rsidR="00DE1B60" w:rsidRPr="001758F9">
        <w:rPr>
          <w:noProof w:val="0"/>
          <w:sz w:val="18"/>
          <w:szCs w:val="18"/>
        </w:rPr>
        <w:br/>
      </w:r>
      <w:proofErr w:type="spellStart"/>
      <w:r w:rsidR="00DF5882" w:rsidRPr="001758F9">
        <w:rPr>
          <w:noProof w:val="0"/>
          <w:sz w:val="18"/>
          <w:szCs w:val="18"/>
        </w:rPr>
        <w:t>Ioannina</w:t>
      </w:r>
      <w:proofErr w:type="spellEnd"/>
      <w:r w:rsidR="009303D9" w:rsidRPr="001758F9">
        <w:rPr>
          <w:noProof w:val="0"/>
          <w:sz w:val="18"/>
          <w:szCs w:val="18"/>
        </w:rPr>
        <w:t xml:space="preserve">, </w:t>
      </w:r>
      <w:r w:rsidR="00DF5882" w:rsidRPr="001758F9">
        <w:rPr>
          <w:noProof w:val="0"/>
          <w:sz w:val="18"/>
          <w:szCs w:val="18"/>
        </w:rPr>
        <w:t>Greece</w:t>
      </w:r>
      <w:r w:rsidRPr="001758F9">
        <w:rPr>
          <w:noProof w:val="0"/>
          <w:sz w:val="18"/>
          <w:szCs w:val="18"/>
        </w:rPr>
        <w:br/>
      </w:r>
      <w:r w:rsidR="00DE1B60" w:rsidRPr="00DE1B60">
        <w:rPr>
          <w:noProof w:val="0"/>
          <w:sz w:val="18"/>
          <w:szCs w:val="18"/>
        </w:rPr>
        <w:t>vaskaraiskos@gmail.com</w:t>
      </w:r>
    </w:p>
    <w:p w14:paraId="6EFEEE18" w14:textId="363F0237" w:rsidR="00447BB9" w:rsidRPr="001758F9" w:rsidRDefault="00BD670B" w:rsidP="00447BB9">
      <w:pPr>
        <w:pStyle w:val="Author"/>
        <w:spacing w:before="5pt" w:beforeAutospacing="1"/>
        <w:rPr>
          <w:noProof w:val="0"/>
        </w:rPr>
      </w:pPr>
      <w:r w:rsidRPr="001758F9">
        <w:rPr>
          <w:noProof w:val="0"/>
          <w:sz w:val="18"/>
          <w:szCs w:val="18"/>
        </w:rPr>
        <w:br w:type="column"/>
      </w:r>
      <w:r w:rsidR="00DF5882" w:rsidRPr="001758F9">
        <w:rPr>
          <w:noProof w:val="0"/>
          <w:sz w:val="18"/>
          <w:szCs w:val="18"/>
        </w:rPr>
        <w:t xml:space="preserve"> </w:t>
      </w:r>
      <w:r w:rsidRPr="001758F9">
        <w:rPr>
          <w:noProof w:val="0"/>
          <w:sz w:val="18"/>
          <w:szCs w:val="18"/>
        </w:rPr>
        <w:br w:type="column"/>
      </w:r>
      <w:r w:rsidR="00447BB9" w:rsidRPr="001758F9">
        <w:rPr>
          <w:noProof w:val="0"/>
          <w:sz w:val="18"/>
          <w:szCs w:val="18"/>
        </w:rPr>
        <w:t xml:space="preserve"> </w:t>
      </w:r>
      <w:r w:rsidR="00DF5882" w:rsidRPr="001758F9">
        <w:rPr>
          <w:noProof w:val="0"/>
          <w:sz w:val="18"/>
          <w:szCs w:val="18"/>
        </w:rPr>
        <w:t>Tsolis Vasileios</w:t>
      </w:r>
      <w:r w:rsidR="00447BB9" w:rsidRPr="001758F9">
        <w:rPr>
          <w:noProof w:val="0"/>
          <w:sz w:val="18"/>
          <w:szCs w:val="18"/>
        </w:rPr>
        <w:br/>
      </w:r>
      <w:r w:rsidR="00447BB9" w:rsidRPr="001758F9">
        <w:rPr>
          <w:i/>
          <w:noProof w:val="0"/>
          <w:sz w:val="18"/>
          <w:szCs w:val="18"/>
        </w:rPr>
        <w:t xml:space="preserve">dept. name of organization </w:t>
      </w:r>
      <w:r w:rsidR="007B6DDA" w:rsidRPr="001758F9">
        <w:rPr>
          <w:i/>
          <w:noProof w:val="0"/>
          <w:sz w:val="18"/>
          <w:szCs w:val="18"/>
        </w:rPr>
        <w:br/>
      </w:r>
      <w:r w:rsidR="00447BB9" w:rsidRPr="001758F9">
        <w:rPr>
          <w:i/>
          <w:noProof w:val="0"/>
          <w:sz w:val="18"/>
          <w:szCs w:val="18"/>
        </w:rPr>
        <w:t xml:space="preserve">(of </w:t>
      </w:r>
      <w:r w:rsidR="00447BB9" w:rsidRPr="00496C5B">
        <w:rPr>
          <w:i/>
          <w:iCs/>
          <w:noProof w:val="0"/>
          <w:sz w:val="18"/>
          <w:szCs w:val="18"/>
          <w:highlight w:val="yellow"/>
        </w:rPr>
        <w:t>Affiliation</w:t>
      </w:r>
      <w:r w:rsidR="00447BB9" w:rsidRPr="00496C5B">
        <w:rPr>
          <w:i/>
          <w:noProof w:val="0"/>
          <w:sz w:val="18"/>
          <w:szCs w:val="18"/>
          <w:highlight w:val="yellow"/>
        </w:rPr>
        <w:t>)</w:t>
      </w:r>
      <w:r w:rsidR="00447BB9" w:rsidRPr="00496C5B">
        <w:rPr>
          <w:noProof w:val="0"/>
          <w:sz w:val="18"/>
          <w:szCs w:val="18"/>
          <w:highlight w:val="yellow"/>
        </w:rPr>
        <w:br/>
      </w:r>
      <w:r w:rsidR="00447BB9" w:rsidRPr="00496C5B">
        <w:rPr>
          <w:i/>
          <w:noProof w:val="0"/>
          <w:sz w:val="18"/>
          <w:szCs w:val="18"/>
          <w:highlight w:val="yellow"/>
        </w:rPr>
        <w:t xml:space="preserve">name of organization </w:t>
      </w:r>
      <w:r w:rsidR="007B6DDA" w:rsidRPr="00496C5B">
        <w:rPr>
          <w:i/>
          <w:noProof w:val="0"/>
          <w:sz w:val="18"/>
          <w:szCs w:val="18"/>
          <w:highlight w:val="yellow"/>
        </w:rPr>
        <w:br/>
      </w:r>
      <w:r w:rsidR="00447BB9" w:rsidRPr="00496C5B">
        <w:rPr>
          <w:i/>
          <w:noProof w:val="0"/>
          <w:sz w:val="18"/>
          <w:szCs w:val="18"/>
          <w:highlight w:val="yellow"/>
        </w:rPr>
        <w:t>(of Affiliation</w:t>
      </w:r>
      <w:r w:rsidR="00447BB9" w:rsidRPr="001758F9">
        <w:rPr>
          <w:i/>
          <w:noProof w:val="0"/>
          <w:sz w:val="18"/>
          <w:szCs w:val="18"/>
        </w:rPr>
        <w:t>)</w:t>
      </w:r>
      <w:r w:rsidR="00447BB9" w:rsidRPr="001758F9">
        <w:rPr>
          <w:i/>
          <w:noProof w:val="0"/>
          <w:sz w:val="18"/>
          <w:szCs w:val="18"/>
        </w:rPr>
        <w:br/>
      </w:r>
      <w:r w:rsidR="00DF5882" w:rsidRPr="001758F9">
        <w:rPr>
          <w:noProof w:val="0"/>
          <w:sz w:val="18"/>
          <w:szCs w:val="18"/>
        </w:rPr>
        <w:t>Ioannina</w:t>
      </w:r>
      <w:r w:rsidR="00447BB9" w:rsidRPr="001758F9">
        <w:rPr>
          <w:noProof w:val="0"/>
          <w:sz w:val="18"/>
          <w:szCs w:val="18"/>
        </w:rPr>
        <w:t xml:space="preserve">, </w:t>
      </w:r>
      <w:r w:rsidR="00DF5882" w:rsidRPr="001758F9">
        <w:rPr>
          <w:noProof w:val="0"/>
          <w:sz w:val="18"/>
          <w:szCs w:val="18"/>
        </w:rPr>
        <w:t>Greece</w:t>
      </w:r>
      <w:r w:rsidR="00447BB9" w:rsidRPr="001758F9">
        <w:rPr>
          <w:noProof w:val="0"/>
          <w:sz w:val="18"/>
          <w:szCs w:val="18"/>
        </w:rPr>
        <w:br/>
      </w:r>
      <w:r w:rsidR="00DF5882" w:rsidRPr="001758F9">
        <w:rPr>
          <w:noProof w:val="0"/>
          <w:sz w:val="18"/>
          <w:szCs w:val="18"/>
        </w:rPr>
        <w:t>vasilistsolis96@gmail.com</w:t>
      </w:r>
      <w:r w:rsidR="00447BB9" w:rsidRPr="001758F9">
        <w:rPr>
          <w:noProof w:val="0"/>
        </w:rPr>
        <w:t xml:space="preserve"> </w:t>
      </w:r>
    </w:p>
    <w:p w14:paraId="4500F346" w14:textId="77777777" w:rsidR="009F1D79" w:rsidRPr="001758F9" w:rsidRDefault="009F1D79">
      <w:pPr>
        <w:sectPr w:rsidR="009F1D79" w:rsidRPr="001758F9" w:rsidSect="005407B4">
          <w:type w:val="continuous"/>
          <w:pgSz w:w="595.30pt" w:h="841.90pt" w:code="9"/>
          <w:pgMar w:top="22.50pt" w:right="44.65pt" w:bottom="72pt" w:left="44.65pt" w:header="36pt" w:footer="36pt" w:gutter="0pt"/>
          <w:cols w:num="3" w:space="36pt"/>
          <w:docGrid w:linePitch="360"/>
        </w:sectPr>
      </w:pPr>
    </w:p>
    <w:p w14:paraId="50819547" w14:textId="77777777" w:rsidR="009303D9" w:rsidRPr="001758F9" w:rsidRDefault="00BD670B">
      <w:pPr>
        <w:sectPr w:rsidR="009303D9" w:rsidRPr="001758F9" w:rsidSect="005407B4">
          <w:type w:val="continuous"/>
          <w:pgSz w:w="595.30pt" w:h="841.90pt" w:code="9"/>
          <w:pgMar w:top="22.50pt" w:right="44.65pt" w:bottom="72pt" w:left="44.65pt" w:header="36pt" w:footer="36pt" w:gutter="0pt"/>
          <w:cols w:num="3" w:space="36pt"/>
          <w:docGrid w:linePitch="360"/>
        </w:sectPr>
      </w:pPr>
      <w:r w:rsidRPr="001758F9">
        <w:br w:type="column"/>
      </w:r>
    </w:p>
    <w:p w14:paraId="16489E43" w14:textId="77777777" w:rsidR="004D72B5" w:rsidRPr="001758F9" w:rsidRDefault="009303D9" w:rsidP="00972203">
      <w:pPr>
        <w:pStyle w:val="Abstract"/>
        <w:rPr>
          <w:i/>
          <w:iCs/>
        </w:rPr>
      </w:pPr>
      <w:r w:rsidRPr="001758F9">
        <w:rPr>
          <w:i/>
          <w:iCs/>
        </w:rPr>
        <w:t>Abstract</w:t>
      </w:r>
      <w:r w:rsidRPr="001758F9">
        <w:t>—</w:t>
      </w:r>
      <w:r w:rsidR="005B0344" w:rsidRPr="001758F9">
        <w:t xml:space="preserve">This electronic document is a “live” template and already defines </w:t>
      </w:r>
      <w:r w:rsidR="005B0344" w:rsidRPr="00496C5B">
        <w:rPr>
          <w:highlight w:val="yellow"/>
        </w:rPr>
        <w:t xml:space="preserve">the components of your paper [title, text, heads, etc.] in its style sheet.  </w:t>
      </w:r>
      <w:r w:rsidR="00E7596C" w:rsidRPr="00496C5B">
        <w:rPr>
          <w:i/>
          <w:highlight w:val="yellow"/>
        </w:rPr>
        <w:t>*</w:t>
      </w:r>
      <w:r w:rsidR="005B0344" w:rsidRPr="00496C5B">
        <w:rPr>
          <w:i/>
          <w:highlight w:val="yellow"/>
        </w:rPr>
        <w:t>CRITICAL:  Do</w:t>
      </w:r>
      <w:r w:rsidR="005B0344" w:rsidRPr="00496C5B">
        <w:rPr>
          <w:rFonts w:eastAsia="Times New Roman"/>
          <w:i/>
          <w:highlight w:val="yellow"/>
        </w:rPr>
        <w:t xml:space="preserve"> </w:t>
      </w:r>
      <w:r w:rsidR="005B0344" w:rsidRPr="00496C5B">
        <w:rPr>
          <w:i/>
          <w:highlight w:val="yellow"/>
        </w:rPr>
        <w:t>Not</w:t>
      </w:r>
      <w:r w:rsidR="005B0344" w:rsidRPr="00496C5B">
        <w:rPr>
          <w:rFonts w:eastAsia="Times New Roman"/>
          <w:i/>
          <w:highlight w:val="yellow"/>
        </w:rPr>
        <w:t xml:space="preserve"> </w:t>
      </w:r>
      <w:r w:rsidR="005B0344" w:rsidRPr="00496C5B">
        <w:rPr>
          <w:i/>
          <w:highlight w:val="yellow"/>
        </w:rPr>
        <w:t>Use</w:t>
      </w:r>
      <w:r w:rsidR="005B0344" w:rsidRPr="00496C5B">
        <w:rPr>
          <w:rFonts w:eastAsia="Times New Roman"/>
          <w:i/>
          <w:highlight w:val="yellow"/>
        </w:rPr>
        <w:t xml:space="preserve"> </w:t>
      </w:r>
      <w:r w:rsidR="005B0344" w:rsidRPr="00496C5B">
        <w:rPr>
          <w:i/>
          <w:highlight w:val="yellow"/>
        </w:rPr>
        <w:t>Symbols,</w:t>
      </w:r>
      <w:r w:rsidR="005B0344" w:rsidRPr="00496C5B">
        <w:rPr>
          <w:rFonts w:eastAsia="Times New Roman"/>
          <w:i/>
          <w:highlight w:val="yellow"/>
        </w:rPr>
        <w:t xml:space="preserve"> </w:t>
      </w:r>
      <w:r w:rsidR="005B0344" w:rsidRPr="00496C5B">
        <w:rPr>
          <w:i/>
          <w:highlight w:val="yellow"/>
        </w:rPr>
        <w:t>Special</w:t>
      </w:r>
      <w:r w:rsidR="005B0344" w:rsidRPr="00496C5B">
        <w:rPr>
          <w:rFonts w:eastAsia="Times New Roman"/>
          <w:i/>
          <w:highlight w:val="yellow"/>
        </w:rPr>
        <w:t xml:space="preserve"> </w:t>
      </w:r>
      <w:r w:rsidR="005B0344" w:rsidRPr="00496C5B">
        <w:rPr>
          <w:i/>
          <w:highlight w:val="yellow"/>
        </w:rPr>
        <w:t>Characters,</w:t>
      </w:r>
      <w:r w:rsidR="005B0344" w:rsidRPr="00496C5B">
        <w:rPr>
          <w:rFonts w:eastAsia="Times New Roman"/>
          <w:i/>
          <w:highlight w:val="yellow"/>
        </w:rPr>
        <w:t xml:space="preserve"> </w:t>
      </w:r>
      <w:r w:rsidR="00D7522C" w:rsidRPr="00496C5B">
        <w:rPr>
          <w:rFonts w:eastAsia="Times New Roman"/>
          <w:i/>
          <w:highlight w:val="yellow"/>
        </w:rPr>
        <w:t xml:space="preserve">Footnotes, </w:t>
      </w:r>
      <w:r w:rsidR="005B0344" w:rsidRPr="00496C5B">
        <w:rPr>
          <w:i/>
          <w:highlight w:val="yellow"/>
        </w:rPr>
        <w:t>or</w:t>
      </w:r>
      <w:r w:rsidR="005B0344" w:rsidRPr="001758F9">
        <w:rPr>
          <w:rFonts w:eastAsia="Times New Roman"/>
          <w:i/>
        </w:rPr>
        <w:t xml:space="preserve"> </w:t>
      </w:r>
      <w:r w:rsidR="005B0344" w:rsidRPr="001758F9">
        <w:rPr>
          <w:i/>
        </w:rPr>
        <w:t>Math</w:t>
      </w:r>
      <w:r w:rsidR="005B0344" w:rsidRPr="001758F9">
        <w:rPr>
          <w:rFonts w:eastAsia="Times New Roman"/>
          <w:i/>
        </w:rPr>
        <w:t xml:space="preserve"> </w:t>
      </w:r>
      <w:r w:rsidR="005B0344" w:rsidRPr="001758F9">
        <w:rPr>
          <w:i/>
        </w:rPr>
        <w:t>in</w:t>
      </w:r>
      <w:r w:rsidR="005B0344" w:rsidRPr="001758F9">
        <w:rPr>
          <w:rFonts w:eastAsia="Times New Roman"/>
          <w:i/>
        </w:rPr>
        <w:t xml:space="preserve"> Paper </w:t>
      </w:r>
      <w:r w:rsidR="005B0344" w:rsidRPr="001758F9">
        <w:rPr>
          <w:i/>
        </w:rPr>
        <w:t>Title</w:t>
      </w:r>
      <w:r w:rsidR="005B0344" w:rsidRPr="001758F9">
        <w:rPr>
          <w:rFonts w:eastAsia="Times New Roman"/>
          <w:i/>
        </w:rPr>
        <w:t xml:space="preserve"> o</w:t>
      </w:r>
      <w:r w:rsidR="005B0344" w:rsidRPr="001758F9">
        <w:rPr>
          <w:i/>
        </w:rPr>
        <w:t>r</w:t>
      </w:r>
      <w:r w:rsidR="005B0344" w:rsidRPr="001758F9">
        <w:rPr>
          <w:rFonts w:eastAsia="Times New Roman"/>
          <w:i/>
        </w:rPr>
        <w:t xml:space="preserve"> </w:t>
      </w:r>
      <w:r w:rsidR="005B0344" w:rsidRPr="001758F9">
        <w:rPr>
          <w:i/>
        </w:rPr>
        <w:t>Abstract</w:t>
      </w:r>
      <w:r w:rsidRPr="001758F9">
        <w:t xml:space="preserve">. </w:t>
      </w:r>
      <w:r w:rsidRPr="001758F9">
        <w:rPr>
          <w:iCs/>
        </w:rPr>
        <w:t>(</w:t>
      </w:r>
      <w:r w:rsidRPr="001758F9">
        <w:rPr>
          <w:b w:val="0"/>
          <w:i/>
          <w:iCs/>
        </w:rPr>
        <w:t>Abstract</w:t>
      </w:r>
      <w:r w:rsidRPr="001758F9">
        <w:rPr>
          <w:iCs/>
        </w:rPr>
        <w:t>)</w:t>
      </w:r>
    </w:p>
    <w:p w14:paraId="7AEC1F2B" w14:textId="77777777" w:rsidR="009303D9" w:rsidRPr="001758F9" w:rsidRDefault="004D72B5" w:rsidP="00972203">
      <w:pPr>
        <w:pStyle w:val="Keywords"/>
      </w:pPr>
      <w:r w:rsidRPr="001758F9">
        <w:t>Keywords—</w:t>
      </w:r>
      <w:r w:rsidR="009303D9" w:rsidRPr="00496C5B">
        <w:rPr>
          <w:highlight w:val="yellow"/>
        </w:rPr>
        <w:t>component</w:t>
      </w:r>
      <w:r w:rsidR="00D7522C" w:rsidRPr="00496C5B">
        <w:rPr>
          <w:highlight w:val="yellow"/>
        </w:rPr>
        <w:t>,</w:t>
      </w:r>
      <w:r w:rsidR="009303D9" w:rsidRPr="00496C5B">
        <w:rPr>
          <w:highlight w:val="yellow"/>
        </w:rPr>
        <w:t xml:space="preserve"> formatting</w:t>
      </w:r>
      <w:r w:rsidR="00D7522C" w:rsidRPr="001758F9">
        <w:t>,</w:t>
      </w:r>
      <w:r w:rsidR="009303D9" w:rsidRPr="001758F9">
        <w:t xml:space="preserve"> style</w:t>
      </w:r>
      <w:r w:rsidR="00D7522C" w:rsidRPr="001758F9">
        <w:t>,</w:t>
      </w:r>
      <w:r w:rsidR="009303D9" w:rsidRPr="001758F9">
        <w:t xml:space="preserve"> styling</w:t>
      </w:r>
      <w:r w:rsidR="00D7522C" w:rsidRPr="001758F9">
        <w:t>,</w:t>
      </w:r>
      <w:r w:rsidR="009303D9" w:rsidRPr="001758F9">
        <w:t xml:space="preserve"> insert (</w:t>
      </w:r>
      <w:r w:rsidR="009303D9" w:rsidRPr="001758F9">
        <w:rPr>
          <w:b w:val="0"/>
        </w:rPr>
        <w:t>key words</w:t>
      </w:r>
      <w:r w:rsidR="009303D9" w:rsidRPr="001758F9">
        <w:t>)</w:t>
      </w:r>
    </w:p>
    <w:p w14:paraId="4F74A29D" w14:textId="60B8F486" w:rsidR="009303D9" w:rsidRPr="001758F9" w:rsidRDefault="009303D9" w:rsidP="006B6B66">
      <w:pPr>
        <w:pStyle w:val="Heading1"/>
        <w:rPr>
          <w:noProof w:val="0"/>
        </w:rPr>
      </w:pPr>
      <w:r w:rsidRPr="001758F9">
        <w:rPr>
          <w:noProof w:val="0"/>
        </w:rPr>
        <w:t>Introduction</w:t>
      </w:r>
    </w:p>
    <w:p w14:paraId="7BE61012" w14:textId="77777777" w:rsidR="00496C5B" w:rsidRDefault="00F900F3" w:rsidP="00E7596C">
      <w:pPr>
        <w:pStyle w:val="BodyText"/>
      </w:pPr>
      <w:r w:rsidRPr="00F900F3">
        <w:rPr>
          <w:lang w:val="en-US"/>
        </w:rPr>
        <w:t>Social networks play a pivotal role in connecting individuals, and the task of friend recommendation within these networks is crucial for enhancing user experience. This project aims to address the challenge of friend recommendation using Graph Neural Networks (GNNs). The objective is to leverage GNNs to predict and rank potential new friends for users within social networks, particularly focusing on dataset from Facebook, Google+, and Twitter</w:t>
      </w:r>
      <w:r w:rsidR="009303D9" w:rsidRPr="001758F9">
        <w:rPr>
          <w:lang w:val="en-US"/>
        </w:rPr>
        <w:t>.</w:t>
      </w:r>
      <w:r w:rsidRPr="00F900F3">
        <w:t xml:space="preserve"> </w:t>
      </w:r>
    </w:p>
    <w:p w14:paraId="522C4DD7" w14:textId="77777777" w:rsidR="00496C5B" w:rsidRDefault="00F900F3" w:rsidP="00E7596C">
      <w:pPr>
        <w:pStyle w:val="BodyText"/>
        <w:rPr>
          <w:lang w:val="en-US"/>
        </w:rPr>
      </w:pPr>
      <w:r w:rsidRPr="00F900F3">
        <w:rPr>
          <w:lang w:val="en-US"/>
        </w:rPr>
        <w:t>The primary challenge is to develop a friend recommendation system capable of providing accurate and effective suggestions within the given social networks. The anonymized nature of the data introduces complexities in understanding individual characteristics, and the large-scale network necessitates scalable algorithms.</w:t>
      </w:r>
    </w:p>
    <w:p w14:paraId="488F53C0" w14:textId="25C19D47" w:rsidR="009303D9" w:rsidRPr="001758F9" w:rsidRDefault="00496C5B" w:rsidP="00E7596C">
      <w:pPr>
        <w:pStyle w:val="BodyText"/>
        <w:rPr>
          <w:lang w:val="en-US"/>
        </w:rPr>
      </w:pPr>
      <w:r w:rsidRPr="00496C5B">
        <w:rPr>
          <w:highlight w:val="yellow"/>
          <w:lang w:val="en-US"/>
        </w:rPr>
        <w:t>The following sections cover…</w:t>
      </w:r>
      <w:r w:rsidR="00F900F3">
        <w:rPr>
          <w:lang w:val="en-US"/>
        </w:rPr>
        <w:t xml:space="preserve"> </w:t>
      </w:r>
    </w:p>
    <w:p w14:paraId="3D8CCA1C" w14:textId="045323AB" w:rsidR="009303D9" w:rsidRPr="001758F9" w:rsidRDefault="0066576C" w:rsidP="006B6B66">
      <w:pPr>
        <w:pStyle w:val="Heading1"/>
        <w:rPr>
          <w:noProof w:val="0"/>
        </w:rPr>
      </w:pPr>
      <w:r w:rsidRPr="00496C5B">
        <w:rPr>
          <w:noProof w:val="0"/>
          <w:highlight w:val="yellow"/>
        </w:rPr>
        <w:t>Rel</w:t>
      </w:r>
      <w:r w:rsidR="001758F9" w:rsidRPr="00496C5B">
        <w:rPr>
          <w:noProof w:val="0"/>
          <w:highlight w:val="yellow"/>
        </w:rPr>
        <w:t>a</w:t>
      </w:r>
      <w:r w:rsidRPr="00496C5B">
        <w:rPr>
          <w:noProof w:val="0"/>
          <w:highlight w:val="yellow"/>
        </w:rPr>
        <w:t>ted</w:t>
      </w:r>
      <w:r w:rsidRPr="001758F9">
        <w:rPr>
          <w:noProof w:val="0"/>
        </w:rPr>
        <w:t xml:space="preserve"> work</w:t>
      </w:r>
    </w:p>
    <w:p w14:paraId="5D327A73" w14:textId="77777777" w:rsidR="009303D9" w:rsidRPr="001758F9" w:rsidRDefault="009303D9" w:rsidP="00ED0149">
      <w:pPr>
        <w:pStyle w:val="Heading2"/>
        <w:rPr>
          <w:noProof w:val="0"/>
        </w:rPr>
      </w:pPr>
      <w:r w:rsidRPr="001758F9">
        <w:rPr>
          <w:noProof w:val="0"/>
        </w:rPr>
        <w:t>Selecting a Template (Heading 2)</w:t>
      </w:r>
    </w:p>
    <w:p w14:paraId="7490654A" w14:textId="77777777" w:rsidR="009303D9" w:rsidRPr="001758F9" w:rsidRDefault="009303D9" w:rsidP="00E7596C">
      <w:pPr>
        <w:pStyle w:val="BodyText"/>
        <w:rPr>
          <w:lang w:val="en-US"/>
        </w:rPr>
      </w:pPr>
      <w:r w:rsidRPr="001758F9">
        <w:rPr>
          <w:lang w:val="en-US"/>
        </w:rPr>
        <w:t>Fi</w:t>
      </w:r>
      <w:proofErr w:type="spellStart"/>
      <w:r w:rsidRPr="00496C5B">
        <w:rPr>
          <w:rStyle w:val="Style1Char"/>
        </w:rPr>
        <w:t>rs</w:t>
      </w:r>
      <w:r w:rsidRPr="001758F9">
        <w:rPr>
          <w:lang w:val="en-US"/>
        </w:rPr>
        <w:t>t</w:t>
      </w:r>
      <w:proofErr w:type="spellEnd"/>
      <w:r w:rsidRPr="001758F9">
        <w:rPr>
          <w:lang w:val="en-US"/>
        </w:rPr>
        <w:t xml:space="preserve">, confirm that you have the correct template for your paper size. This template has been tailored for output on the </w:t>
      </w:r>
      <w:r w:rsidR="003B4E04" w:rsidRPr="001758F9">
        <w:rPr>
          <w:lang w:val="en-US"/>
        </w:rPr>
        <w:t>A4</w:t>
      </w:r>
      <w:r w:rsidRPr="001758F9">
        <w:rPr>
          <w:lang w:val="en-US"/>
        </w:rPr>
        <w:t xml:space="preserve"> paper size. If you are using </w:t>
      </w:r>
      <w:r w:rsidR="003B4E04" w:rsidRPr="001758F9">
        <w:rPr>
          <w:lang w:val="en-US"/>
        </w:rPr>
        <w:t>US letter</w:t>
      </w:r>
      <w:r w:rsidRPr="001758F9">
        <w:rPr>
          <w:lang w:val="en-US"/>
        </w:rPr>
        <w:t>-sized paper, please close this</w:t>
      </w:r>
      <w:r w:rsidR="003B4E04" w:rsidRPr="001758F9">
        <w:rPr>
          <w:lang w:val="en-US"/>
        </w:rPr>
        <w:t xml:space="preserve"> file and download the Microsoft Word, Letter file</w:t>
      </w:r>
      <w:r w:rsidRPr="001758F9">
        <w:rPr>
          <w:lang w:val="en-US"/>
        </w:rPr>
        <w:t>.</w:t>
      </w:r>
    </w:p>
    <w:p w14:paraId="628ACE14" w14:textId="77777777" w:rsidR="009303D9" w:rsidRPr="001758F9" w:rsidRDefault="009303D9" w:rsidP="00ED0149">
      <w:pPr>
        <w:pStyle w:val="Heading2"/>
        <w:rPr>
          <w:noProof w:val="0"/>
        </w:rPr>
      </w:pPr>
      <w:r w:rsidRPr="001758F9">
        <w:rPr>
          <w:noProof w:val="0"/>
        </w:rPr>
        <w:t>Maintaining the Integrity of the Specifications</w:t>
      </w:r>
    </w:p>
    <w:p w14:paraId="0210BB66" w14:textId="77777777" w:rsidR="009303D9" w:rsidRPr="001758F9" w:rsidRDefault="009303D9" w:rsidP="00E7596C">
      <w:pPr>
        <w:pStyle w:val="BodyText"/>
        <w:rPr>
          <w:lang w:val="en-US"/>
        </w:rPr>
      </w:pPr>
      <w:r w:rsidRPr="001758F9">
        <w:rPr>
          <w:lang w:val="en-US"/>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6F1DB45" w14:textId="26BDE959" w:rsidR="009303D9" w:rsidRPr="001758F9" w:rsidRDefault="00DF5882" w:rsidP="006B6B66">
      <w:pPr>
        <w:pStyle w:val="Heading1"/>
        <w:rPr>
          <w:noProof w:val="0"/>
        </w:rPr>
      </w:pPr>
      <w:r w:rsidRPr="001758F9">
        <w:rPr>
          <w:noProof w:val="0"/>
        </w:rPr>
        <w:t>Methodology</w:t>
      </w:r>
    </w:p>
    <w:p w14:paraId="098B1AEE" w14:textId="38985510" w:rsidR="00962D54" w:rsidRPr="001758F9" w:rsidRDefault="00962D54" w:rsidP="00E7596C">
      <w:pPr>
        <w:pStyle w:val="BodyText"/>
        <w:rPr>
          <w:lang w:val="en-US"/>
        </w:rPr>
      </w:pPr>
      <w:r w:rsidRPr="001758F9">
        <w:rPr>
          <w:lang w:val="en-US"/>
        </w:rPr>
        <w:t>The dataset was obtained</w:t>
      </w:r>
      <w:r w:rsidR="00496C5B">
        <w:rPr>
          <w:lang w:val="en-US"/>
        </w:rPr>
        <w:t xml:space="preserve"> through </w:t>
      </w:r>
      <w:r w:rsidR="00496C5B" w:rsidRPr="00496C5B">
        <w:rPr>
          <w:lang w:val="en-US"/>
        </w:rPr>
        <w:t>McAuley and Leskovec</w:t>
      </w:r>
      <w:r w:rsidR="00496C5B">
        <w:rPr>
          <w:lang w:val="en-US"/>
        </w:rPr>
        <w:t xml:space="preserve"> prior work on </w:t>
      </w:r>
      <w:r w:rsidR="00496C5B" w:rsidRPr="00496C5B">
        <w:rPr>
          <w:lang w:val="en-US"/>
        </w:rPr>
        <w:t>social circles in ego networks</w:t>
      </w:r>
      <w:r w:rsidR="00496C5B">
        <w:rPr>
          <w:lang w:val="en-US"/>
        </w:rPr>
        <w:t xml:space="preserve">, currently hosted </w:t>
      </w:r>
      <w:r w:rsidR="00496C5B">
        <w:rPr>
          <w:lang w:val="en-US"/>
        </w:rPr>
        <w:t>on</w:t>
      </w:r>
      <w:r w:rsidRPr="001758F9">
        <w:rPr>
          <w:lang w:val="en-US"/>
        </w:rPr>
        <w:t xml:space="preserve"> the Stanford SNAP</w:t>
      </w:r>
      <w:r w:rsidR="00496C5B">
        <w:rPr>
          <w:lang w:val="en-US"/>
        </w:rPr>
        <w:t xml:space="preserve"> dataset library.</w:t>
      </w:r>
      <w:r w:rsidRPr="001758F9">
        <w:rPr>
          <w:lang w:val="en-US"/>
        </w:rPr>
        <w:t xml:space="preserve"> </w:t>
      </w:r>
      <w:r w:rsidR="00496C5B">
        <w:rPr>
          <w:lang w:val="en-US"/>
        </w:rPr>
        <w:t>It</w:t>
      </w:r>
      <w:r w:rsidRPr="001758F9">
        <w:rPr>
          <w:lang w:val="en-US"/>
        </w:rPr>
        <w:t xml:space="preserve"> includes</w:t>
      </w:r>
      <w:r w:rsidR="00496C5B">
        <w:rPr>
          <w:lang w:val="en-US"/>
        </w:rPr>
        <w:t xml:space="preserve"> user to user connections / interactions, denoted as </w:t>
      </w:r>
      <w:r w:rsidR="00496C5B" w:rsidRPr="001758F9">
        <w:rPr>
          <w:lang w:val="en-US"/>
        </w:rPr>
        <w:t>edges</w:t>
      </w:r>
      <w:r w:rsidR="00496C5B">
        <w:rPr>
          <w:lang w:val="en-US"/>
        </w:rPr>
        <w:t xml:space="preserve"> </w:t>
      </w:r>
      <w:r w:rsidRPr="001758F9">
        <w:rPr>
          <w:lang w:val="en-US"/>
        </w:rPr>
        <w:t>(nodeId.edges), communities</w:t>
      </w:r>
      <w:r w:rsidR="00496C5B">
        <w:rPr>
          <w:lang w:val="en-US"/>
        </w:rPr>
        <w:t xml:space="preserve"> </w:t>
      </w:r>
      <w:r w:rsidRPr="001758F9">
        <w:rPr>
          <w:lang w:val="en-US"/>
        </w:rPr>
        <w:t>(nodeId.circles), features for each of the</w:t>
      </w:r>
      <w:r w:rsidR="00496C5B">
        <w:rPr>
          <w:lang w:val="en-US"/>
        </w:rPr>
        <w:t xml:space="preserve"> users represented as</w:t>
      </w:r>
      <w:r w:rsidRPr="001758F9">
        <w:rPr>
          <w:lang w:val="en-US"/>
        </w:rPr>
        <w:t xml:space="preserve"> nodes</w:t>
      </w:r>
      <w:r w:rsidR="00496C5B">
        <w:rPr>
          <w:lang w:val="en-US"/>
        </w:rPr>
        <w:t xml:space="preserve"> </w:t>
      </w:r>
      <w:r w:rsidRPr="001758F9">
        <w:rPr>
          <w:lang w:val="en-US"/>
        </w:rPr>
        <w:t>(nodeId.feat), features for the ego user (nodeId.egofeat) and names of each of the feature dimensions</w:t>
      </w:r>
      <w:r w:rsidR="00496C5B">
        <w:rPr>
          <w:lang w:val="en-US"/>
        </w:rPr>
        <w:t xml:space="preserve"> </w:t>
      </w:r>
      <w:r w:rsidRPr="001758F9">
        <w:rPr>
          <w:lang w:val="en-US"/>
        </w:rPr>
        <w:t xml:space="preserve">(nodeId.featnames) from Facebook, Google+, and Twitter. </w:t>
      </w:r>
      <w:r w:rsidR="00496C5B" w:rsidRPr="00496C5B">
        <w:rPr>
          <w:lang w:val="en-US"/>
        </w:rPr>
        <w:t>N</w:t>
      </w:r>
      <w:r w:rsidRPr="00496C5B">
        <w:rPr>
          <w:lang w:val="en-US"/>
        </w:rPr>
        <w:t>ode</w:t>
      </w:r>
      <w:r w:rsidR="00496C5B" w:rsidRPr="00496C5B">
        <w:rPr>
          <w:lang w:val="en-US"/>
        </w:rPr>
        <w:t>s,</w:t>
      </w:r>
      <w:r w:rsidRPr="00496C5B">
        <w:rPr>
          <w:lang w:val="en-US"/>
        </w:rPr>
        <w:t xml:space="preserve"> features (profiles), circles, and ego networks</w:t>
      </w:r>
      <w:r w:rsidR="00496C5B">
        <w:rPr>
          <w:lang w:val="en-US"/>
        </w:rPr>
        <w:t xml:space="preserve"> have been anonymized to ensure user privacy</w:t>
      </w:r>
      <w:r w:rsidRPr="001758F9">
        <w:rPr>
          <w:lang w:val="en-US"/>
        </w:rPr>
        <w:t>. The</w:t>
      </w:r>
      <w:r w:rsidR="00496C5B">
        <w:rPr>
          <w:lang w:val="en-US"/>
        </w:rPr>
        <w:t xml:space="preserve"> dataset</w:t>
      </w:r>
      <w:r w:rsidRPr="001758F9">
        <w:rPr>
          <w:lang w:val="en-US"/>
        </w:rPr>
        <w:t xml:space="preserve"> anonymization </w:t>
      </w:r>
      <w:r w:rsidR="00496C5B">
        <w:rPr>
          <w:lang w:val="en-US"/>
        </w:rPr>
        <w:t>is achieved</w:t>
      </w:r>
      <w:r w:rsidRPr="001758F9">
        <w:rPr>
          <w:lang w:val="en-US"/>
        </w:rPr>
        <w:t xml:space="preserve"> by replacing original IDs and obscuring feature interpretations. </w:t>
      </w:r>
      <w:r w:rsidR="00496C5B" w:rsidRPr="00496C5B">
        <w:rPr>
          <w:highlight w:val="yellow"/>
          <w:lang w:val="en-US"/>
        </w:rPr>
        <w:t>Table X</w:t>
      </w:r>
      <w:r w:rsidR="00496C5B">
        <w:rPr>
          <w:lang w:val="en-US"/>
        </w:rPr>
        <w:t xml:space="preserve"> provides a brief description of t</w:t>
      </w:r>
      <w:r w:rsidRPr="001758F9">
        <w:rPr>
          <w:lang w:val="en-US"/>
        </w:rPr>
        <w:t>he</w:t>
      </w:r>
      <w:r w:rsidR="00496C5B">
        <w:rPr>
          <w:lang w:val="en-US"/>
        </w:rPr>
        <w:t xml:space="preserve"> </w:t>
      </w:r>
      <w:proofErr w:type="gramStart"/>
      <w:r w:rsidR="00496C5B">
        <w:rPr>
          <w:lang w:val="en-US"/>
        </w:rPr>
        <w:t>aforementioned</w:t>
      </w:r>
      <w:r w:rsidRPr="001758F9">
        <w:rPr>
          <w:lang w:val="en-US"/>
        </w:rPr>
        <w:t xml:space="preserve"> datasets</w:t>
      </w:r>
      <w:proofErr w:type="gramEnd"/>
      <w:r w:rsidRPr="001758F9">
        <w:rPr>
          <w:lang w:val="en-US"/>
        </w:rPr>
        <w:t>:</w:t>
      </w:r>
    </w:p>
    <w:tbl>
      <w:tblPr>
        <w:tblW w:w="226.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gridCol w:w="992"/>
      </w:tblGrid>
      <w:tr w:rsidR="00962D54" w:rsidRPr="001758F9" w14:paraId="4223862C" w14:textId="77777777" w:rsidTr="00962D54">
        <w:trPr>
          <w:cantSplit/>
          <w:trHeight w:val="240"/>
          <w:tblHeader/>
          <w:jc w:val="center"/>
        </w:trPr>
        <w:tc>
          <w:tcPr>
            <w:tcW w:w="77.85pt" w:type="dxa"/>
            <w:vMerge w:val="restart"/>
            <w:vAlign w:val="center"/>
          </w:tcPr>
          <w:p w14:paraId="7B5D917C" w14:textId="25AC2F80" w:rsidR="00962D54" w:rsidRPr="001758F9" w:rsidRDefault="00962D54" w:rsidP="00A73789">
            <w:pPr>
              <w:pStyle w:val="tablecolhead"/>
            </w:pPr>
            <w:r w:rsidRPr="001758F9">
              <w:t xml:space="preserve"> Attributes</w:t>
            </w:r>
          </w:p>
        </w:tc>
        <w:tc>
          <w:tcPr>
            <w:tcW w:w="148.80pt" w:type="dxa"/>
            <w:gridSpan w:val="3"/>
            <w:vAlign w:val="center"/>
          </w:tcPr>
          <w:p w14:paraId="4FA32DDE" w14:textId="3FEA4814" w:rsidR="00962D54" w:rsidRPr="001758F9" w:rsidRDefault="00962D54" w:rsidP="00A73789">
            <w:pPr>
              <w:pStyle w:val="tablecolhead"/>
            </w:pPr>
            <w:r w:rsidRPr="001758F9">
              <w:t>Data Set</w:t>
            </w:r>
          </w:p>
        </w:tc>
      </w:tr>
      <w:tr w:rsidR="00962D54" w:rsidRPr="001758F9" w14:paraId="06329965" w14:textId="77777777" w:rsidTr="00962D54">
        <w:trPr>
          <w:cantSplit/>
          <w:trHeight w:val="240"/>
          <w:tblHeader/>
          <w:jc w:val="center"/>
        </w:trPr>
        <w:tc>
          <w:tcPr>
            <w:tcW w:w="77.85pt" w:type="dxa"/>
            <w:vMerge/>
          </w:tcPr>
          <w:p w14:paraId="67DF2EBB" w14:textId="77777777" w:rsidR="00962D54" w:rsidRPr="001758F9" w:rsidRDefault="00962D54" w:rsidP="00A73789">
            <w:pPr>
              <w:rPr>
                <w:sz w:val="16"/>
                <w:szCs w:val="16"/>
              </w:rPr>
            </w:pPr>
          </w:p>
        </w:tc>
        <w:tc>
          <w:tcPr>
            <w:tcW w:w="49.60pt" w:type="dxa"/>
            <w:vAlign w:val="center"/>
          </w:tcPr>
          <w:p w14:paraId="7810B996" w14:textId="5085EFFD" w:rsidR="00962D54" w:rsidRPr="001758F9" w:rsidRDefault="00962D54" w:rsidP="00A73789">
            <w:pPr>
              <w:pStyle w:val="tablecolsubhead"/>
            </w:pPr>
            <w:r w:rsidRPr="001758F9">
              <w:t>Facebook</w:t>
            </w:r>
          </w:p>
        </w:tc>
        <w:tc>
          <w:tcPr>
            <w:tcW w:w="49.60pt" w:type="dxa"/>
            <w:vAlign w:val="center"/>
          </w:tcPr>
          <w:p w14:paraId="34ACA0C9" w14:textId="722C2F2D" w:rsidR="00962D54" w:rsidRPr="001758F9" w:rsidRDefault="00962D54" w:rsidP="00A73789">
            <w:pPr>
              <w:pStyle w:val="tablecolsubhead"/>
            </w:pPr>
            <w:r w:rsidRPr="001758F9">
              <w:t>Google+</w:t>
            </w:r>
          </w:p>
        </w:tc>
        <w:tc>
          <w:tcPr>
            <w:tcW w:w="49.60pt" w:type="dxa"/>
            <w:vAlign w:val="center"/>
          </w:tcPr>
          <w:p w14:paraId="5DA10B12" w14:textId="09DE0C4B" w:rsidR="00962D54" w:rsidRPr="001758F9" w:rsidRDefault="00962D54" w:rsidP="00A73789">
            <w:pPr>
              <w:pStyle w:val="tablecolsubhead"/>
            </w:pPr>
            <w:r w:rsidRPr="001758F9">
              <w:t>Twitter</w:t>
            </w:r>
          </w:p>
        </w:tc>
      </w:tr>
      <w:tr w:rsidR="00962D54" w:rsidRPr="001758F9" w14:paraId="7825F92D" w14:textId="77777777" w:rsidTr="00962D54">
        <w:trPr>
          <w:trHeight w:val="320"/>
          <w:jc w:val="center"/>
        </w:trPr>
        <w:tc>
          <w:tcPr>
            <w:tcW w:w="77.85pt" w:type="dxa"/>
            <w:vAlign w:val="center"/>
          </w:tcPr>
          <w:p w14:paraId="5E3361BA" w14:textId="5BC3EF0A" w:rsidR="00962D54" w:rsidRPr="001758F9" w:rsidRDefault="00962D54" w:rsidP="00A73789">
            <w:pPr>
              <w:pStyle w:val="tablecopy"/>
              <w:rPr>
                <w:noProof w:val="0"/>
                <w:sz w:val="8"/>
                <w:szCs w:val="8"/>
              </w:rPr>
            </w:pPr>
            <w:r w:rsidRPr="001758F9">
              <w:rPr>
                <w:noProof w:val="0"/>
              </w:rPr>
              <w:t>Nodes</w:t>
            </w:r>
          </w:p>
        </w:tc>
        <w:tc>
          <w:tcPr>
            <w:tcW w:w="49.60pt" w:type="dxa"/>
            <w:vAlign w:val="center"/>
          </w:tcPr>
          <w:p w14:paraId="7438F296" w14:textId="2797795A" w:rsidR="00962D54" w:rsidRPr="001758F9" w:rsidRDefault="00962D54" w:rsidP="00962D54">
            <w:pPr>
              <w:pStyle w:val="tablecopy"/>
              <w:jc w:val="center"/>
              <w:rPr>
                <w:noProof w:val="0"/>
              </w:rPr>
            </w:pPr>
            <w:r w:rsidRPr="001758F9">
              <w:rPr>
                <w:noProof w:val="0"/>
              </w:rPr>
              <w:t>4039</w:t>
            </w:r>
          </w:p>
        </w:tc>
        <w:tc>
          <w:tcPr>
            <w:tcW w:w="49.60pt" w:type="dxa"/>
            <w:vAlign w:val="center"/>
          </w:tcPr>
          <w:p w14:paraId="47BF5269" w14:textId="060A56BC" w:rsidR="00962D54" w:rsidRPr="001758F9" w:rsidRDefault="00962D54" w:rsidP="00A73789">
            <w:pPr>
              <w:rPr>
                <w:sz w:val="16"/>
                <w:szCs w:val="16"/>
              </w:rPr>
            </w:pPr>
            <w:r w:rsidRPr="001758F9">
              <w:rPr>
                <w:sz w:val="16"/>
                <w:szCs w:val="16"/>
              </w:rPr>
              <w:t>107614</w:t>
            </w:r>
          </w:p>
        </w:tc>
        <w:tc>
          <w:tcPr>
            <w:tcW w:w="49.60pt" w:type="dxa"/>
            <w:vAlign w:val="center"/>
          </w:tcPr>
          <w:p w14:paraId="11C971F8" w14:textId="174CF598" w:rsidR="00962D54" w:rsidRPr="001758F9" w:rsidRDefault="00962D54" w:rsidP="00A73789">
            <w:pPr>
              <w:rPr>
                <w:sz w:val="16"/>
                <w:szCs w:val="16"/>
              </w:rPr>
            </w:pPr>
            <w:r w:rsidRPr="001758F9">
              <w:rPr>
                <w:sz w:val="16"/>
                <w:szCs w:val="16"/>
              </w:rPr>
              <w:t>81306</w:t>
            </w:r>
          </w:p>
        </w:tc>
      </w:tr>
      <w:tr w:rsidR="00962D54" w:rsidRPr="001758F9" w14:paraId="5883165D" w14:textId="77777777" w:rsidTr="00962D54">
        <w:trPr>
          <w:trHeight w:val="320"/>
          <w:jc w:val="center"/>
        </w:trPr>
        <w:tc>
          <w:tcPr>
            <w:tcW w:w="77.85pt" w:type="dxa"/>
            <w:vAlign w:val="center"/>
          </w:tcPr>
          <w:p w14:paraId="1A3CA8FA" w14:textId="60D13708" w:rsidR="00962D54" w:rsidRPr="001758F9" w:rsidRDefault="00962D54" w:rsidP="00A73789">
            <w:pPr>
              <w:pStyle w:val="tablecopy"/>
              <w:rPr>
                <w:noProof w:val="0"/>
              </w:rPr>
            </w:pPr>
            <w:r w:rsidRPr="001758F9">
              <w:rPr>
                <w:noProof w:val="0"/>
              </w:rPr>
              <w:t>Edges</w:t>
            </w:r>
          </w:p>
        </w:tc>
        <w:tc>
          <w:tcPr>
            <w:tcW w:w="49.60pt" w:type="dxa"/>
            <w:vAlign w:val="center"/>
          </w:tcPr>
          <w:p w14:paraId="242B4F98" w14:textId="3C7A68B3" w:rsidR="00962D54" w:rsidRPr="001758F9" w:rsidRDefault="00962D54" w:rsidP="00962D54">
            <w:pPr>
              <w:pStyle w:val="tablecopy"/>
              <w:jc w:val="center"/>
              <w:rPr>
                <w:noProof w:val="0"/>
              </w:rPr>
            </w:pPr>
            <w:r w:rsidRPr="001758F9">
              <w:rPr>
                <w:noProof w:val="0"/>
              </w:rPr>
              <w:t>88234</w:t>
            </w:r>
          </w:p>
        </w:tc>
        <w:tc>
          <w:tcPr>
            <w:tcW w:w="49.60pt" w:type="dxa"/>
            <w:vAlign w:val="center"/>
          </w:tcPr>
          <w:p w14:paraId="2C994CB7" w14:textId="25FEC91A" w:rsidR="00962D54" w:rsidRPr="001758F9" w:rsidRDefault="00962D54" w:rsidP="00A73789">
            <w:pPr>
              <w:rPr>
                <w:sz w:val="16"/>
                <w:szCs w:val="16"/>
              </w:rPr>
            </w:pPr>
            <w:r w:rsidRPr="001758F9">
              <w:rPr>
                <w:sz w:val="16"/>
                <w:szCs w:val="16"/>
              </w:rPr>
              <w:t>13673453</w:t>
            </w:r>
          </w:p>
        </w:tc>
        <w:tc>
          <w:tcPr>
            <w:tcW w:w="49.60pt" w:type="dxa"/>
            <w:vAlign w:val="center"/>
          </w:tcPr>
          <w:p w14:paraId="1020E1CC" w14:textId="6B718D77" w:rsidR="00962D54" w:rsidRPr="001758F9" w:rsidRDefault="00962D54" w:rsidP="00A73789">
            <w:pPr>
              <w:rPr>
                <w:sz w:val="16"/>
                <w:szCs w:val="16"/>
              </w:rPr>
            </w:pPr>
            <w:r w:rsidRPr="001758F9">
              <w:rPr>
                <w:sz w:val="16"/>
                <w:szCs w:val="16"/>
              </w:rPr>
              <w:t>1768149</w:t>
            </w:r>
          </w:p>
        </w:tc>
      </w:tr>
      <w:tr w:rsidR="00962D54" w:rsidRPr="001758F9" w14:paraId="23DD5CCC" w14:textId="77777777" w:rsidTr="00962D54">
        <w:trPr>
          <w:trHeight w:val="320"/>
          <w:jc w:val="center"/>
        </w:trPr>
        <w:tc>
          <w:tcPr>
            <w:tcW w:w="77.85pt" w:type="dxa"/>
            <w:vAlign w:val="center"/>
          </w:tcPr>
          <w:p w14:paraId="05F48140" w14:textId="429CF9BD" w:rsidR="00962D54" w:rsidRPr="001758F9" w:rsidRDefault="00962D54" w:rsidP="00A73789">
            <w:pPr>
              <w:pStyle w:val="tablecopy"/>
              <w:rPr>
                <w:noProof w:val="0"/>
              </w:rPr>
            </w:pPr>
            <w:r w:rsidRPr="001758F9">
              <w:rPr>
                <w:noProof w:val="0"/>
              </w:rPr>
              <w:t>Average clustering coefficient</w:t>
            </w:r>
          </w:p>
        </w:tc>
        <w:tc>
          <w:tcPr>
            <w:tcW w:w="49.60pt" w:type="dxa"/>
            <w:vAlign w:val="center"/>
          </w:tcPr>
          <w:p w14:paraId="100F318B" w14:textId="71789D6D" w:rsidR="00962D54" w:rsidRPr="001758F9" w:rsidRDefault="00962D54" w:rsidP="00962D54">
            <w:pPr>
              <w:pStyle w:val="tablecopy"/>
              <w:jc w:val="center"/>
              <w:rPr>
                <w:noProof w:val="0"/>
              </w:rPr>
            </w:pPr>
            <w:r w:rsidRPr="001758F9">
              <w:rPr>
                <w:noProof w:val="0"/>
              </w:rPr>
              <w:t>0.6055</w:t>
            </w:r>
          </w:p>
        </w:tc>
        <w:tc>
          <w:tcPr>
            <w:tcW w:w="49.60pt" w:type="dxa"/>
            <w:vAlign w:val="center"/>
          </w:tcPr>
          <w:p w14:paraId="31EC6B4D" w14:textId="79FCF471" w:rsidR="00962D54" w:rsidRPr="001758F9" w:rsidRDefault="00962D54" w:rsidP="00A73789">
            <w:pPr>
              <w:rPr>
                <w:sz w:val="16"/>
                <w:szCs w:val="16"/>
              </w:rPr>
            </w:pPr>
            <w:r w:rsidRPr="001758F9">
              <w:rPr>
                <w:sz w:val="16"/>
                <w:szCs w:val="16"/>
              </w:rPr>
              <w:t>0.4901</w:t>
            </w:r>
          </w:p>
        </w:tc>
        <w:tc>
          <w:tcPr>
            <w:tcW w:w="49.60pt" w:type="dxa"/>
            <w:vAlign w:val="center"/>
          </w:tcPr>
          <w:p w14:paraId="55DD3F97" w14:textId="18FA0D07" w:rsidR="00962D54" w:rsidRPr="001758F9" w:rsidRDefault="00962D54" w:rsidP="00A73789">
            <w:pPr>
              <w:rPr>
                <w:sz w:val="16"/>
                <w:szCs w:val="16"/>
              </w:rPr>
            </w:pPr>
            <w:r w:rsidRPr="001758F9">
              <w:rPr>
                <w:sz w:val="16"/>
                <w:szCs w:val="16"/>
              </w:rPr>
              <w:t>0.5653</w:t>
            </w:r>
          </w:p>
        </w:tc>
      </w:tr>
      <w:tr w:rsidR="00962D54" w:rsidRPr="001758F9" w14:paraId="55085F69" w14:textId="77777777" w:rsidTr="00962D54">
        <w:trPr>
          <w:trHeight w:val="320"/>
          <w:jc w:val="center"/>
        </w:trPr>
        <w:tc>
          <w:tcPr>
            <w:tcW w:w="77.85pt" w:type="dxa"/>
            <w:vAlign w:val="center"/>
          </w:tcPr>
          <w:p w14:paraId="792FF664" w14:textId="53941F37" w:rsidR="00962D54" w:rsidRPr="001758F9" w:rsidRDefault="00962D54" w:rsidP="00A73789">
            <w:pPr>
              <w:pStyle w:val="tablecopy"/>
              <w:rPr>
                <w:noProof w:val="0"/>
              </w:rPr>
            </w:pPr>
            <w:r w:rsidRPr="001758F9">
              <w:rPr>
                <w:noProof w:val="0"/>
              </w:rPr>
              <w:t>Diameter</w:t>
            </w:r>
          </w:p>
        </w:tc>
        <w:tc>
          <w:tcPr>
            <w:tcW w:w="49.60pt" w:type="dxa"/>
            <w:vAlign w:val="center"/>
          </w:tcPr>
          <w:p w14:paraId="400C64A5" w14:textId="747E69BA" w:rsidR="00962D54" w:rsidRPr="001758F9" w:rsidRDefault="00962D54" w:rsidP="00962D54">
            <w:pPr>
              <w:pStyle w:val="tablecopy"/>
              <w:jc w:val="center"/>
              <w:rPr>
                <w:noProof w:val="0"/>
              </w:rPr>
            </w:pPr>
            <w:r w:rsidRPr="001758F9">
              <w:rPr>
                <w:noProof w:val="0"/>
              </w:rPr>
              <w:t>8</w:t>
            </w:r>
          </w:p>
        </w:tc>
        <w:tc>
          <w:tcPr>
            <w:tcW w:w="49.60pt" w:type="dxa"/>
            <w:vAlign w:val="center"/>
          </w:tcPr>
          <w:p w14:paraId="367DF3C5" w14:textId="30AB023A" w:rsidR="00962D54" w:rsidRPr="001758F9" w:rsidRDefault="00962D54" w:rsidP="00A73789">
            <w:pPr>
              <w:rPr>
                <w:sz w:val="16"/>
                <w:szCs w:val="16"/>
              </w:rPr>
            </w:pPr>
            <w:r w:rsidRPr="001758F9">
              <w:rPr>
                <w:sz w:val="16"/>
                <w:szCs w:val="16"/>
              </w:rPr>
              <w:t>6</w:t>
            </w:r>
          </w:p>
        </w:tc>
        <w:tc>
          <w:tcPr>
            <w:tcW w:w="49.60pt" w:type="dxa"/>
            <w:vAlign w:val="center"/>
          </w:tcPr>
          <w:p w14:paraId="18FDA0A3" w14:textId="2B813613" w:rsidR="00962D54" w:rsidRPr="001758F9" w:rsidRDefault="00962D54" w:rsidP="00A73789">
            <w:pPr>
              <w:rPr>
                <w:sz w:val="16"/>
                <w:szCs w:val="16"/>
              </w:rPr>
            </w:pPr>
            <w:r w:rsidRPr="001758F9">
              <w:rPr>
                <w:sz w:val="16"/>
                <w:szCs w:val="16"/>
              </w:rPr>
              <w:t>7</w:t>
            </w:r>
          </w:p>
        </w:tc>
      </w:tr>
      <w:tr w:rsidR="00962D54" w:rsidRPr="001758F9" w14:paraId="76EA2C50" w14:textId="77777777" w:rsidTr="00962D54">
        <w:trPr>
          <w:trHeight w:val="320"/>
          <w:jc w:val="center"/>
        </w:trPr>
        <w:tc>
          <w:tcPr>
            <w:tcW w:w="77.85pt" w:type="dxa"/>
            <w:vAlign w:val="center"/>
          </w:tcPr>
          <w:p w14:paraId="12EA1D3D" w14:textId="6DE2BB8F" w:rsidR="00962D54" w:rsidRPr="001758F9" w:rsidRDefault="00962D54" w:rsidP="00A73789">
            <w:pPr>
              <w:pStyle w:val="tablecopy"/>
              <w:rPr>
                <w:noProof w:val="0"/>
              </w:rPr>
            </w:pPr>
            <w:r w:rsidRPr="001758F9">
              <w:rPr>
                <w:noProof w:val="0"/>
              </w:rPr>
              <w:t>90-percentile effective</w:t>
            </w:r>
          </w:p>
        </w:tc>
        <w:tc>
          <w:tcPr>
            <w:tcW w:w="49.60pt" w:type="dxa"/>
            <w:vAlign w:val="center"/>
          </w:tcPr>
          <w:p w14:paraId="3A70746B" w14:textId="36BC2EA4" w:rsidR="00962D54" w:rsidRPr="001758F9" w:rsidRDefault="00962D54" w:rsidP="00962D54">
            <w:pPr>
              <w:pStyle w:val="tablecopy"/>
              <w:jc w:val="center"/>
              <w:rPr>
                <w:noProof w:val="0"/>
              </w:rPr>
            </w:pPr>
            <w:r w:rsidRPr="001758F9">
              <w:rPr>
                <w:noProof w:val="0"/>
              </w:rPr>
              <w:t>4.7</w:t>
            </w:r>
          </w:p>
        </w:tc>
        <w:tc>
          <w:tcPr>
            <w:tcW w:w="49.60pt" w:type="dxa"/>
            <w:vAlign w:val="center"/>
          </w:tcPr>
          <w:p w14:paraId="072EFCC0" w14:textId="6C561CF9" w:rsidR="00962D54" w:rsidRPr="001758F9" w:rsidRDefault="00962D54" w:rsidP="00A73789">
            <w:pPr>
              <w:rPr>
                <w:sz w:val="16"/>
                <w:szCs w:val="16"/>
              </w:rPr>
            </w:pPr>
            <w:r w:rsidRPr="001758F9">
              <w:rPr>
                <w:sz w:val="16"/>
                <w:szCs w:val="16"/>
              </w:rPr>
              <w:t>3</w:t>
            </w:r>
          </w:p>
        </w:tc>
        <w:tc>
          <w:tcPr>
            <w:tcW w:w="49.60pt" w:type="dxa"/>
            <w:vAlign w:val="center"/>
          </w:tcPr>
          <w:p w14:paraId="30A2F6FE" w14:textId="17896F8F" w:rsidR="00962D54" w:rsidRPr="001758F9" w:rsidRDefault="00962D54" w:rsidP="00A73789">
            <w:pPr>
              <w:rPr>
                <w:sz w:val="16"/>
                <w:szCs w:val="16"/>
              </w:rPr>
            </w:pPr>
            <w:r w:rsidRPr="001758F9">
              <w:rPr>
                <w:sz w:val="16"/>
                <w:szCs w:val="16"/>
              </w:rPr>
              <w:t>4.5</w:t>
            </w:r>
          </w:p>
        </w:tc>
      </w:tr>
    </w:tbl>
    <w:p w14:paraId="6CA7C5D6" w14:textId="77777777" w:rsidR="00962D54" w:rsidRPr="001758F9" w:rsidRDefault="00962D54" w:rsidP="00E7596C">
      <w:pPr>
        <w:pStyle w:val="BodyText"/>
        <w:rPr>
          <w:lang w:val="en-US"/>
        </w:rPr>
      </w:pPr>
    </w:p>
    <w:p w14:paraId="41C3918E" w14:textId="44BA8324" w:rsidR="009303D9" w:rsidRPr="001758F9" w:rsidRDefault="00DF5882" w:rsidP="00ED0149">
      <w:pPr>
        <w:pStyle w:val="Heading2"/>
        <w:rPr>
          <w:noProof w:val="0"/>
        </w:rPr>
      </w:pPr>
      <w:r w:rsidRPr="001758F9">
        <w:rPr>
          <w:noProof w:val="0"/>
        </w:rPr>
        <w:t xml:space="preserve">Data </w:t>
      </w:r>
      <w:r w:rsidR="00030961" w:rsidRPr="001758F9">
        <w:rPr>
          <w:noProof w:val="0"/>
        </w:rPr>
        <w:t>Pre-Processing</w:t>
      </w:r>
    </w:p>
    <w:p w14:paraId="06B3BE18" w14:textId="2A44D4AB" w:rsidR="009303D9" w:rsidRPr="001758F9" w:rsidRDefault="00DF5882" w:rsidP="00030961">
      <w:pPr>
        <w:pStyle w:val="BodyText"/>
        <w:rPr>
          <w:lang w:val="en-US"/>
        </w:rPr>
      </w:pPr>
      <w:bookmarkStart w:id="0" w:name="_Hlk157978099"/>
      <w:r w:rsidRPr="001758F9">
        <w:rPr>
          <w:lang w:val="en-US"/>
        </w:rPr>
        <w:t xml:space="preserve">The data processing approach involved several key steps to enhance the dataset for subsequent analysis. The ego features were unified with the user features to create a cohesive representation of individual user characteristics. Then, the featnames were mapped to their respective feature names for each column, establishing a clear association between feature identifiers and their names. As part of the process, all networks were consolidated to create a final, integrated file. This file incorporates all features precisely aligned with their respective names. </w:t>
      </w:r>
      <w:r w:rsidRPr="00496C5B">
        <w:rPr>
          <w:highlight w:val="yellow"/>
          <w:lang w:val="en-US"/>
        </w:rPr>
        <w:t>The refined dataset serves as a valuable resource for model training and facilitates further in-depth analyses within the framework of our scientific report. The processed data file is ready to</w:t>
      </w:r>
      <w:r w:rsidRPr="001758F9">
        <w:rPr>
          <w:lang w:val="en-US"/>
        </w:rPr>
        <w:t xml:space="preserve"> </w:t>
      </w:r>
      <w:r w:rsidRPr="00496C5B">
        <w:rPr>
          <w:highlight w:val="yellow"/>
          <w:lang w:val="en-US"/>
        </w:rPr>
        <w:t>contribute significantly to our exploration and understanding</w:t>
      </w:r>
      <w:r w:rsidRPr="001758F9">
        <w:rPr>
          <w:lang w:val="en-US"/>
        </w:rPr>
        <w:t xml:space="preserve"> of the underlying patterns within the network</w:t>
      </w:r>
      <w:r w:rsidR="00030961" w:rsidRPr="001758F9">
        <w:rPr>
          <w:lang w:val="en-US"/>
        </w:rPr>
        <w:t xml:space="preserve">. </w:t>
      </w:r>
    </w:p>
    <w:bookmarkEnd w:id="0"/>
    <w:p w14:paraId="4D829709" w14:textId="3D5E76A5" w:rsidR="00DF5882" w:rsidRPr="001758F9" w:rsidRDefault="00496C5B" w:rsidP="00030961">
      <w:pPr>
        <w:pStyle w:val="BodyText"/>
        <w:rPr>
          <w:lang w:val="en-US"/>
        </w:rPr>
      </w:pPr>
      <w:r w:rsidRPr="00496C5B">
        <w:rPr>
          <w:lang w:val="en-US"/>
        </w:rPr>
        <w:t>Subsequently,</w:t>
      </w:r>
      <w:r w:rsidR="00DF5882" w:rsidRPr="001758F9">
        <w:rPr>
          <w:lang w:val="en-US"/>
        </w:rPr>
        <w:t xml:space="preserve"> a custom data</w:t>
      </w:r>
      <w:r>
        <w:rPr>
          <w:lang w:val="en-US"/>
        </w:rPr>
        <w:t xml:space="preserve">set </w:t>
      </w:r>
      <w:r w:rsidR="00DF5882" w:rsidRPr="001758F9">
        <w:rPr>
          <w:lang w:val="en-US"/>
        </w:rPr>
        <w:t xml:space="preserve">class </w:t>
      </w:r>
      <w:r>
        <w:rPr>
          <w:lang w:val="en-US"/>
        </w:rPr>
        <w:t>derived</w:t>
      </w:r>
      <w:r w:rsidR="00DF5882" w:rsidRPr="001758F9">
        <w:rPr>
          <w:lang w:val="en-US"/>
        </w:rPr>
        <w:t xml:space="preserve"> from </w:t>
      </w:r>
      <w:r w:rsidRPr="001758F9">
        <w:rPr>
          <w:lang w:val="en-US"/>
        </w:rPr>
        <w:t>PyTorch Geometric</w:t>
      </w:r>
      <w:r w:rsidRPr="001758F9">
        <w:rPr>
          <w:lang w:val="en-US"/>
        </w:rPr>
        <w:t xml:space="preserve"> </w:t>
      </w:r>
      <w:r>
        <w:rPr>
          <w:lang w:val="en-US"/>
        </w:rPr>
        <w:t>data processing</w:t>
      </w:r>
      <w:r w:rsidR="00DF5882" w:rsidRPr="001758F9">
        <w:rPr>
          <w:lang w:val="en-US"/>
        </w:rPr>
        <w:t xml:space="preserve"> </w:t>
      </w:r>
      <w:r>
        <w:rPr>
          <w:lang w:val="en-US"/>
        </w:rPr>
        <w:t>library</w:t>
      </w:r>
      <w:r w:rsidR="00DF5882" w:rsidRPr="001758F9">
        <w:rPr>
          <w:lang w:val="en-US"/>
        </w:rPr>
        <w:t xml:space="preserve"> was defined to </w:t>
      </w:r>
      <w:r>
        <w:rPr>
          <w:lang w:val="en-US"/>
        </w:rPr>
        <w:t>encapsulate</w:t>
      </w:r>
      <w:r w:rsidR="00DF5882" w:rsidRPr="001758F9">
        <w:rPr>
          <w:lang w:val="en-US"/>
        </w:rPr>
        <w:t xml:space="preserve"> the data</w:t>
      </w:r>
      <w:r>
        <w:rPr>
          <w:lang w:val="en-US"/>
        </w:rPr>
        <w:t xml:space="preserve"> and store them in memory of the appropriate processing device (CPU or GPU, if CUDA is available and enabled)</w:t>
      </w:r>
      <w:r w:rsidR="00DF5882" w:rsidRPr="001758F9">
        <w:rPr>
          <w:lang w:val="en-US"/>
        </w:rPr>
        <w:t xml:space="preserve">. This </w:t>
      </w:r>
      <w:r>
        <w:rPr>
          <w:lang w:val="en-US"/>
        </w:rPr>
        <w:t>class object represents</w:t>
      </w:r>
      <w:r w:rsidR="00DF5882" w:rsidRPr="001758F9">
        <w:rPr>
          <w:lang w:val="en-US"/>
        </w:rPr>
        <w:t xml:space="preserve"> a graph </w:t>
      </w:r>
      <w:r>
        <w:rPr>
          <w:lang w:val="en-US"/>
        </w:rPr>
        <w:t>compatible with PyTorch Geometric,</w:t>
      </w:r>
      <w:r w:rsidR="00DF5882" w:rsidRPr="001758F9">
        <w:rPr>
          <w:lang w:val="en-US"/>
        </w:rPr>
        <w:t xml:space="preserve"> suitable for training, </w:t>
      </w:r>
      <w:proofErr w:type="gramStart"/>
      <w:r w:rsidR="00DF5882" w:rsidRPr="001758F9">
        <w:rPr>
          <w:lang w:val="en-US"/>
        </w:rPr>
        <w:t>validation</w:t>
      </w:r>
      <w:proofErr w:type="gramEnd"/>
      <w:r w:rsidR="00DF5882" w:rsidRPr="001758F9">
        <w:rPr>
          <w:lang w:val="en-US"/>
        </w:rPr>
        <w:t xml:space="preserve"> and experimentation with graph neural networks</w:t>
      </w:r>
      <w:r>
        <w:rPr>
          <w:lang w:val="en-US"/>
        </w:rPr>
        <w:t>.</w:t>
      </w:r>
    </w:p>
    <w:p w14:paraId="38905977" w14:textId="1A9D749C" w:rsidR="009303D9" w:rsidRPr="001758F9" w:rsidRDefault="00DF5882" w:rsidP="00ED0149">
      <w:pPr>
        <w:pStyle w:val="Heading2"/>
        <w:rPr>
          <w:noProof w:val="0"/>
        </w:rPr>
      </w:pPr>
      <w:r w:rsidRPr="001758F9">
        <w:rPr>
          <w:noProof w:val="0"/>
        </w:rPr>
        <w:lastRenderedPageBreak/>
        <w:t>Graph Neural Networks Background</w:t>
      </w:r>
    </w:p>
    <w:p w14:paraId="5ED2762E" w14:textId="7BB12BBB" w:rsidR="00496C5B" w:rsidRDefault="00496C5B" w:rsidP="00496C5B">
      <w:pPr>
        <w:pStyle w:val="Style1"/>
      </w:pPr>
      <w:r>
        <w:t>Graph Neural Networks (GNNs) are a category of neural networks specifically designed for processing and learning from graph-structured data. In contrast to conventional neural networks, which primarily operate on grid-structured or sequential data, GNNs are tailored to handle data represented as graphs composed of nodes (vertices) interconnected by edges (links). They have garnered significant attention due to their efficacy in modeling intricate relationships and dependencies inherent in data with irregular structures, such as social networks, biological networks, recommendation systems, and knowledge graphs. GNNs facilitate various tasks including node classification, link prediction, graph classification, and graph generation.</w:t>
      </w:r>
    </w:p>
    <w:p w14:paraId="3907D14D" w14:textId="4B0CBBB8" w:rsidR="00DF5882" w:rsidRDefault="00496C5B" w:rsidP="00496C5B">
      <w:pPr>
        <w:pStyle w:val="Style1"/>
      </w:pPr>
      <w:r>
        <w:t>At their core, GNNs employ an iterative approach to update node representations by aggregating information from neighboring nodes within the graph. This iterative process enables GNNs to capture the local graph structure and propagate information across the entire graph. A multitude of architectural designs and techniques have been proposed to realize this concept, including Graph Convolutional Networks (GCNs), Graph Attention Networks (GATs), GraphSAGE, Graph Isomorphism Networks (GINs), among others.</w:t>
      </w:r>
    </w:p>
    <w:p w14:paraId="6EC1A48A" w14:textId="2BC22837" w:rsidR="00E60889" w:rsidRPr="001758F9" w:rsidRDefault="00E60889" w:rsidP="00496C5B">
      <w:pPr>
        <w:pStyle w:val="Style1"/>
      </w:pPr>
      <w:r>
        <w:t xml:space="preserve">Our approach on the friendship recommendation model is split into a GCN model to learn node embeddings, and a friend ranking model to utilize node embeddings knowledge for friendship suggestion based on higher relevancy ranking score. Finally, the GCN model effectiveness was evaluated against a baseline TruncatedSVD model for the same task of learning node embeddings.   </w:t>
      </w:r>
    </w:p>
    <w:p w14:paraId="238A7E30" w14:textId="4E230F24" w:rsidR="009303D9" w:rsidRPr="001758F9" w:rsidRDefault="00D215C8" w:rsidP="00ED0149">
      <w:pPr>
        <w:pStyle w:val="Heading2"/>
        <w:rPr>
          <w:noProof w:val="0"/>
        </w:rPr>
      </w:pPr>
      <w:r w:rsidRPr="001758F9">
        <w:rPr>
          <w:noProof w:val="0"/>
        </w:rPr>
        <w:t>Graph Convolutional Network</w:t>
      </w:r>
      <w:r w:rsidR="001758F9">
        <w:rPr>
          <w:noProof w:val="0"/>
        </w:rPr>
        <w:t xml:space="preserve"> Model</w:t>
      </w:r>
    </w:p>
    <w:p w14:paraId="2AD34D64" w14:textId="05EB4078" w:rsidR="00D215C8" w:rsidRPr="001758F9" w:rsidRDefault="00E60889" w:rsidP="00496C5B">
      <w:pPr>
        <w:pStyle w:val="Style1"/>
      </w:pPr>
      <w:r w:rsidRPr="00E60889">
        <w:t>In the context of modeling the learning process for node embeddings</w:t>
      </w:r>
      <w:r w:rsidR="00D215C8" w:rsidRPr="001758F9">
        <w:t xml:space="preserve">, a </w:t>
      </w:r>
      <w:r w:rsidR="00D215C8" w:rsidRPr="00E60889">
        <w:t xml:space="preserve">graphical model of a </w:t>
      </w:r>
      <w:r w:rsidR="00274A19" w:rsidRPr="00E60889">
        <w:t>neighborhood</w:t>
      </w:r>
      <w:r w:rsidR="00D215C8" w:rsidRPr="00E60889">
        <w:t xml:space="preserve"> neural network was</w:t>
      </w:r>
      <w:r w:rsidR="00D215C8" w:rsidRPr="001758F9">
        <w:t xml:space="preserve"> developed, focusing on the analysis of social networks through the </w:t>
      </w:r>
      <w:r w:rsidR="00D215C8" w:rsidRPr="00E60889">
        <w:t>Facebook platform</w:t>
      </w:r>
      <w:r>
        <w:t>, as derived from the Facebook dataset</w:t>
      </w:r>
      <w:r w:rsidR="00D215C8" w:rsidRPr="001758F9">
        <w:t>. The model is based on a Graph Convolutional Network (GCN) and is designed to</w:t>
      </w:r>
      <w:r>
        <w:t xml:space="preserve"> learn information about the users and calculate features for each node based on the neighbor nodes.</w:t>
      </w:r>
      <w:r w:rsidR="00D215C8" w:rsidRPr="001758F9">
        <w:t xml:space="preserve"> The fundamental concept is to </w:t>
      </w:r>
      <w:r>
        <w:t>perform</w:t>
      </w:r>
      <w:r w:rsidR="00D215C8" w:rsidRPr="001758F9">
        <w:t xml:space="preserve"> convolution on the </w:t>
      </w:r>
      <w:r>
        <w:t>k-neighbor node features</w:t>
      </w:r>
      <w:r w:rsidR="00D215C8" w:rsidRPr="001758F9">
        <w:t xml:space="preserve"> while maintaining the structural connections between nodes. First, the model receives data from the Facebook </w:t>
      </w:r>
      <w:r>
        <w:t>dataset</w:t>
      </w:r>
      <w:r w:rsidR="00D215C8" w:rsidRPr="001758F9">
        <w:t>, which includes</w:t>
      </w:r>
      <w:r>
        <w:t xml:space="preserve"> relationship</w:t>
      </w:r>
      <w:r w:rsidR="00D215C8" w:rsidRPr="001758F9">
        <w:t xml:space="preserve"> connections between users and user features. The input is represented as a graph, with users as nodes and connections as edges.</w:t>
      </w:r>
    </w:p>
    <w:p w14:paraId="5FC998BC" w14:textId="3C2EB324" w:rsidR="00D215C8" w:rsidRPr="001758F9" w:rsidRDefault="00E60889" w:rsidP="00496C5B">
      <w:pPr>
        <w:pStyle w:val="Style1"/>
      </w:pPr>
      <w:r w:rsidRPr="00E60889">
        <w:t>Incorporated within the model are two hidden layers employing graphical convolutions</w:t>
      </w:r>
      <w:r>
        <w:t>, with ReLU activations and a dropout layer in between</w:t>
      </w:r>
      <w:r w:rsidRPr="00E60889">
        <w:t>.</w:t>
      </w:r>
      <w:r w:rsidR="00D215C8" w:rsidRPr="001758F9">
        <w:t xml:space="preserve"> This allows extracting important features from the graph and user features.</w:t>
      </w:r>
      <w:r>
        <w:t xml:space="preserve"> Additionally, a Stochastic Gradient Descent optimizer is utilized as well as a StepLR scheduler to control the learning rate decay.</w:t>
      </w:r>
      <w:r w:rsidR="00D215C8" w:rsidRPr="001758F9">
        <w:t xml:space="preserve"> At the final output level, the</w:t>
      </w:r>
      <w:r>
        <w:t xml:space="preserve"> loss is minimized from the calculations of positive and negative scores against the accuracy of the</w:t>
      </w:r>
      <w:r w:rsidR="00D215C8" w:rsidRPr="001758F9">
        <w:t xml:space="preserve"> prediction</w:t>
      </w:r>
      <w:r>
        <w:t>s</w:t>
      </w:r>
      <w:r w:rsidR="00D215C8" w:rsidRPr="001758F9">
        <w:t xml:space="preserve"> of relationships between users.  </w:t>
      </w:r>
    </w:p>
    <w:p w14:paraId="784C60F6" w14:textId="596F8129" w:rsidR="00D215C8" w:rsidRPr="001758F9" w:rsidRDefault="00D215C8" w:rsidP="00D215C8">
      <w:pPr>
        <w:pStyle w:val="equation"/>
        <w:rPr>
          <w:rFonts w:hint="eastAsia"/>
        </w:rPr>
      </w:pPr>
      <w:r w:rsidRPr="00E60889">
        <w:rPr>
          <w:rFonts w:ascii="Times New Roman" w:hAnsi="Times New Roman" w:cs="Times New Roman"/>
          <w:i/>
          <w:highlight w:val="yellow"/>
        </w:rPr>
        <w:t>a</w:t>
      </w:r>
      <w:r w:rsidRPr="00E60889">
        <w:rPr>
          <w:highlight w:val="yellow"/>
        </w:rPr>
        <w:t></w:t>
      </w:r>
      <w:r w:rsidRPr="00E60889">
        <w:rPr>
          <w:highlight w:val="yellow"/>
        </w:rPr>
        <w:t></w:t>
      </w:r>
      <w:r w:rsidRPr="00E60889">
        <w:rPr>
          <w:highlight w:val="yellow"/>
        </w:rPr>
        <w:t></w:t>
      </w:r>
      <w:r w:rsidRPr="00E60889">
        <w:rPr>
          <w:rFonts w:ascii="Times New Roman" w:hAnsi="Times New Roman" w:cs="Times New Roman"/>
          <w:i/>
          <w:highlight w:val="yellow"/>
        </w:rPr>
        <w:t>b</w:t>
      </w:r>
      <w:r w:rsidRPr="00E60889">
        <w:rPr>
          <w:highlight w:val="yellow"/>
        </w:rPr>
        <w:t></w:t>
      </w:r>
      <w:r w:rsidRPr="00E60889">
        <w:rPr>
          <w:highlight w:val="yellow"/>
        </w:rPr>
        <w:t></w:t>
      </w:r>
      <w:r w:rsidRPr="00E60889">
        <w:rPr>
          <w:highlight w:val="yellow"/>
        </w:rPr>
        <w:t></w:t>
      </w:r>
      <w:r w:rsidRPr="00E60889">
        <w:rPr>
          <w:highlight w:val="yellow"/>
        </w:rPr>
        <w:t></w:t>
      </w:r>
      <w:r w:rsidRPr="00E60889">
        <w:rPr>
          <w:highlight w:val="yellow"/>
        </w:rPr>
        <w:t></w:t>
      </w:r>
      <w:r w:rsidRPr="001758F9">
        <w:tab/>
      </w:r>
      <w:r w:rsidRPr="001758F9">
        <w:t></w:t>
      </w:r>
      <w:r w:rsidRPr="001758F9">
        <w:t></w:t>
      </w:r>
      <w:r w:rsidRPr="001758F9">
        <w:t></w:t>
      </w:r>
    </w:p>
    <w:p w14:paraId="6319DAB7" w14:textId="20161521" w:rsidR="00D215C8" w:rsidRPr="001758F9" w:rsidRDefault="00E60889" w:rsidP="00496C5B">
      <w:pPr>
        <w:pStyle w:val="Style1"/>
        <w:rPr>
          <w:rFonts w:hint="eastAsia"/>
        </w:rPr>
      </w:pPr>
      <w:r w:rsidRPr="00E60889">
        <w:t xml:space="preserve">The additional baseline model used as reference was designed based on the </w:t>
      </w:r>
      <w:r w:rsidR="00D215C8" w:rsidRPr="00E60889">
        <w:t>TruncatedSVD</w:t>
      </w:r>
      <w:r w:rsidRPr="00E60889">
        <w:t xml:space="preserve"> model</w:t>
      </w:r>
      <w:r w:rsidR="00D215C8" w:rsidRPr="00E60889">
        <w:t>.</w:t>
      </w:r>
      <w:r w:rsidRPr="00E60889">
        <w:t xml:space="preserve"> TruncatedSVD</w:t>
      </w:r>
      <w:r>
        <w:t xml:space="preserve"> is based on</w:t>
      </w:r>
      <w:r w:rsidRPr="00E60889">
        <w:t xml:space="preserve"> </w:t>
      </w:r>
      <w:r>
        <w:t>dimensionality reduction while preserving the most important information in the data.</w:t>
      </w:r>
      <w:r w:rsidR="00D215C8" w:rsidRPr="001758F9">
        <w:t xml:space="preserve"> </w:t>
      </w:r>
      <w:r w:rsidRPr="00E60889">
        <w:t xml:space="preserve">Truncated SVD is applied in collaborative filtering-based recommendation </w:t>
      </w:r>
      <w:r w:rsidRPr="00E60889">
        <w:t>systems to handle sparse user-item interaction matrices efficiently. It helps in identifying latent factors or features that represent user preferences and item characteristics, enabling more accurate recommendations</w:t>
      </w:r>
      <w:r>
        <w:t>, thus</w:t>
      </w:r>
      <w:r>
        <w:t>, making it a suitable comparison</w:t>
      </w:r>
      <w:r>
        <w:t xml:space="preserve"> model to the GCN implementation. It features the same </w:t>
      </w:r>
      <w:r>
        <w:t xml:space="preserve">SGD optimizer </w:t>
      </w:r>
      <w:r>
        <w:t>and</w:t>
      </w:r>
      <w:r>
        <w:t xml:space="preserve"> StepLR scheduler</w:t>
      </w:r>
      <w:r>
        <w:t xml:space="preserve"> as the GCN model.</w:t>
      </w:r>
    </w:p>
    <w:p w14:paraId="686B9D42" w14:textId="5D545DA9" w:rsidR="009303D9" w:rsidRPr="001758F9" w:rsidRDefault="004F0280" w:rsidP="00ED0149">
      <w:pPr>
        <w:pStyle w:val="Heading2"/>
        <w:rPr>
          <w:noProof w:val="0"/>
        </w:rPr>
      </w:pPr>
      <w:r>
        <w:rPr>
          <w:noProof w:val="0"/>
        </w:rPr>
        <w:t>Friend Ranking Module</w:t>
      </w:r>
    </w:p>
    <w:p w14:paraId="09FFAEC2" w14:textId="31874852" w:rsidR="00F135AA" w:rsidRPr="001758F9" w:rsidRDefault="00F135AA" w:rsidP="00496C5B">
      <w:pPr>
        <w:pStyle w:val="Style1"/>
      </w:pPr>
      <w:r w:rsidRPr="001758F9">
        <w:t xml:space="preserve">After training the </w:t>
      </w:r>
      <w:r w:rsidR="00E60889">
        <w:t>model</w:t>
      </w:r>
      <w:r w:rsidRPr="001758F9">
        <w:t xml:space="preserve"> to obtain embedded representations of the nodes, the next objective is a prediction model for estimating the "likelihood" of </w:t>
      </w:r>
      <w:r w:rsidR="00E60889">
        <w:t xml:space="preserve">two nodes connecting, </w:t>
      </w:r>
      <w:r w:rsidR="00E60889" w:rsidRPr="00E60889">
        <w:t>by</w:t>
      </w:r>
      <w:r w:rsidRPr="00E60889">
        <w:t xml:space="preserve"> calculat</w:t>
      </w:r>
      <w:r w:rsidR="00E60889" w:rsidRPr="00E60889">
        <w:t>ing</w:t>
      </w:r>
      <w:r w:rsidRPr="001758F9">
        <w:t xml:space="preserve"> the dot product between </w:t>
      </w:r>
      <w:r w:rsidR="00E60889">
        <w:t>the</w:t>
      </w:r>
      <w:r w:rsidRPr="001758F9">
        <w:t xml:space="preserve"> two </w:t>
      </w:r>
      <w:r w:rsidR="00E60889">
        <w:t xml:space="preserve">nodes </w:t>
      </w:r>
      <w:r w:rsidRPr="001758F9">
        <w:t xml:space="preserve">embeddings. </w:t>
      </w:r>
    </w:p>
    <w:p w14:paraId="4B350684" w14:textId="04915718" w:rsidR="00F135AA" w:rsidRPr="001758F9" w:rsidRDefault="00E60889" w:rsidP="00496C5B">
      <w:pPr>
        <w:pStyle w:val="Style1"/>
      </w:pPr>
      <w:r>
        <w:t xml:space="preserve">The Friend Ranking Module </w:t>
      </w:r>
      <w:proofErr w:type="gramStart"/>
      <w:r>
        <w:t>utilizes as</w:t>
      </w:r>
      <w:proofErr w:type="gramEnd"/>
      <w:r>
        <w:t xml:space="preserve"> input</w:t>
      </w:r>
      <w:r w:rsidR="00F135AA" w:rsidRPr="001758F9">
        <w:t xml:space="preserve"> the edge</w:t>
      </w:r>
      <w:r w:rsidR="001758F9">
        <w:t xml:space="preserve"> </w:t>
      </w:r>
      <w:r w:rsidR="00F135AA" w:rsidRPr="001758F9">
        <w:t>index matri</w:t>
      </w:r>
      <w:r>
        <w:t>ces</w:t>
      </w:r>
      <w:r w:rsidR="00F135AA" w:rsidRPr="001758F9">
        <w:t>, and the node features h</w:t>
      </w:r>
      <w:r>
        <w:t>, as learnt from the GCN/TruncatedSVD model</w:t>
      </w:r>
      <w:r w:rsidR="00F135AA" w:rsidRPr="001758F9">
        <w:t xml:space="preserve">. For each edge </w:t>
      </w:r>
      <w:r>
        <w:t>pairing</w:t>
      </w:r>
      <w:r w:rsidR="00F135AA" w:rsidRPr="00E60889">
        <w:t xml:space="preserve">, </w:t>
      </w:r>
      <w:r>
        <w:t>the module</w:t>
      </w:r>
      <w:r w:rsidR="00F135AA" w:rsidRPr="001758F9">
        <w:t xml:space="preserve"> maps the features </w:t>
      </w:r>
      <w:r>
        <w:t>with</w:t>
      </w:r>
      <w:r w:rsidR="00F135AA" w:rsidRPr="001758F9">
        <w:t xml:space="preserve"> the source node and the destination node.</w:t>
      </w:r>
    </w:p>
    <w:p w14:paraId="037CCFD0" w14:textId="29E317A8" w:rsidR="009303D9" w:rsidRPr="001758F9" w:rsidRDefault="00E60889" w:rsidP="00496C5B">
      <w:pPr>
        <w:pStyle w:val="Style1"/>
      </w:pPr>
      <w:r>
        <w:t>Subsequently</w:t>
      </w:r>
      <w:r w:rsidR="00F135AA" w:rsidRPr="001758F9">
        <w:t xml:space="preserve">, it calculates the dot product </w:t>
      </w:r>
      <w:r w:rsidR="00F135AA" w:rsidRPr="00E60889">
        <w:t xml:space="preserve">between </w:t>
      </w:r>
      <w:r w:rsidRPr="00E60889">
        <w:t>the</w:t>
      </w:r>
      <w:r w:rsidR="00F135AA" w:rsidRPr="00E60889">
        <w:t xml:space="preserve"> two embeddings</w:t>
      </w:r>
      <w:r w:rsidRPr="00E60889">
        <w:t xml:space="preserve"> pairings</w:t>
      </w:r>
      <w:r w:rsidR="00F135AA" w:rsidRPr="001758F9">
        <w:t xml:space="preserve">. The dot product provides a </w:t>
      </w:r>
      <w:r w:rsidR="00F135AA" w:rsidRPr="00E60889">
        <w:t>scor</w:t>
      </w:r>
      <w:r>
        <w:t>e measurement</w:t>
      </w:r>
      <w:r w:rsidR="00F135AA" w:rsidRPr="001758F9">
        <w:t xml:space="preserve"> indicating the "agreement" between these features. In the context of graph representation, this </w:t>
      </w:r>
      <w:r>
        <w:t>is</w:t>
      </w:r>
      <w:r w:rsidR="00F135AA" w:rsidRPr="001758F9">
        <w:t xml:space="preserve"> interpreted as an indication of the probability of a connection between the </w:t>
      </w:r>
      <w:r w:rsidR="00F135AA" w:rsidRPr="00E60889">
        <w:t>two nodes</w:t>
      </w:r>
      <w:r w:rsidRPr="00E60889">
        <w:t>, denoted</w:t>
      </w:r>
      <w:r>
        <w:t xml:space="preserve"> as</w:t>
      </w:r>
      <w:r w:rsidR="00F135AA" w:rsidRPr="001758F9">
        <w:t xml:space="preserve"> an edge between</w:t>
      </w:r>
      <w:r>
        <w:t xml:space="preserve"> the</w:t>
      </w:r>
      <w:r w:rsidR="00F135AA" w:rsidRPr="001758F9">
        <w:t xml:space="preserve"> two nodes in </w:t>
      </w:r>
      <w:r>
        <w:t>the</w:t>
      </w:r>
      <w:r w:rsidR="00F135AA" w:rsidRPr="001758F9">
        <w:t xml:space="preserve"> graph.</w:t>
      </w:r>
    </w:p>
    <w:p w14:paraId="40218417" w14:textId="34F5E82F" w:rsidR="009303D9" w:rsidRPr="001758F9" w:rsidRDefault="002223B0" w:rsidP="006B6B66">
      <w:pPr>
        <w:pStyle w:val="Heading1"/>
        <w:rPr>
          <w:noProof w:val="0"/>
        </w:rPr>
      </w:pPr>
      <w:r w:rsidRPr="001758F9">
        <w:rPr>
          <w:noProof w:val="0"/>
        </w:rPr>
        <w:t>experiments</w:t>
      </w:r>
    </w:p>
    <w:p w14:paraId="60D53302" w14:textId="77777777" w:rsidR="009303D9" w:rsidRPr="001758F9" w:rsidRDefault="009303D9" w:rsidP="00E7596C">
      <w:pPr>
        <w:pStyle w:val="BodyText"/>
        <w:rPr>
          <w:lang w:val="en-US"/>
        </w:rPr>
      </w:pPr>
      <w:r w:rsidRPr="00B6394B">
        <w:rPr>
          <w:highlight w:val="yellow"/>
          <w:lang w:val="en-US"/>
        </w:rPr>
        <w:t>After the text</w:t>
      </w:r>
      <w:r w:rsidRPr="001758F9">
        <w:rPr>
          <w:lang w:val="en-US"/>
        </w:rPr>
        <w:t xml:space="preserve"> edit has been completed, the paper is ready for the template. Duplicate the template file by using the Save As </w:t>
      </w:r>
      <w:proofErr w:type="gramStart"/>
      <w:r w:rsidRPr="001758F9">
        <w:rPr>
          <w:lang w:val="en-US"/>
        </w:rPr>
        <w:t>command, and</w:t>
      </w:r>
      <w:proofErr w:type="gramEnd"/>
      <w:r w:rsidRPr="001758F9">
        <w:rPr>
          <w:lang w:val="en-US"/>
        </w:rPr>
        <w:t xml:space="preserve"> use the naming convention prescribed by your conference for the name of your paper. In this newly created file, highlight </w:t>
      </w:r>
      <w:proofErr w:type="gramStart"/>
      <w:r w:rsidRPr="001758F9">
        <w:rPr>
          <w:lang w:val="en-US"/>
        </w:rPr>
        <w:t>all of</w:t>
      </w:r>
      <w:proofErr w:type="gramEnd"/>
      <w:r w:rsidRPr="001758F9">
        <w:rPr>
          <w:lang w:val="en-US"/>
        </w:rPr>
        <w:t xml:space="preserve"> the contents and import your prepared text file. You are now ready to style your paper; use the scroll down window on the left of the MS Word Formatting toolbar.</w:t>
      </w:r>
    </w:p>
    <w:p w14:paraId="6E12BD99" w14:textId="05A208EA" w:rsidR="009303D9" w:rsidRPr="001758F9" w:rsidRDefault="002223B0" w:rsidP="00ED0149">
      <w:pPr>
        <w:pStyle w:val="Heading2"/>
        <w:rPr>
          <w:noProof w:val="0"/>
        </w:rPr>
      </w:pPr>
      <w:r w:rsidRPr="001758F9">
        <w:rPr>
          <w:noProof w:val="0"/>
        </w:rPr>
        <w:t>Data</w:t>
      </w:r>
      <w:r w:rsidR="00F74358">
        <w:rPr>
          <w:noProof w:val="0"/>
        </w:rPr>
        <w:t>set</w:t>
      </w:r>
    </w:p>
    <w:p w14:paraId="56ABC8EA" w14:textId="1EAB4A57" w:rsidR="00274A19" w:rsidRPr="00274A19" w:rsidRDefault="00274A19" w:rsidP="00274A19">
      <w:pPr>
        <w:pStyle w:val="BodyText"/>
        <w:rPr>
          <w:bCs/>
          <w:lang w:val="en-US"/>
        </w:rPr>
      </w:pPr>
      <w:r w:rsidRPr="00274A19">
        <w:rPr>
          <w:bCs/>
          <w:lang w:val="en-US"/>
        </w:rPr>
        <w:t xml:space="preserve">In </w:t>
      </w:r>
      <w:r w:rsidRPr="00496C5B">
        <w:rPr>
          <w:bCs/>
          <w:highlight w:val="yellow"/>
          <w:lang w:val="en-US"/>
        </w:rPr>
        <w:t>the context of experiments</w:t>
      </w:r>
      <w:r w:rsidRPr="00274A19">
        <w:rPr>
          <w:bCs/>
          <w:lang w:val="en-US"/>
        </w:rPr>
        <w:t xml:space="preserve">, the approach taken involves the separation of the social network graph into a training set. This separation is determined by a non-random percentage (specifically set at 30%), specifying the number of edges to be used for creating the training set. </w:t>
      </w:r>
      <w:r w:rsidRPr="00496C5B">
        <w:rPr>
          <w:bCs/>
          <w:highlight w:val="yellow"/>
          <w:lang w:val="en-US"/>
        </w:rPr>
        <w:t>Initially, the calculation of the number of edges to retain for training is based on the given percentage.</w:t>
      </w:r>
      <w:r w:rsidRPr="00274A19">
        <w:rPr>
          <w:bCs/>
          <w:lang w:val="en-US"/>
        </w:rPr>
        <w:t xml:space="preserve"> Subsequently, the edges are randomly shuffled, and a subset is selected to establish the training set.</w:t>
      </w:r>
    </w:p>
    <w:p w14:paraId="300A3E4E" w14:textId="5409FFE8" w:rsidR="00274A19" w:rsidRPr="00274A19" w:rsidRDefault="00274A19" w:rsidP="00274A19">
      <w:pPr>
        <w:pStyle w:val="BodyText"/>
        <w:rPr>
          <w:bCs/>
          <w:lang w:val="en-US"/>
        </w:rPr>
      </w:pPr>
      <w:r w:rsidRPr="00496C5B">
        <w:rPr>
          <w:bCs/>
          <w:highlight w:val="cyan"/>
          <w:lang w:val="en-US"/>
        </w:rPr>
        <w:t>Following this, the positive edges of the training set are computed, and negative edges are generated using the negative sampling function from PyTorch Geometric. This separation entails the creation of a subgraph that exclusively includes positive edges, contributing to a focused training environment for the model</w:t>
      </w:r>
      <w:r w:rsidRPr="00274A19">
        <w:rPr>
          <w:bCs/>
          <w:lang w:val="en-US"/>
        </w:rPr>
        <w:t>.</w:t>
      </w:r>
    </w:p>
    <w:p w14:paraId="600089AC" w14:textId="709D4225" w:rsidR="009303D9" w:rsidRPr="001758F9" w:rsidRDefault="00274A19" w:rsidP="00274A19">
      <w:pPr>
        <w:pStyle w:val="BodyText"/>
        <w:rPr>
          <w:lang w:val="en-US"/>
        </w:rPr>
      </w:pPr>
      <w:r w:rsidRPr="00496C5B">
        <w:rPr>
          <w:bCs/>
          <w:highlight w:val="yellow"/>
          <w:lang w:val="en-US"/>
        </w:rPr>
        <w:t>Note that the separation of the graph into a training set and a test set is non-random</w:t>
      </w:r>
      <w:r w:rsidRPr="00274A19">
        <w:rPr>
          <w:bCs/>
          <w:lang w:val="en-US"/>
        </w:rPr>
        <w:t xml:space="preserve">. </w:t>
      </w:r>
      <w:r w:rsidRPr="00496C5B">
        <w:rPr>
          <w:bCs/>
          <w:highlight w:val="cyan"/>
          <w:lang w:val="en-US"/>
        </w:rPr>
        <w:t>This is important to ensure reliable performance metrics of the model, as some metrics, such as: Hits@K, NDCG@K, MRR, require a specific separation for proper evaluation. Therefore, non-random separation ensures consistency of performance metrics when training and testing the model across iterations</w:t>
      </w:r>
      <w:r w:rsidR="009303D9" w:rsidRPr="00496C5B">
        <w:rPr>
          <w:bCs/>
          <w:highlight w:val="cyan"/>
          <w:lang w:val="en-US"/>
        </w:rPr>
        <w:t>.</w:t>
      </w:r>
    </w:p>
    <w:p w14:paraId="2E4D5D5A" w14:textId="2EA74FF2" w:rsidR="009303D9" w:rsidRDefault="002223B0" w:rsidP="00ED0149">
      <w:pPr>
        <w:pStyle w:val="Heading2"/>
        <w:rPr>
          <w:noProof w:val="0"/>
        </w:rPr>
      </w:pPr>
      <w:r w:rsidRPr="001758F9">
        <w:rPr>
          <w:noProof w:val="0"/>
        </w:rPr>
        <w:t>Evaluation Metrics</w:t>
      </w:r>
    </w:p>
    <w:p w14:paraId="1B6D0EE7" w14:textId="77777777" w:rsidR="00FC6F6B" w:rsidRDefault="00D628BC" w:rsidP="00496C5B">
      <w:pPr>
        <w:ind w:firstLine="14.40pt"/>
        <w:jc w:val="both"/>
      </w:pPr>
      <w:r w:rsidRPr="00496C5B">
        <w:rPr>
          <w:spacing w:val="-1"/>
          <w:lang w:eastAsia="x-none"/>
        </w:rPr>
        <w:t>This section</w:t>
      </w:r>
      <w:r w:rsidRPr="00D628BC">
        <w:t xml:space="preserve"> of the report describes the evaluation process of our recommendation system's performance through </w:t>
      </w:r>
      <w:r w:rsidRPr="00D628BC">
        <w:lastRenderedPageBreak/>
        <w:t xml:space="preserve">prediction and ranking metrics. </w:t>
      </w:r>
      <w:r w:rsidRPr="00496C5B">
        <w:rPr>
          <w:highlight w:val="cyan"/>
        </w:rPr>
        <w:t>These metrics play a crucial role in measuring the effectiveness of our model in predicting the top items that are likely to attract users' interest.  This evaluation is important, especially in applications such as social network recommendation systems, where the precise prediction of user interests is crucial.</w:t>
      </w:r>
      <w:r>
        <w:t xml:space="preserve"> </w:t>
      </w:r>
      <w:r w:rsidRPr="00496C5B">
        <w:rPr>
          <w:highlight w:val="red"/>
        </w:rPr>
        <w:t>In conclusion, the evaluation metrics presented in this section are a crucial component for validating the effectiveness of our recommendation system</w:t>
      </w:r>
      <w:r w:rsidRPr="00D628BC">
        <w:t>. They provide valuable insights into the system's predictive capabilities, facilitating ongoing improvements and optimizations for enhanced user satisfaction.</w:t>
      </w:r>
      <w:r w:rsidR="00FC6F6B" w:rsidRPr="00FC6F6B">
        <w:t xml:space="preserve"> </w:t>
      </w:r>
    </w:p>
    <w:p w14:paraId="63B2B840" w14:textId="4033B9D6" w:rsidR="00D628BC" w:rsidRPr="00D628BC" w:rsidRDefault="00FC6F6B" w:rsidP="00496C5B">
      <w:pPr>
        <w:pStyle w:val="Style1"/>
      </w:pPr>
      <w:r w:rsidRPr="00FC6F6B">
        <w:t>The metrics utilized for evaluating the recommendation model encompass the following key measures:</w:t>
      </w:r>
    </w:p>
    <w:p w14:paraId="71CD675A" w14:textId="4A33C82D" w:rsidR="002223B0" w:rsidRPr="001758F9" w:rsidRDefault="00496C5B" w:rsidP="002223B0">
      <w:pPr>
        <w:pStyle w:val="Heading3"/>
        <w:rPr>
          <w:noProof w:val="0"/>
        </w:rPr>
      </w:pPr>
      <w:r>
        <w:rPr>
          <w:noProof w:val="0"/>
        </w:rPr>
        <w:t>Accuracy</w:t>
      </w:r>
      <w:r w:rsidR="00F74358">
        <w:rPr>
          <w:noProof w:val="0"/>
        </w:rPr>
        <w:t xml:space="preserve"> Based Metric</w:t>
      </w:r>
      <w:r w:rsidR="002223B0" w:rsidRPr="001758F9">
        <w:rPr>
          <w:noProof w:val="0"/>
        </w:rPr>
        <w:t xml:space="preserve">: </w:t>
      </w:r>
      <w:r w:rsidR="00D628BC" w:rsidRPr="00D628BC">
        <w:rPr>
          <w:i w:val="0"/>
          <w:noProof w:val="0"/>
        </w:rPr>
        <w:t>the model's performance is evaluated on the test set using the Area Under the Curve (AUC) metric</w:t>
      </w:r>
      <w:r w:rsidR="002223B0" w:rsidRPr="001758F9">
        <w:rPr>
          <w:i w:val="0"/>
          <w:noProof w:val="0"/>
        </w:rPr>
        <w:t>.</w:t>
      </w:r>
    </w:p>
    <w:p w14:paraId="7002EEDD" w14:textId="1F9DE8DE" w:rsidR="002223B0" w:rsidRPr="001758F9" w:rsidRDefault="00F74358" w:rsidP="002223B0">
      <w:pPr>
        <w:pStyle w:val="Heading3"/>
        <w:rPr>
          <w:noProof w:val="0"/>
        </w:rPr>
      </w:pPr>
      <w:r>
        <w:rPr>
          <w:noProof w:val="0"/>
        </w:rPr>
        <w:t>Ranking Based Metrics</w:t>
      </w:r>
      <w:r w:rsidR="002223B0" w:rsidRPr="001758F9">
        <w:rPr>
          <w:noProof w:val="0"/>
        </w:rPr>
        <w:t xml:space="preserve">: </w:t>
      </w:r>
      <w:r w:rsidR="00F900F3" w:rsidRPr="00D6206F">
        <w:rPr>
          <w:i w:val="0"/>
          <w:noProof w:val="0"/>
          <w:highlight w:val="yellow"/>
        </w:rPr>
        <w:t>The approach used involves utilizing Graph Convolutional Networks (GCNs) to model the relationships and structures within the social network. GCNs are specialized for learning from graph-structured data, making them ideal for friend recommendation tasks</w:t>
      </w:r>
      <w:r w:rsidR="00F900F3" w:rsidRPr="00F900F3">
        <w:rPr>
          <w:i w:val="0"/>
          <w:noProof w:val="0"/>
        </w:rPr>
        <w:t>. To measure the performance of the friend recommendation system, the following metrics will be used:</w:t>
      </w:r>
    </w:p>
    <w:p w14:paraId="48B58370" w14:textId="315F53E1" w:rsidR="00F900F3" w:rsidRPr="00F900F3" w:rsidRDefault="00F900F3" w:rsidP="00F900F3">
      <w:pPr>
        <w:pStyle w:val="Heading4"/>
        <w:rPr>
          <w:noProof w:val="0"/>
        </w:rPr>
      </w:pPr>
      <w:r>
        <w:rPr>
          <w:noProof w:val="0"/>
        </w:rPr>
        <w:t>Hits@K</w:t>
      </w:r>
      <w:r w:rsidR="002223B0" w:rsidRPr="001758F9">
        <w:rPr>
          <w:noProof w:val="0"/>
        </w:rPr>
        <w:t>:</w:t>
      </w:r>
      <w:r w:rsidRPr="00F900F3">
        <w:t xml:space="preserve"> </w:t>
      </w:r>
      <w:r w:rsidRPr="00F900F3">
        <w:rPr>
          <w:i w:val="0"/>
          <w:iCs w:val="0"/>
          <w:noProof w:val="0"/>
        </w:rPr>
        <w:t>Measures the proportion of correct recommendations within the top K recommendations</w:t>
      </w:r>
      <w:r w:rsidRPr="00F900F3">
        <w:rPr>
          <w:noProof w:val="0"/>
        </w:rPr>
        <w:t>.</w:t>
      </w:r>
    </w:p>
    <w:p w14:paraId="18274772" w14:textId="77777777" w:rsidR="00F900F3" w:rsidRPr="00F900F3" w:rsidRDefault="002223B0" w:rsidP="00F900F3">
      <w:pPr>
        <w:pStyle w:val="Heading4"/>
        <w:rPr>
          <w:i w:val="0"/>
          <w:noProof w:val="0"/>
        </w:rPr>
      </w:pPr>
      <w:r w:rsidRPr="00F900F3">
        <w:rPr>
          <w:iCs w:val="0"/>
          <w:noProof w:val="0"/>
        </w:rPr>
        <w:t xml:space="preserve"> </w:t>
      </w:r>
      <w:r w:rsidR="00F900F3" w:rsidRPr="00F900F3">
        <w:rPr>
          <w:iCs w:val="0"/>
          <w:noProof w:val="0"/>
        </w:rPr>
        <w:t>NDCG@K</w:t>
      </w:r>
      <w:r w:rsidR="00F900F3" w:rsidRPr="00F900F3">
        <w:rPr>
          <w:i w:val="0"/>
          <w:noProof w:val="0"/>
        </w:rPr>
        <w:t xml:space="preserve"> (Normalized Discounted Cumulative Gain): Evaluates the ranking quality of the recommendations at position K.</w:t>
      </w:r>
    </w:p>
    <w:p w14:paraId="5241334B" w14:textId="77777777" w:rsidR="00F900F3" w:rsidRPr="00F900F3" w:rsidRDefault="00F900F3" w:rsidP="00F900F3">
      <w:pPr>
        <w:pStyle w:val="Heading4"/>
        <w:rPr>
          <w:i w:val="0"/>
          <w:iCs w:val="0"/>
          <w:noProof w:val="0"/>
        </w:rPr>
      </w:pPr>
      <w:r w:rsidRPr="00F900F3">
        <w:rPr>
          <w:noProof w:val="0"/>
        </w:rPr>
        <w:t xml:space="preserve">MRR (Mean Reciprocal Rank): </w:t>
      </w:r>
      <w:r w:rsidRPr="00F900F3">
        <w:rPr>
          <w:i w:val="0"/>
          <w:iCs w:val="0"/>
          <w:noProof w:val="0"/>
        </w:rPr>
        <w:t>Assesses the effectiveness of the recommendation by considering the rank of the first correct recommendation.</w:t>
      </w:r>
    </w:p>
    <w:p w14:paraId="0B5E5AB2" w14:textId="5361D65D" w:rsidR="00FC6F6B" w:rsidRDefault="002223B0" w:rsidP="003165BD">
      <w:pPr>
        <w:pStyle w:val="Heading2"/>
        <w:rPr>
          <w:noProof w:val="0"/>
        </w:rPr>
      </w:pPr>
      <w:r w:rsidRPr="001758F9">
        <w:rPr>
          <w:noProof w:val="0"/>
        </w:rPr>
        <w:t>Experiment Results</w:t>
      </w:r>
    </w:p>
    <w:p w14:paraId="6B6982AD" w14:textId="14F2229F" w:rsidR="003165BD" w:rsidRDefault="003165BD" w:rsidP="00496C5B">
      <w:pPr>
        <w:pStyle w:val="Style1"/>
      </w:pPr>
      <w:r w:rsidRPr="003165BD">
        <w:t xml:space="preserve">The presented table showcases the performance metrics for two different models, GCN (Graph Convolutional Network) and </w:t>
      </w:r>
      <w:proofErr w:type="spellStart"/>
      <w:r w:rsidRPr="003165BD">
        <w:t>tSVD</w:t>
      </w:r>
      <w:proofErr w:type="spellEnd"/>
      <w:r w:rsidRPr="003165BD">
        <w:t xml:space="preserve"> (Truncated Singular Value Decomposition), across various evaluation criteria. Here are some observations and insights based on the provided results:</w:t>
      </w:r>
    </w:p>
    <w:tbl>
      <w:tblPr>
        <w:tblpPr w:leftFromText="180" w:rightFromText="180" w:vertAnchor="text" w:horzAnchor="margin" w:tblpY="162"/>
        <w:tblW w:w="241.30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76"/>
        <w:gridCol w:w="779"/>
        <w:gridCol w:w="779"/>
        <w:gridCol w:w="934"/>
        <w:gridCol w:w="698"/>
        <w:gridCol w:w="860"/>
      </w:tblGrid>
      <w:tr w:rsidR="00496C5B" w:rsidRPr="00CA2575" w14:paraId="6053564F" w14:textId="77777777" w:rsidTr="00496C5B">
        <w:trPr>
          <w:cantSplit/>
          <w:trHeight w:val="410"/>
          <w:tblHeader/>
        </w:trPr>
        <w:tc>
          <w:tcPr>
            <w:tcW w:w="38.80pt" w:type="dxa"/>
            <w:vAlign w:val="center"/>
          </w:tcPr>
          <w:p w14:paraId="4187AC27" w14:textId="3221D4C5" w:rsidR="00496C5B" w:rsidRPr="00CA2575" w:rsidRDefault="00496C5B" w:rsidP="00496C5B">
            <w:pPr>
              <w:spacing w:line="24pt" w:lineRule="auto"/>
              <w:rPr>
                <w:sz w:val="16"/>
                <w:szCs w:val="16"/>
              </w:rPr>
            </w:pPr>
            <w:r w:rsidRPr="00CA2575">
              <w:t>Model</w:t>
            </w:r>
          </w:p>
        </w:tc>
        <w:tc>
          <w:tcPr>
            <w:tcW w:w="38.95pt" w:type="dxa"/>
            <w:vAlign w:val="center"/>
          </w:tcPr>
          <w:p w14:paraId="0CE43102" w14:textId="77777777" w:rsidR="00496C5B" w:rsidRPr="00CA2575" w:rsidRDefault="00496C5B" w:rsidP="00496C5B">
            <w:pPr>
              <w:pStyle w:val="tablecolsubhead"/>
              <w:spacing w:line="24pt" w:lineRule="auto"/>
              <w:rPr>
                <w:sz w:val="16"/>
                <w:szCs w:val="16"/>
              </w:rPr>
            </w:pPr>
            <w:r w:rsidRPr="00CA2575">
              <w:rPr>
                <w:sz w:val="16"/>
                <w:szCs w:val="16"/>
              </w:rPr>
              <w:t>AUC</w:t>
            </w:r>
          </w:p>
        </w:tc>
        <w:tc>
          <w:tcPr>
            <w:tcW w:w="38.95pt" w:type="dxa"/>
            <w:vAlign w:val="center"/>
          </w:tcPr>
          <w:p w14:paraId="2938CF3A" w14:textId="76345981" w:rsidR="00496C5B" w:rsidRPr="00CA2575" w:rsidRDefault="00496C5B" w:rsidP="00496C5B">
            <w:pPr>
              <w:pStyle w:val="tablecolsubhead"/>
              <w:spacing w:line="24pt" w:lineRule="auto"/>
              <w:rPr>
                <w:sz w:val="16"/>
                <w:szCs w:val="16"/>
              </w:rPr>
            </w:pPr>
            <w:r w:rsidRPr="00CA2575">
              <w:rPr>
                <w:sz w:val="16"/>
                <w:szCs w:val="16"/>
              </w:rPr>
              <w:t>Hits</w:t>
            </w:r>
          </w:p>
        </w:tc>
        <w:tc>
          <w:tcPr>
            <w:tcW w:w="46.70pt" w:type="dxa"/>
            <w:vAlign w:val="center"/>
          </w:tcPr>
          <w:p w14:paraId="0372B213" w14:textId="24C99996" w:rsidR="00496C5B" w:rsidRPr="00CA2575" w:rsidRDefault="00496C5B" w:rsidP="00496C5B">
            <w:pPr>
              <w:pStyle w:val="tablecolsubhead"/>
              <w:spacing w:line="24pt" w:lineRule="auto"/>
              <w:rPr>
                <w:sz w:val="16"/>
                <w:szCs w:val="16"/>
              </w:rPr>
            </w:pPr>
            <w:r w:rsidRPr="00CA2575">
              <w:rPr>
                <w:sz w:val="16"/>
                <w:szCs w:val="16"/>
              </w:rPr>
              <w:t>NDCG</w:t>
            </w:r>
          </w:p>
        </w:tc>
        <w:tc>
          <w:tcPr>
            <w:tcW w:w="34.90pt" w:type="dxa"/>
            <w:vAlign w:val="center"/>
          </w:tcPr>
          <w:p w14:paraId="622639C0" w14:textId="77777777" w:rsidR="00496C5B" w:rsidRPr="00CA2575" w:rsidRDefault="00496C5B" w:rsidP="00496C5B">
            <w:pPr>
              <w:pStyle w:val="tablecolsubhead"/>
              <w:spacing w:line="24pt" w:lineRule="auto"/>
              <w:rPr>
                <w:sz w:val="16"/>
                <w:szCs w:val="16"/>
              </w:rPr>
            </w:pPr>
            <w:r w:rsidRPr="00CA2575">
              <w:rPr>
                <w:sz w:val="16"/>
                <w:szCs w:val="16"/>
              </w:rPr>
              <w:t>MRR</w:t>
            </w:r>
          </w:p>
        </w:tc>
        <w:tc>
          <w:tcPr>
            <w:tcW w:w="43pt" w:type="dxa"/>
            <w:vAlign w:val="center"/>
          </w:tcPr>
          <w:p w14:paraId="6F825316" w14:textId="7F86F0B5" w:rsidR="00496C5B" w:rsidRPr="00CA2575" w:rsidRDefault="00496C5B" w:rsidP="00496C5B">
            <w:pPr>
              <w:pStyle w:val="tablecolsubhead"/>
              <w:spacing w:line="24pt" w:lineRule="auto"/>
              <w:rPr>
                <w:sz w:val="16"/>
                <w:szCs w:val="16"/>
              </w:rPr>
            </w:pPr>
            <w:r>
              <w:rPr>
                <w:sz w:val="16"/>
                <w:szCs w:val="16"/>
              </w:rPr>
              <w:t>Ranking</w:t>
            </w:r>
          </w:p>
        </w:tc>
      </w:tr>
      <w:tr w:rsidR="00496C5B" w:rsidRPr="00CA2575" w14:paraId="03F1B308" w14:textId="77777777" w:rsidTr="00496C5B">
        <w:trPr>
          <w:trHeight w:val="373"/>
        </w:trPr>
        <w:tc>
          <w:tcPr>
            <w:tcW w:w="38.80pt" w:type="dxa"/>
            <w:vMerge w:val="restart"/>
            <w:vAlign w:val="center"/>
          </w:tcPr>
          <w:p w14:paraId="7822FF3F" w14:textId="77777777" w:rsidR="00496C5B" w:rsidRPr="00CA2575" w:rsidRDefault="00496C5B" w:rsidP="003165BD">
            <w:pPr>
              <w:pStyle w:val="tablecopy"/>
              <w:spacing w:line="24pt" w:lineRule="auto"/>
              <w:rPr>
                <w:noProof w:val="0"/>
              </w:rPr>
            </w:pPr>
            <w:r w:rsidRPr="00CA2575">
              <w:rPr>
                <w:noProof w:val="0"/>
              </w:rPr>
              <w:t>GCN</w:t>
            </w:r>
          </w:p>
        </w:tc>
        <w:tc>
          <w:tcPr>
            <w:tcW w:w="38.95pt" w:type="dxa"/>
            <w:vMerge w:val="restart"/>
            <w:vAlign w:val="center"/>
          </w:tcPr>
          <w:p w14:paraId="71A6F8F6" w14:textId="77777777" w:rsidR="00496C5B" w:rsidRPr="003165BD" w:rsidRDefault="00496C5B" w:rsidP="003165BD">
            <w:pPr>
              <w:pStyle w:val="tablecopy"/>
              <w:spacing w:line="24pt" w:lineRule="auto"/>
              <w:jc w:val="center"/>
              <w:rPr>
                <w:b/>
                <w:bCs/>
                <w:noProof w:val="0"/>
              </w:rPr>
            </w:pPr>
            <w:r w:rsidRPr="003165BD">
              <w:rPr>
                <w:b/>
                <w:bCs/>
                <w:noProof w:val="0"/>
              </w:rPr>
              <w:t>0.9596</w:t>
            </w:r>
          </w:p>
        </w:tc>
        <w:tc>
          <w:tcPr>
            <w:tcW w:w="38.95pt" w:type="dxa"/>
            <w:shd w:val="clear" w:color="auto" w:fill="F2F2F2" w:themeFill="background1" w:themeFillShade="F2"/>
            <w:vAlign w:val="center"/>
          </w:tcPr>
          <w:p w14:paraId="2DA9F6EB" w14:textId="77777777" w:rsidR="00496C5B" w:rsidRPr="00D6206F" w:rsidRDefault="00496C5B" w:rsidP="003165BD">
            <w:pPr>
              <w:spacing w:line="24pt" w:lineRule="auto"/>
              <w:rPr>
                <w:b/>
                <w:bCs/>
                <w:sz w:val="16"/>
                <w:szCs w:val="16"/>
              </w:rPr>
            </w:pPr>
            <w:r w:rsidRPr="00D6206F">
              <w:rPr>
                <w:b/>
                <w:bCs/>
                <w:sz w:val="16"/>
                <w:szCs w:val="16"/>
              </w:rPr>
              <w:t>0.0096</w:t>
            </w:r>
          </w:p>
        </w:tc>
        <w:tc>
          <w:tcPr>
            <w:tcW w:w="46.70pt" w:type="dxa"/>
            <w:shd w:val="clear" w:color="auto" w:fill="F2F2F2" w:themeFill="background1" w:themeFillShade="F2"/>
            <w:vAlign w:val="center"/>
          </w:tcPr>
          <w:p w14:paraId="6C727175" w14:textId="77777777" w:rsidR="00496C5B" w:rsidRPr="00CA2575" w:rsidRDefault="00496C5B" w:rsidP="003165BD">
            <w:pPr>
              <w:spacing w:line="24pt" w:lineRule="auto"/>
              <w:rPr>
                <w:sz w:val="16"/>
                <w:szCs w:val="16"/>
              </w:rPr>
            </w:pPr>
            <w:r w:rsidRPr="00CA2575">
              <w:rPr>
                <w:sz w:val="16"/>
                <w:szCs w:val="16"/>
              </w:rPr>
              <w:t>0.0273</w:t>
            </w:r>
          </w:p>
        </w:tc>
        <w:tc>
          <w:tcPr>
            <w:tcW w:w="34.90pt" w:type="dxa"/>
            <w:shd w:val="clear" w:color="auto" w:fill="F2F2F2" w:themeFill="background1" w:themeFillShade="F2"/>
          </w:tcPr>
          <w:p w14:paraId="7D777868" w14:textId="77777777" w:rsidR="00496C5B" w:rsidRPr="00CA2575" w:rsidRDefault="00496C5B" w:rsidP="003165BD">
            <w:pPr>
              <w:pStyle w:val="tablecolsubhead"/>
              <w:spacing w:line="24pt" w:lineRule="auto"/>
              <w:rPr>
                <w:b w:val="0"/>
                <w:bCs w:val="0"/>
                <w:i w:val="0"/>
                <w:iCs w:val="0"/>
                <w:sz w:val="16"/>
                <w:szCs w:val="16"/>
              </w:rPr>
            </w:pPr>
            <w:r w:rsidRPr="00CA2575">
              <w:rPr>
                <w:b w:val="0"/>
                <w:bCs w:val="0"/>
                <w:i w:val="0"/>
                <w:iCs w:val="0"/>
                <w:sz w:val="16"/>
                <w:szCs w:val="16"/>
              </w:rPr>
              <w:t>0.0212</w:t>
            </w:r>
          </w:p>
        </w:tc>
        <w:tc>
          <w:tcPr>
            <w:tcW w:w="43pt" w:type="dxa"/>
            <w:shd w:val="clear" w:color="auto" w:fill="F2F2F2" w:themeFill="background1" w:themeFillShade="F2"/>
            <w:vAlign w:val="center"/>
          </w:tcPr>
          <w:p w14:paraId="6B5324FD" w14:textId="0695F456" w:rsidR="00496C5B" w:rsidRPr="00496C5B" w:rsidRDefault="00496C5B" w:rsidP="00496C5B">
            <w:pPr>
              <w:pStyle w:val="tablecopy"/>
              <w:spacing w:line="24pt" w:lineRule="auto"/>
              <w:jc w:val="center"/>
              <w:rPr>
                <w:noProof w:val="0"/>
              </w:rPr>
            </w:pPr>
            <w:r>
              <w:rPr>
                <w:noProof w:val="0"/>
              </w:rPr>
              <w:t xml:space="preserve">Top </w:t>
            </w:r>
            <w:r w:rsidRPr="00496C5B">
              <w:rPr>
                <w:noProof w:val="0"/>
              </w:rPr>
              <w:t>5</w:t>
            </w:r>
          </w:p>
        </w:tc>
      </w:tr>
      <w:tr w:rsidR="00496C5B" w:rsidRPr="00CA2575" w14:paraId="57E09805" w14:textId="77777777" w:rsidTr="00496C5B">
        <w:trPr>
          <w:trHeight w:val="373"/>
        </w:trPr>
        <w:tc>
          <w:tcPr>
            <w:tcW w:w="38.80pt" w:type="dxa"/>
            <w:vMerge/>
            <w:vAlign w:val="center"/>
          </w:tcPr>
          <w:p w14:paraId="59B89AD1" w14:textId="77777777" w:rsidR="00496C5B" w:rsidRPr="00CA2575" w:rsidRDefault="00496C5B" w:rsidP="003165BD">
            <w:pPr>
              <w:pStyle w:val="tablecopy"/>
              <w:spacing w:line="24pt" w:lineRule="auto"/>
              <w:rPr>
                <w:noProof w:val="0"/>
              </w:rPr>
            </w:pPr>
          </w:p>
        </w:tc>
        <w:tc>
          <w:tcPr>
            <w:tcW w:w="38.95pt" w:type="dxa"/>
            <w:vMerge/>
            <w:vAlign w:val="center"/>
          </w:tcPr>
          <w:p w14:paraId="1A181C45" w14:textId="77777777" w:rsidR="00496C5B" w:rsidRPr="003165BD" w:rsidRDefault="00496C5B" w:rsidP="003165BD">
            <w:pPr>
              <w:pStyle w:val="tablecopy"/>
              <w:spacing w:line="24pt" w:lineRule="auto"/>
              <w:jc w:val="center"/>
              <w:rPr>
                <w:b/>
                <w:bCs/>
                <w:noProof w:val="0"/>
              </w:rPr>
            </w:pPr>
          </w:p>
        </w:tc>
        <w:tc>
          <w:tcPr>
            <w:tcW w:w="38.95pt" w:type="dxa"/>
            <w:vAlign w:val="center"/>
          </w:tcPr>
          <w:p w14:paraId="2A013C77" w14:textId="283154A4" w:rsidR="00496C5B" w:rsidRPr="00CA2575" w:rsidRDefault="00496C5B" w:rsidP="003165BD">
            <w:pPr>
              <w:spacing w:line="24pt" w:lineRule="auto"/>
              <w:rPr>
                <w:sz w:val="16"/>
                <w:szCs w:val="16"/>
              </w:rPr>
            </w:pPr>
            <w:r w:rsidRPr="00CA2575">
              <w:rPr>
                <w:sz w:val="16"/>
                <w:szCs w:val="16"/>
              </w:rPr>
              <w:t>0.0095</w:t>
            </w:r>
          </w:p>
        </w:tc>
        <w:tc>
          <w:tcPr>
            <w:tcW w:w="46.70pt" w:type="dxa"/>
            <w:vAlign w:val="center"/>
          </w:tcPr>
          <w:p w14:paraId="0C7959F4" w14:textId="7BD7F5AF" w:rsidR="00496C5B" w:rsidRPr="00D6206F" w:rsidRDefault="00496C5B" w:rsidP="003165BD">
            <w:pPr>
              <w:spacing w:line="24pt" w:lineRule="auto"/>
              <w:rPr>
                <w:b/>
                <w:bCs/>
                <w:sz w:val="16"/>
                <w:szCs w:val="16"/>
              </w:rPr>
            </w:pPr>
            <w:r w:rsidRPr="00D6206F">
              <w:rPr>
                <w:b/>
                <w:bCs/>
                <w:sz w:val="16"/>
                <w:szCs w:val="16"/>
              </w:rPr>
              <w:t>0.0868</w:t>
            </w:r>
          </w:p>
        </w:tc>
        <w:tc>
          <w:tcPr>
            <w:tcW w:w="34.90pt" w:type="dxa"/>
          </w:tcPr>
          <w:p w14:paraId="267CAC60" w14:textId="2A056425" w:rsidR="00496C5B" w:rsidRPr="00D6206F" w:rsidRDefault="00496C5B" w:rsidP="003165BD">
            <w:pPr>
              <w:pStyle w:val="tablecolsubhead"/>
              <w:spacing w:line="24pt" w:lineRule="auto"/>
              <w:rPr>
                <w:i w:val="0"/>
                <w:iCs w:val="0"/>
                <w:sz w:val="16"/>
                <w:szCs w:val="16"/>
              </w:rPr>
            </w:pPr>
            <w:r w:rsidRPr="00D6206F">
              <w:rPr>
                <w:i w:val="0"/>
                <w:iCs w:val="0"/>
                <w:sz w:val="16"/>
                <w:szCs w:val="16"/>
              </w:rPr>
              <w:t>0.036</w:t>
            </w:r>
          </w:p>
        </w:tc>
        <w:tc>
          <w:tcPr>
            <w:tcW w:w="43pt" w:type="dxa"/>
            <w:vAlign w:val="center"/>
          </w:tcPr>
          <w:p w14:paraId="17EDA456" w14:textId="3AFAFD41" w:rsidR="00496C5B" w:rsidRPr="00496C5B" w:rsidRDefault="00496C5B" w:rsidP="00496C5B">
            <w:pPr>
              <w:pStyle w:val="tablecopy"/>
              <w:spacing w:line="24pt" w:lineRule="auto"/>
              <w:jc w:val="center"/>
              <w:rPr>
                <w:noProof w:val="0"/>
              </w:rPr>
            </w:pPr>
            <w:r w:rsidRPr="00496C5B">
              <w:rPr>
                <w:noProof w:val="0"/>
              </w:rPr>
              <w:t>Top 50</w:t>
            </w:r>
          </w:p>
        </w:tc>
      </w:tr>
      <w:tr w:rsidR="00496C5B" w:rsidRPr="00CA2575" w14:paraId="78D2C4D4" w14:textId="77777777" w:rsidTr="00496C5B">
        <w:trPr>
          <w:trHeight w:val="108"/>
        </w:trPr>
        <w:tc>
          <w:tcPr>
            <w:tcW w:w="38.80pt" w:type="dxa"/>
            <w:vMerge w:val="restart"/>
            <w:vAlign w:val="center"/>
          </w:tcPr>
          <w:p w14:paraId="6A6DE31D" w14:textId="77777777" w:rsidR="00496C5B" w:rsidRPr="00CA2575" w:rsidRDefault="00496C5B" w:rsidP="00496C5B">
            <w:pPr>
              <w:pStyle w:val="tablecopy"/>
              <w:spacing w:line="24pt" w:lineRule="auto"/>
              <w:rPr>
                <w:noProof w:val="0"/>
              </w:rPr>
            </w:pPr>
            <w:proofErr w:type="spellStart"/>
            <w:r w:rsidRPr="00CA2575">
              <w:rPr>
                <w:noProof w:val="0"/>
              </w:rPr>
              <w:t>tSVD</w:t>
            </w:r>
            <w:proofErr w:type="spellEnd"/>
          </w:p>
        </w:tc>
        <w:tc>
          <w:tcPr>
            <w:tcW w:w="38.95pt" w:type="dxa"/>
            <w:vMerge w:val="restart"/>
            <w:vAlign w:val="center"/>
          </w:tcPr>
          <w:p w14:paraId="14AECBFE" w14:textId="77777777" w:rsidR="00496C5B" w:rsidRPr="00CA2575" w:rsidRDefault="00496C5B" w:rsidP="00496C5B">
            <w:pPr>
              <w:pStyle w:val="tablecopy"/>
              <w:spacing w:line="24pt" w:lineRule="auto"/>
              <w:jc w:val="center"/>
              <w:rPr>
                <w:noProof w:val="0"/>
              </w:rPr>
            </w:pPr>
            <w:r w:rsidRPr="00CA2575">
              <w:rPr>
                <w:noProof w:val="0"/>
              </w:rPr>
              <w:t>0.8556</w:t>
            </w:r>
          </w:p>
        </w:tc>
        <w:tc>
          <w:tcPr>
            <w:tcW w:w="38.95pt" w:type="dxa"/>
            <w:shd w:val="clear" w:color="auto" w:fill="F2F2F2" w:themeFill="background1" w:themeFillShade="F2"/>
            <w:vAlign w:val="center"/>
          </w:tcPr>
          <w:p w14:paraId="10D49DCD" w14:textId="77777777" w:rsidR="00496C5B" w:rsidRPr="00CA2575" w:rsidRDefault="00496C5B" w:rsidP="00496C5B">
            <w:pPr>
              <w:spacing w:line="24pt" w:lineRule="auto"/>
              <w:rPr>
                <w:sz w:val="16"/>
                <w:szCs w:val="16"/>
              </w:rPr>
            </w:pPr>
            <w:r w:rsidRPr="00CA2575">
              <w:rPr>
                <w:sz w:val="16"/>
                <w:szCs w:val="16"/>
              </w:rPr>
              <w:t>0.0043</w:t>
            </w:r>
          </w:p>
        </w:tc>
        <w:tc>
          <w:tcPr>
            <w:tcW w:w="46.70pt" w:type="dxa"/>
            <w:shd w:val="clear" w:color="auto" w:fill="F2F2F2" w:themeFill="background1" w:themeFillShade="F2"/>
            <w:vAlign w:val="center"/>
          </w:tcPr>
          <w:p w14:paraId="47B682BC" w14:textId="77777777" w:rsidR="00496C5B" w:rsidRPr="00D6206F" w:rsidRDefault="00496C5B" w:rsidP="00496C5B">
            <w:pPr>
              <w:spacing w:line="24pt" w:lineRule="auto"/>
              <w:rPr>
                <w:sz w:val="16"/>
                <w:szCs w:val="16"/>
              </w:rPr>
            </w:pPr>
            <w:r w:rsidRPr="00D6206F">
              <w:rPr>
                <w:sz w:val="16"/>
                <w:szCs w:val="16"/>
              </w:rPr>
              <w:t>0.0126</w:t>
            </w:r>
          </w:p>
        </w:tc>
        <w:tc>
          <w:tcPr>
            <w:tcW w:w="34.90pt" w:type="dxa"/>
            <w:shd w:val="clear" w:color="auto" w:fill="F2F2F2" w:themeFill="background1" w:themeFillShade="F2"/>
          </w:tcPr>
          <w:p w14:paraId="3FC24827" w14:textId="77777777" w:rsidR="00496C5B" w:rsidRPr="00D6206F" w:rsidRDefault="00496C5B" w:rsidP="00496C5B">
            <w:pPr>
              <w:pStyle w:val="tablecolsubhead"/>
              <w:spacing w:line="24pt" w:lineRule="auto"/>
              <w:rPr>
                <w:b w:val="0"/>
                <w:bCs w:val="0"/>
                <w:i w:val="0"/>
                <w:iCs w:val="0"/>
                <w:sz w:val="16"/>
                <w:szCs w:val="16"/>
              </w:rPr>
            </w:pPr>
            <w:r w:rsidRPr="00D6206F">
              <w:rPr>
                <w:b w:val="0"/>
                <w:bCs w:val="0"/>
                <w:i w:val="0"/>
                <w:iCs w:val="0"/>
                <w:sz w:val="16"/>
                <w:szCs w:val="16"/>
              </w:rPr>
              <w:t>0.0097</w:t>
            </w:r>
          </w:p>
        </w:tc>
        <w:tc>
          <w:tcPr>
            <w:tcW w:w="43pt" w:type="dxa"/>
            <w:shd w:val="clear" w:color="auto" w:fill="F2F2F2" w:themeFill="background1" w:themeFillShade="F2"/>
            <w:vAlign w:val="center"/>
          </w:tcPr>
          <w:p w14:paraId="1B56E28D" w14:textId="72B0C880" w:rsidR="00496C5B" w:rsidRPr="00496C5B" w:rsidRDefault="00496C5B" w:rsidP="00496C5B">
            <w:pPr>
              <w:pStyle w:val="tablecopy"/>
              <w:spacing w:line="24pt" w:lineRule="auto"/>
              <w:jc w:val="center"/>
              <w:rPr>
                <w:noProof w:val="0"/>
              </w:rPr>
            </w:pPr>
            <w:r>
              <w:rPr>
                <w:noProof w:val="0"/>
              </w:rPr>
              <w:t xml:space="preserve">Top </w:t>
            </w:r>
            <w:r w:rsidRPr="00496C5B">
              <w:rPr>
                <w:noProof w:val="0"/>
              </w:rPr>
              <w:t>5</w:t>
            </w:r>
          </w:p>
        </w:tc>
      </w:tr>
      <w:tr w:rsidR="00496C5B" w:rsidRPr="00CA2575" w14:paraId="5386E208" w14:textId="77777777" w:rsidTr="00B113CE">
        <w:trPr>
          <w:trHeight w:val="108"/>
        </w:trPr>
        <w:tc>
          <w:tcPr>
            <w:tcW w:w="38.80pt" w:type="dxa"/>
            <w:vMerge/>
            <w:vAlign w:val="center"/>
          </w:tcPr>
          <w:p w14:paraId="45C8D404" w14:textId="77777777" w:rsidR="00496C5B" w:rsidRPr="00CA2575" w:rsidRDefault="00496C5B" w:rsidP="00496C5B">
            <w:pPr>
              <w:pStyle w:val="tablecopy"/>
              <w:spacing w:line="24pt" w:lineRule="auto"/>
              <w:rPr>
                <w:noProof w:val="0"/>
              </w:rPr>
            </w:pPr>
          </w:p>
        </w:tc>
        <w:tc>
          <w:tcPr>
            <w:tcW w:w="38.95pt" w:type="dxa"/>
            <w:vMerge/>
            <w:vAlign w:val="center"/>
          </w:tcPr>
          <w:p w14:paraId="447A78F1" w14:textId="77777777" w:rsidR="00496C5B" w:rsidRPr="00CA2575" w:rsidRDefault="00496C5B" w:rsidP="00496C5B">
            <w:pPr>
              <w:pStyle w:val="tablecopy"/>
              <w:spacing w:line="24pt" w:lineRule="auto"/>
              <w:jc w:val="center"/>
              <w:rPr>
                <w:noProof w:val="0"/>
              </w:rPr>
            </w:pPr>
          </w:p>
        </w:tc>
        <w:tc>
          <w:tcPr>
            <w:tcW w:w="38.95pt" w:type="dxa"/>
            <w:vAlign w:val="center"/>
          </w:tcPr>
          <w:p w14:paraId="297E8713" w14:textId="3E89B8C5" w:rsidR="00496C5B" w:rsidRPr="00CA2575" w:rsidRDefault="00496C5B" w:rsidP="00496C5B">
            <w:pPr>
              <w:spacing w:line="24pt" w:lineRule="auto"/>
              <w:rPr>
                <w:sz w:val="16"/>
                <w:szCs w:val="16"/>
              </w:rPr>
            </w:pPr>
            <w:r w:rsidRPr="00CA2575">
              <w:rPr>
                <w:sz w:val="16"/>
                <w:szCs w:val="16"/>
              </w:rPr>
              <w:t>0.0048</w:t>
            </w:r>
          </w:p>
        </w:tc>
        <w:tc>
          <w:tcPr>
            <w:tcW w:w="46.70pt" w:type="dxa"/>
            <w:vAlign w:val="center"/>
          </w:tcPr>
          <w:p w14:paraId="7610AF5A" w14:textId="70AF5AC9" w:rsidR="00496C5B" w:rsidRPr="00D6206F" w:rsidRDefault="00496C5B" w:rsidP="00496C5B">
            <w:pPr>
              <w:spacing w:line="24pt" w:lineRule="auto"/>
              <w:rPr>
                <w:sz w:val="16"/>
                <w:szCs w:val="16"/>
              </w:rPr>
            </w:pPr>
            <w:r w:rsidRPr="00D6206F">
              <w:rPr>
                <w:sz w:val="16"/>
                <w:szCs w:val="16"/>
              </w:rPr>
              <w:t>0.0448</w:t>
            </w:r>
          </w:p>
        </w:tc>
        <w:tc>
          <w:tcPr>
            <w:tcW w:w="34.90pt" w:type="dxa"/>
          </w:tcPr>
          <w:p w14:paraId="79240C86" w14:textId="6EBE8217" w:rsidR="00496C5B" w:rsidRPr="00D6206F" w:rsidRDefault="00496C5B" w:rsidP="00496C5B">
            <w:pPr>
              <w:pStyle w:val="tablecolsubhead"/>
              <w:spacing w:line="24pt" w:lineRule="auto"/>
              <w:rPr>
                <w:b w:val="0"/>
                <w:bCs w:val="0"/>
                <w:i w:val="0"/>
                <w:iCs w:val="0"/>
                <w:sz w:val="16"/>
                <w:szCs w:val="16"/>
              </w:rPr>
            </w:pPr>
            <w:r w:rsidRPr="00D6206F">
              <w:rPr>
                <w:b w:val="0"/>
                <w:bCs w:val="0"/>
                <w:sz w:val="16"/>
                <w:szCs w:val="16"/>
              </w:rPr>
              <w:t>0.017</w:t>
            </w:r>
          </w:p>
        </w:tc>
        <w:tc>
          <w:tcPr>
            <w:tcW w:w="43pt" w:type="dxa"/>
            <w:vAlign w:val="center"/>
          </w:tcPr>
          <w:p w14:paraId="77016231" w14:textId="0308C686" w:rsidR="00496C5B" w:rsidRPr="00496C5B" w:rsidRDefault="00496C5B" w:rsidP="00496C5B">
            <w:pPr>
              <w:pStyle w:val="tablecolsubhead"/>
              <w:spacing w:line="24pt" w:lineRule="auto"/>
              <w:rPr>
                <w:b w:val="0"/>
                <w:bCs w:val="0"/>
                <w:i w:val="0"/>
                <w:iCs w:val="0"/>
                <w:sz w:val="16"/>
                <w:szCs w:val="16"/>
              </w:rPr>
            </w:pPr>
            <w:r w:rsidRPr="00496C5B">
              <w:rPr>
                <w:b w:val="0"/>
                <w:bCs w:val="0"/>
                <w:i w:val="0"/>
                <w:iCs w:val="0"/>
              </w:rPr>
              <w:t>Top 50</w:t>
            </w:r>
          </w:p>
        </w:tc>
      </w:tr>
    </w:tbl>
    <w:p w14:paraId="3CB0E858" w14:textId="5452558E" w:rsidR="003165BD" w:rsidRPr="003165BD" w:rsidRDefault="003165BD" w:rsidP="003165BD">
      <w:pPr>
        <w:pStyle w:val="figurecaption"/>
        <w:rPr>
          <w:noProof w:val="0"/>
        </w:rPr>
      </w:pPr>
      <w:r w:rsidRPr="001758F9">
        <w:rPr>
          <w:noProof w:val="0"/>
        </w:rPr>
        <w:t xml:space="preserve">Example of a figure caption. </w:t>
      </w:r>
      <w:r w:rsidRPr="001758F9">
        <w:rPr>
          <w:iCs/>
          <w:noProof w:val="0"/>
        </w:rPr>
        <w:t>(</w:t>
      </w:r>
      <w:r w:rsidRPr="001758F9">
        <w:rPr>
          <w:i/>
          <w:iCs/>
          <w:noProof w:val="0"/>
        </w:rPr>
        <w:t>figure caption</w:t>
      </w:r>
      <w:r w:rsidRPr="001758F9">
        <w:rPr>
          <w:iCs/>
          <w:noProof w:val="0"/>
        </w:rPr>
        <w:t>)</w:t>
      </w:r>
    </w:p>
    <w:p w14:paraId="6EA10ED9" w14:textId="423161A7" w:rsidR="003165BD" w:rsidRDefault="003165BD" w:rsidP="003165BD">
      <w:pPr>
        <w:pStyle w:val="Heading4"/>
        <w:rPr>
          <w:i w:val="0"/>
          <w:iCs w:val="0"/>
          <w:noProof w:val="0"/>
        </w:rPr>
      </w:pPr>
      <w:r w:rsidRPr="003165BD">
        <w:rPr>
          <w:noProof w:val="0"/>
        </w:rPr>
        <w:t>AUC (Area Under the Curve):</w:t>
      </w:r>
      <w:r w:rsidRPr="00F900F3">
        <w:t xml:space="preserve"> </w:t>
      </w:r>
      <w:r w:rsidRPr="003165BD">
        <w:rPr>
          <w:i w:val="0"/>
          <w:iCs w:val="0"/>
          <w:noProof w:val="0"/>
        </w:rPr>
        <w:t xml:space="preserve">GCN achieves a notably higher AUC score (0.9596) compared to </w:t>
      </w:r>
      <w:proofErr w:type="spellStart"/>
      <w:r w:rsidRPr="003165BD">
        <w:rPr>
          <w:i w:val="0"/>
          <w:iCs w:val="0"/>
          <w:noProof w:val="0"/>
        </w:rPr>
        <w:t>tSVD</w:t>
      </w:r>
      <w:proofErr w:type="spellEnd"/>
      <w:r w:rsidRPr="003165BD">
        <w:rPr>
          <w:i w:val="0"/>
          <w:iCs w:val="0"/>
          <w:noProof w:val="0"/>
        </w:rPr>
        <w:t xml:space="preserve"> (0.8556). This suggests that GCN demonstrates superior discriminatory power in distinguishing positive and negative instances.</w:t>
      </w:r>
    </w:p>
    <w:p w14:paraId="7C629204" w14:textId="0E9AEBB0" w:rsidR="003165BD" w:rsidRPr="00F900F3" w:rsidRDefault="003165BD" w:rsidP="003165BD">
      <w:pPr>
        <w:pStyle w:val="Heading4"/>
        <w:rPr>
          <w:noProof w:val="0"/>
        </w:rPr>
      </w:pPr>
      <w:r w:rsidRPr="003165BD">
        <w:rPr>
          <w:noProof w:val="0"/>
        </w:rPr>
        <w:t>Top-5</w:t>
      </w:r>
      <w:r w:rsidRPr="001758F9">
        <w:rPr>
          <w:noProof w:val="0"/>
        </w:rPr>
        <w:t>:</w:t>
      </w:r>
      <w:r w:rsidRPr="00F900F3">
        <w:t xml:space="preserve"> </w:t>
      </w:r>
      <w:r w:rsidR="001B48EB" w:rsidRPr="001B48EB">
        <w:rPr>
          <w:i w:val="0"/>
          <w:iCs w:val="0"/>
          <w:noProof w:val="0"/>
        </w:rPr>
        <w:t xml:space="preserve">For Hits@5, NDCG@5, and MRR at Top-5, GCN outperforms </w:t>
      </w:r>
      <w:proofErr w:type="spellStart"/>
      <w:r w:rsidR="001B48EB" w:rsidRPr="001B48EB">
        <w:rPr>
          <w:i w:val="0"/>
          <w:iCs w:val="0"/>
          <w:noProof w:val="0"/>
        </w:rPr>
        <w:t>tSVD</w:t>
      </w:r>
      <w:proofErr w:type="spellEnd"/>
      <w:r w:rsidR="001B48EB" w:rsidRPr="001B48EB">
        <w:rPr>
          <w:i w:val="0"/>
          <w:iCs w:val="0"/>
          <w:noProof w:val="0"/>
        </w:rPr>
        <w:t xml:space="preserve"> across all three metrics. GCN's higher values indicate better performance in accurately recommending relevant items within the top-5 recommendations</w:t>
      </w:r>
      <w:r w:rsidRPr="00F900F3">
        <w:rPr>
          <w:noProof w:val="0"/>
        </w:rPr>
        <w:t>.</w:t>
      </w:r>
    </w:p>
    <w:p w14:paraId="40468A8B" w14:textId="1DB23215" w:rsidR="001B48EB" w:rsidRPr="001B48EB" w:rsidRDefault="003165BD" w:rsidP="001B48EB">
      <w:pPr>
        <w:pStyle w:val="Heading4"/>
        <w:rPr>
          <w:i w:val="0"/>
          <w:noProof w:val="0"/>
        </w:rPr>
      </w:pPr>
      <w:r w:rsidRPr="00F900F3">
        <w:rPr>
          <w:iCs w:val="0"/>
          <w:noProof w:val="0"/>
        </w:rPr>
        <w:t xml:space="preserve"> </w:t>
      </w:r>
      <w:r w:rsidR="001B48EB" w:rsidRPr="001B48EB">
        <w:rPr>
          <w:iCs w:val="0"/>
          <w:noProof w:val="0"/>
        </w:rPr>
        <w:t>Top-50</w:t>
      </w:r>
      <w:r w:rsidRPr="00F900F3">
        <w:rPr>
          <w:i w:val="0"/>
          <w:noProof w:val="0"/>
        </w:rPr>
        <w:t xml:space="preserve">: </w:t>
      </w:r>
      <w:proofErr w:type="gramStart"/>
      <w:r w:rsidR="001B48EB" w:rsidRPr="001B48EB">
        <w:rPr>
          <w:i w:val="0"/>
          <w:noProof w:val="0"/>
        </w:rPr>
        <w:t>Similar to</w:t>
      </w:r>
      <w:proofErr w:type="gramEnd"/>
      <w:r w:rsidR="001B48EB" w:rsidRPr="001B48EB">
        <w:rPr>
          <w:i w:val="0"/>
          <w:noProof w:val="0"/>
        </w:rPr>
        <w:t xml:space="preserve"> the Top-5 metrics, GCN also outperforms </w:t>
      </w:r>
      <w:proofErr w:type="spellStart"/>
      <w:r w:rsidR="001B48EB" w:rsidRPr="001B48EB">
        <w:rPr>
          <w:i w:val="0"/>
          <w:noProof w:val="0"/>
        </w:rPr>
        <w:t>tSVD</w:t>
      </w:r>
      <w:proofErr w:type="spellEnd"/>
      <w:r w:rsidR="001B48EB" w:rsidRPr="001B48EB">
        <w:rPr>
          <w:i w:val="0"/>
          <w:noProof w:val="0"/>
        </w:rPr>
        <w:t xml:space="preserve"> for Hits@50, NDCG@50, and MRR at Top-50. This implies that GCN maintains its superiority in recommending relevant items across a larger set of recommendations (Top-50)</w:t>
      </w:r>
      <w:r w:rsidRPr="00F900F3">
        <w:rPr>
          <w:i w:val="0"/>
          <w:noProof w:val="0"/>
        </w:rPr>
        <w:t>.</w:t>
      </w:r>
    </w:p>
    <w:p w14:paraId="2660236F" w14:textId="1ABCB420" w:rsidR="003165BD" w:rsidRPr="001758F9" w:rsidRDefault="003165BD" w:rsidP="003165BD">
      <w:pPr>
        <w:pStyle w:val="BodyText"/>
        <w:rPr>
          <w:lang w:val="en-US"/>
        </w:rPr>
      </w:pPr>
      <w:r w:rsidRPr="003165BD">
        <w:rPr>
          <w:lang w:val="en-US"/>
        </w:rPr>
        <w:t xml:space="preserve">In summary, based on the provided metrics, GCN appears to be a more effective model for friend recommendation in the given social network graph compared to </w:t>
      </w:r>
      <w:proofErr w:type="spellStart"/>
      <w:r w:rsidRPr="003165BD">
        <w:rPr>
          <w:lang w:val="en-US"/>
        </w:rPr>
        <w:t>tSVD</w:t>
      </w:r>
      <w:proofErr w:type="spellEnd"/>
      <w:r w:rsidRPr="003165BD">
        <w:rPr>
          <w:lang w:val="en-US"/>
        </w:rPr>
        <w:t>. The higher AUC score and consistently better performance across various top-K recommendation metrics indicate the superior predictive and ranking capabilities of GCN in this context.</w:t>
      </w:r>
    </w:p>
    <w:p w14:paraId="60E108E0" w14:textId="33CCE7F9" w:rsidR="0080791D" w:rsidRPr="001758F9" w:rsidRDefault="002223B0" w:rsidP="002223B0">
      <w:pPr>
        <w:pStyle w:val="Heading1"/>
        <w:rPr>
          <w:noProof w:val="0"/>
        </w:rPr>
      </w:pPr>
      <w:r w:rsidRPr="001758F9">
        <w:rPr>
          <w:noProof w:val="0"/>
        </w:rPr>
        <w:t>Discussions</w:t>
      </w:r>
    </w:p>
    <w:p w14:paraId="341E5E9B" w14:textId="77777777" w:rsidR="00575BCA" w:rsidRPr="001758F9" w:rsidRDefault="0080791D" w:rsidP="00836367">
      <w:pPr>
        <w:pStyle w:val="BodyText"/>
        <w:rPr>
          <w:lang w:val="en-US"/>
        </w:rPr>
      </w:pPr>
      <w:r w:rsidRPr="001758F9">
        <w:rPr>
          <w:lang w:val="en-US"/>
        </w:rPr>
        <w:t xml:space="preserve">The preferred </w:t>
      </w:r>
      <w:r w:rsidRPr="00496C5B">
        <w:rPr>
          <w:highlight w:val="yellow"/>
          <w:lang w:val="en-US"/>
        </w:rPr>
        <w:t>spelling of the word “acknowledgment” in America is without an “e” after the “g</w:t>
      </w:r>
      <w:r w:rsidR="00AE3409" w:rsidRPr="00496C5B">
        <w:rPr>
          <w:highlight w:val="yellow"/>
          <w:lang w:val="en-US"/>
        </w:rPr>
        <w:t>”. Avoid the stilted expression “o</w:t>
      </w:r>
      <w:r w:rsidRPr="00496C5B">
        <w:rPr>
          <w:highlight w:val="yellow"/>
          <w:lang w:val="en-US"/>
        </w:rPr>
        <w:t xml:space="preserve">ne of us (R. B. G.) thanks </w:t>
      </w:r>
      <w:r w:rsidR="00AE3409" w:rsidRPr="00496C5B">
        <w:rPr>
          <w:highlight w:val="yellow"/>
          <w:lang w:val="en-US"/>
        </w:rPr>
        <w:t xml:space="preserve">...”.  </w:t>
      </w:r>
      <w:r w:rsidRPr="00496C5B">
        <w:rPr>
          <w:highlight w:val="yellow"/>
          <w:lang w:val="en-US"/>
        </w:rPr>
        <w:t>Instead, try “R. B. G. thanks</w:t>
      </w:r>
      <w:r w:rsidR="00AE3409" w:rsidRPr="00496C5B">
        <w:rPr>
          <w:highlight w:val="yellow"/>
          <w:lang w:val="en-US"/>
        </w:rPr>
        <w:t>...</w:t>
      </w:r>
      <w:r w:rsidRPr="00496C5B">
        <w:rPr>
          <w:highlight w:val="yellow"/>
          <w:lang w:val="en-US"/>
        </w:rPr>
        <w:t>”.</w:t>
      </w:r>
      <w:r w:rsidR="00F03103" w:rsidRPr="00496C5B">
        <w:rPr>
          <w:highlight w:val="yellow"/>
          <w:lang w:val="en-US"/>
        </w:rPr>
        <w:t xml:space="preserve"> </w:t>
      </w:r>
      <w:r w:rsidRPr="00496C5B">
        <w:rPr>
          <w:highlight w:val="yellow"/>
          <w:lang w:val="en-US"/>
        </w:rPr>
        <w:t>Put</w:t>
      </w:r>
      <w:r w:rsidRPr="001758F9">
        <w:rPr>
          <w:lang w:val="en-US"/>
        </w:rPr>
        <w:t xml:space="preserve"> spons</w:t>
      </w:r>
      <w:r w:rsidR="00794804" w:rsidRPr="001758F9">
        <w:rPr>
          <w:lang w:val="en-US"/>
        </w:rPr>
        <w:t>or acknowledgments in the unnum</w:t>
      </w:r>
      <w:r w:rsidRPr="001758F9">
        <w:rPr>
          <w:lang w:val="en-US"/>
        </w:rPr>
        <w:t>bered footnote on the first page.</w:t>
      </w:r>
    </w:p>
    <w:p w14:paraId="0C202300" w14:textId="16E7F7DC" w:rsidR="009303D9" w:rsidRPr="001758F9" w:rsidRDefault="002223B0" w:rsidP="002223B0">
      <w:pPr>
        <w:pStyle w:val="Heading1"/>
        <w:rPr>
          <w:noProof w:val="0"/>
        </w:rPr>
      </w:pPr>
      <w:r w:rsidRPr="001758F9">
        <w:rPr>
          <w:noProof w:val="0"/>
        </w:rPr>
        <w:t>Conclusions</w:t>
      </w:r>
    </w:p>
    <w:p w14:paraId="47EB5D70" w14:textId="4BF3D1BC" w:rsidR="009303D9" w:rsidRPr="001758F9" w:rsidRDefault="009303D9" w:rsidP="00E7596C">
      <w:pPr>
        <w:pStyle w:val="BodyText"/>
        <w:rPr>
          <w:lang w:val="en-US"/>
        </w:rPr>
      </w:pPr>
      <w:r w:rsidRPr="001758F9">
        <w:rPr>
          <w:lang w:val="en-US"/>
        </w:rPr>
        <w:t xml:space="preserve">The template will number citations consecutively within brackets [1]. The sentence </w:t>
      </w:r>
      <w:r w:rsidRPr="00496C5B">
        <w:rPr>
          <w:highlight w:val="yellow"/>
          <w:lang w:val="en-US"/>
        </w:rPr>
        <w:t>punctuation follows the bracket [2]. Refer simply to the reference</w:t>
      </w:r>
      <w:r w:rsidRPr="001758F9">
        <w:rPr>
          <w:lang w:val="en-US"/>
        </w:rPr>
        <w:t xml:space="preserve"> number, as in [3]—do not </w:t>
      </w:r>
      <w:proofErr w:type="gramStart"/>
      <w:r w:rsidRPr="001758F9">
        <w:rPr>
          <w:lang w:val="en-US"/>
        </w:rPr>
        <w:t>use</w:t>
      </w:r>
      <w:proofErr w:type="gramEnd"/>
      <w:r w:rsidRPr="001758F9">
        <w:rPr>
          <w:lang w:val="en-US"/>
        </w:rPr>
        <w:t xml:space="preserve"> </w:t>
      </w:r>
    </w:p>
    <w:p w14:paraId="78684A50" w14:textId="77777777" w:rsidR="002223B0" w:rsidRPr="001758F9" w:rsidRDefault="002223B0" w:rsidP="002223B0">
      <w:pPr>
        <w:pStyle w:val="Heading5"/>
        <w:rPr>
          <w:noProof w:val="0"/>
        </w:rPr>
      </w:pPr>
      <w:r w:rsidRPr="001758F9">
        <w:rPr>
          <w:noProof w:val="0"/>
        </w:rPr>
        <w:t>References</w:t>
      </w:r>
    </w:p>
    <w:p w14:paraId="53F7E8DB" w14:textId="77777777" w:rsidR="002223B0" w:rsidRPr="001758F9" w:rsidRDefault="002223B0" w:rsidP="002223B0">
      <w:pPr>
        <w:pStyle w:val="BodyText"/>
        <w:rPr>
          <w:lang w:val="en-US"/>
        </w:rPr>
      </w:pPr>
      <w:r w:rsidRPr="001758F9">
        <w:rPr>
          <w:lang w:val="en-US"/>
        </w:rPr>
        <w:t xml:space="preserve">The template will number citations consecutively within brackets [1]. The </w:t>
      </w:r>
      <w:r w:rsidRPr="00496C5B">
        <w:rPr>
          <w:highlight w:val="yellow"/>
          <w:lang w:val="en-US"/>
        </w:rPr>
        <w:t>sentence punctuation follows the bracket [2]. Refer simply to the refere</w:t>
      </w:r>
      <w:r w:rsidRPr="001758F9">
        <w:rPr>
          <w:lang w:val="en-US"/>
        </w:rPr>
        <w:t>nce number, as in [3]—do not use “Ref. [3]” or “reference [3]” except at the beginning of a sentence: “Reference [3] was the first ...”</w:t>
      </w:r>
    </w:p>
    <w:p w14:paraId="69EC3BC5" w14:textId="77777777" w:rsidR="002223B0" w:rsidRPr="001758F9" w:rsidRDefault="002223B0" w:rsidP="002223B0">
      <w:pPr>
        <w:pStyle w:val="BodyText"/>
        <w:rPr>
          <w:lang w:val="en-US"/>
        </w:rPr>
      </w:pPr>
      <w:r w:rsidRPr="001758F9">
        <w:rPr>
          <w:lang w:val="en-US"/>
        </w:rPr>
        <w:t>For papers published in translation journals, please give the English citation first, followed by the original foreign-language citation [6].</w:t>
      </w:r>
    </w:p>
    <w:p w14:paraId="26BDF0A6" w14:textId="77777777" w:rsidR="002223B0" w:rsidRPr="001758F9" w:rsidRDefault="002223B0" w:rsidP="002223B0"/>
    <w:p w14:paraId="5FC5E259" w14:textId="77777777" w:rsidR="002223B0" w:rsidRPr="001758F9" w:rsidRDefault="002223B0" w:rsidP="002223B0">
      <w:pPr>
        <w:pStyle w:val="references"/>
        <w:ind w:start="17.70pt" w:hanging="17.70pt"/>
        <w:rPr>
          <w:noProof w:val="0"/>
        </w:rPr>
      </w:pPr>
      <w:r w:rsidRPr="001758F9">
        <w:rPr>
          <w:noProof w:val="0"/>
        </w:rPr>
        <w:t xml:space="preserve">G. Eason, B. Noble, and I. N. Sneddon, “On certain integrals of Lipschitz-Hankel type involving products of Bessel functions,” Phil. Trans. Roy. Soc. London, vol. A247, pp. 529–551, April 1955. </w:t>
      </w:r>
      <w:r w:rsidRPr="001758F9">
        <w:rPr>
          <w:i/>
          <w:iCs/>
          <w:noProof w:val="0"/>
        </w:rPr>
        <w:t>(references)</w:t>
      </w:r>
    </w:p>
    <w:p w14:paraId="45896C90" w14:textId="77777777" w:rsidR="002223B0" w:rsidRPr="001758F9" w:rsidRDefault="002223B0" w:rsidP="002223B0">
      <w:pPr>
        <w:pStyle w:val="references"/>
        <w:ind w:start="17.70pt" w:hanging="17.70pt"/>
        <w:rPr>
          <w:noProof w:val="0"/>
        </w:rPr>
      </w:pPr>
      <w:r w:rsidRPr="001758F9">
        <w:rPr>
          <w:noProof w:val="0"/>
        </w:rPr>
        <w:t>J. Clerk Maxwell, A Treatise on Electricity and Magnetism, 3rd ed., vol. 2. Oxford: Clarendon, 1892, pp.68–73.</w:t>
      </w:r>
    </w:p>
    <w:p w14:paraId="4416B04C" w14:textId="77777777" w:rsidR="002223B0" w:rsidRPr="001758F9" w:rsidRDefault="002223B0" w:rsidP="002223B0">
      <w:pPr>
        <w:pStyle w:val="references"/>
        <w:ind w:start="17.70pt" w:hanging="17.70pt"/>
        <w:rPr>
          <w:noProof w:val="0"/>
        </w:rPr>
      </w:pPr>
      <w:r w:rsidRPr="001758F9">
        <w:rPr>
          <w:noProof w:val="0"/>
        </w:rPr>
        <w:t>I. S. Jacobs and C. P. Bean, “Fine particles, thin films and exchange anisotropy,” in Magnetism, vol. III, G. T. Rado and H. Suhl, Eds. New York: Academic, 1963, pp. 271–350.</w:t>
      </w:r>
    </w:p>
    <w:p w14:paraId="3576213C" w14:textId="77777777" w:rsidR="002223B0" w:rsidRPr="001758F9" w:rsidRDefault="002223B0" w:rsidP="002223B0">
      <w:pPr>
        <w:pStyle w:val="references"/>
        <w:ind w:start="17.70pt" w:hanging="17.70pt"/>
        <w:rPr>
          <w:noProof w:val="0"/>
        </w:rPr>
      </w:pPr>
      <w:r w:rsidRPr="001758F9">
        <w:rPr>
          <w:noProof w:val="0"/>
        </w:rPr>
        <w:t>K. Elissa, “Title of paper if known,” unpublished.</w:t>
      </w:r>
    </w:p>
    <w:p w14:paraId="0FE5DB88" w14:textId="77777777" w:rsidR="002223B0" w:rsidRPr="001758F9" w:rsidRDefault="002223B0" w:rsidP="002223B0">
      <w:pPr>
        <w:pStyle w:val="references"/>
        <w:ind w:start="17.70pt" w:hanging="17.70pt"/>
        <w:rPr>
          <w:noProof w:val="0"/>
        </w:rPr>
      </w:pPr>
      <w:r w:rsidRPr="001758F9">
        <w:rPr>
          <w:noProof w:val="0"/>
        </w:rPr>
        <w:t>R. Nicole, “Title of paper with only first word capitalized,” J. Name Stand. Abbrev., in press.</w:t>
      </w:r>
    </w:p>
    <w:p w14:paraId="0023B6FE" w14:textId="77777777" w:rsidR="002223B0" w:rsidRPr="001758F9" w:rsidRDefault="002223B0" w:rsidP="002223B0">
      <w:pPr>
        <w:pStyle w:val="references"/>
        <w:ind w:start="17.70pt" w:hanging="17.70pt"/>
        <w:rPr>
          <w:noProof w:val="0"/>
        </w:rPr>
      </w:pPr>
      <w:r w:rsidRPr="001758F9">
        <w:rPr>
          <w:noProof w:val="0"/>
        </w:rPr>
        <w:t>Y. Yorozu, M. Hirano, K. Oka, and Y. Tagawa, “Electron spectroscopy studies on magneto-optical media and plastic substrate interface,” IEEE Transl. J. Magn. Japan, vol. 2, pp. 740–741, August 1987 [Digests 9th Annual Conf. Magnetics Japan, p. 301, 1982].</w:t>
      </w:r>
    </w:p>
    <w:p w14:paraId="752FE5CB" w14:textId="77777777" w:rsidR="002223B0" w:rsidRPr="001758F9" w:rsidRDefault="002223B0" w:rsidP="002223B0">
      <w:pPr>
        <w:pStyle w:val="references"/>
        <w:ind w:start="17.70pt" w:hanging="17.70pt"/>
        <w:rPr>
          <w:noProof w:val="0"/>
        </w:rPr>
      </w:pPr>
      <w:r w:rsidRPr="001758F9">
        <w:rPr>
          <w:noProof w:val="0"/>
        </w:rPr>
        <w:t>M. Young, The Technical Writer’s Handbook. Mill Valley, CA: University Science, 1989.</w:t>
      </w:r>
    </w:p>
    <w:p w14:paraId="3A6DFD8F" w14:textId="01808C75" w:rsidR="002223B0" w:rsidRPr="001758F9" w:rsidRDefault="002223B0" w:rsidP="002223B0">
      <w:pPr>
        <w:pStyle w:val="references"/>
        <w:numPr>
          <w:ilvl w:val="0"/>
          <w:numId w:val="0"/>
        </w:numPr>
        <w:spacing w:line="12pt" w:lineRule="auto"/>
        <w:rPr>
          <w:rFonts w:eastAsia="SimSun"/>
          <w:b/>
          <w:noProof w:val="0"/>
          <w:color w:val="FF0000"/>
          <w:spacing w:val="-1"/>
          <w:sz w:val="20"/>
          <w:szCs w:val="20"/>
          <w:lang w:eastAsia="x-none"/>
        </w:rPr>
        <w:sectPr w:rsidR="002223B0" w:rsidRPr="001758F9" w:rsidSect="005407B4">
          <w:type w:val="continuous"/>
          <w:pgSz w:w="595.30pt" w:h="841.90pt" w:code="9"/>
          <w:pgMar w:top="54pt" w:right="45.35pt" w:bottom="72pt" w:left="45.35pt" w:header="36pt" w:footer="36pt" w:gutter="0pt"/>
          <w:cols w:num="2" w:space="18pt"/>
          <w:docGrid w:linePitch="360"/>
        </w:sectPr>
      </w:pPr>
    </w:p>
    <w:p w14:paraId="28A51EBB" w14:textId="77777777" w:rsidR="009303D9" w:rsidRPr="001758F9" w:rsidRDefault="009303D9" w:rsidP="005B520E"/>
    <w:sectPr w:rsidR="009303D9" w:rsidRPr="001758F9" w:rsidSect="005407B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17ED9D" w14:textId="77777777" w:rsidR="005407B4" w:rsidRDefault="005407B4" w:rsidP="001A3B3D">
      <w:r>
        <w:separator/>
      </w:r>
    </w:p>
  </w:endnote>
  <w:endnote w:type="continuationSeparator" w:id="0">
    <w:p w14:paraId="1EE0EC2B" w14:textId="77777777" w:rsidR="005407B4" w:rsidRDefault="005407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1090B38" w14:textId="77777777" w:rsidR="005407B4" w:rsidRDefault="005407B4" w:rsidP="001A3B3D">
      <w:r>
        <w:separator/>
      </w:r>
    </w:p>
  </w:footnote>
  <w:footnote w:type="continuationSeparator" w:id="0">
    <w:p w14:paraId="0AC7EACB" w14:textId="77777777" w:rsidR="005407B4" w:rsidRDefault="005407B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5.1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8398040">
    <w:abstractNumId w:val="14"/>
  </w:num>
  <w:num w:numId="2" w16cid:durableId="1024482454">
    <w:abstractNumId w:val="19"/>
  </w:num>
  <w:num w:numId="3" w16cid:durableId="2057390317">
    <w:abstractNumId w:val="13"/>
  </w:num>
  <w:num w:numId="4" w16cid:durableId="1514951634">
    <w:abstractNumId w:val="16"/>
  </w:num>
  <w:num w:numId="5" w16cid:durableId="412897476">
    <w:abstractNumId w:val="16"/>
  </w:num>
  <w:num w:numId="6" w16cid:durableId="654190417">
    <w:abstractNumId w:val="16"/>
  </w:num>
  <w:num w:numId="7" w16cid:durableId="250285733">
    <w:abstractNumId w:val="16"/>
  </w:num>
  <w:num w:numId="8" w16cid:durableId="2062708431">
    <w:abstractNumId w:val="18"/>
  </w:num>
  <w:num w:numId="9" w16cid:durableId="1882663834">
    <w:abstractNumId w:val="20"/>
  </w:num>
  <w:num w:numId="10" w16cid:durableId="2047481600">
    <w:abstractNumId w:val="15"/>
  </w:num>
  <w:num w:numId="11" w16cid:durableId="647055431">
    <w:abstractNumId w:val="12"/>
  </w:num>
  <w:num w:numId="12" w16cid:durableId="109201591">
    <w:abstractNumId w:val="11"/>
  </w:num>
  <w:num w:numId="13" w16cid:durableId="748770211">
    <w:abstractNumId w:val="0"/>
  </w:num>
  <w:num w:numId="14" w16cid:durableId="1441602789">
    <w:abstractNumId w:val="10"/>
  </w:num>
  <w:num w:numId="15" w16cid:durableId="1380206015">
    <w:abstractNumId w:val="8"/>
  </w:num>
  <w:num w:numId="16" w16cid:durableId="1724210911">
    <w:abstractNumId w:val="7"/>
  </w:num>
  <w:num w:numId="17" w16cid:durableId="926424569">
    <w:abstractNumId w:val="6"/>
  </w:num>
  <w:num w:numId="18" w16cid:durableId="1477602614">
    <w:abstractNumId w:val="5"/>
  </w:num>
  <w:num w:numId="19" w16cid:durableId="994603051">
    <w:abstractNumId w:val="9"/>
  </w:num>
  <w:num w:numId="20" w16cid:durableId="1693458647">
    <w:abstractNumId w:val="4"/>
  </w:num>
  <w:num w:numId="21" w16cid:durableId="2068142375">
    <w:abstractNumId w:val="3"/>
  </w:num>
  <w:num w:numId="22" w16cid:durableId="1994989922">
    <w:abstractNumId w:val="2"/>
  </w:num>
  <w:num w:numId="23" w16cid:durableId="1801651678">
    <w:abstractNumId w:val="1"/>
  </w:num>
  <w:num w:numId="24" w16cid:durableId="181783861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61"/>
    <w:rsid w:val="0004781E"/>
    <w:rsid w:val="0008758A"/>
    <w:rsid w:val="000C1E68"/>
    <w:rsid w:val="001758F9"/>
    <w:rsid w:val="001A2EFD"/>
    <w:rsid w:val="001A3B3D"/>
    <w:rsid w:val="001B48EB"/>
    <w:rsid w:val="001B67DC"/>
    <w:rsid w:val="002223B0"/>
    <w:rsid w:val="002254A9"/>
    <w:rsid w:val="00225885"/>
    <w:rsid w:val="00233D97"/>
    <w:rsid w:val="002347A2"/>
    <w:rsid w:val="00274A19"/>
    <w:rsid w:val="002850E3"/>
    <w:rsid w:val="003165BD"/>
    <w:rsid w:val="00354FCF"/>
    <w:rsid w:val="003A19E2"/>
    <w:rsid w:val="003B2B40"/>
    <w:rsid w:val="003B4E04"/>
    <w:rsid w:val="003F5A08"/>
    <w:rsid w:val="00420716"/>
    <w:rsid w:val="004325FB"/>
    <w:rsid w:val="004432BA"/>
    <w:rsid w:val="0044407E"/>
    <w:rsid w:val="00447BB9"/>
    <w:rsid w:val="0046031D"/>
    <w:rsid w:val="00473AC9"/>
    <w:rsid w:val="00496C5B"/>
    <w:rsid w:val="004D72B5"/>
    <w:rsid w:val="004F0280"/>
    <w:rsid w:val="005407B4"/>
    <w:rsid w:val="00551B7F"/>
    <w:rsid w:val="0056610F"/>
    <w:rsid w:val="00575BCA"/>
    <w:rsid w:val="00591241"/>
    <w:rsid w:val="005B0344"/>
    <w:rsid w:val="005B520E"/>
    <w:rsid w:val="005E2800"/>
    <w:rsid w:val="00605825"/>
    <w:rsid w:val="00645D22"/>
    <w:rsid w:val="00651A08"/>
    <w:rsid w:val="00654204"/>
    <w:rsid w:val="0066576C"/>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241EF"/>
    <w:rsid w:val="009303D9"/>
    <w:rsid w:val="00933C64"/>
    <w:rsid w:val="00962D54"/>
    <w:rsid w:val="00972203"/>
    <w:rsid w:val="009D6B92"/>
    <w:rsid w:val="009F1D79"/>
    <w:rsid w:val="009F5285"/>
    <w:rsid w:val="00A059B3"/>
    <w:rsid w:val="00AE3409"/>
    <w:rsid w:val="00B11A60"/>
    <w:rsid w:val="00B22613"/>
    <w:rsid w:val="00B44A76"/>
    <w:rsid w:val="00B6394B"/>
    <w:rsid w:val="00B768D1"/>
    <w:rsid w:val="00B800E0"/>
    <w:rsid w:val="00BA1025"/>
    <w:rsid w:val="00BC3420"/>
    <w:rsid w:val="00BD670B"/>
    <w:rsid w:val="00BE7D3C"/>
    <w:rsid w:val="00BF5FF6"/>
    <w:rsid w:val="00C0207F"/>
    <w:rsid w:val="00C16117"/>
    <w:rsid w:val="00C3075A"/>
    <w:rsid w:val="00C919A4"/>
    <w:rsid w:val="00CA2575"/>
    <w:rsid w:val="00CA4392"/>
    <w:rsid w:val="00CC393F"/>
    <w:rsid w:val="00D215C8"/>
    <w:rsid w:val="00D2176E"/>
    <w:rsid w:val="00D6206F"/>
    <w:rsid w:val="00D628BC"/>
    <w:rsid w:val="00D632BE"/>
    <w:rsid w:val="00D72D06"/>
    <w:rsid w:val="00D7522C"/>
    <w:rsid w:val="00D7536F"/>
    <w:rsid w:val="00D76668"/>
    <w:rsid w:val="00DE1B60"/>
    <w:rsid w:val="00DF5882"/>
    <w:rsid w:val="00E07383"/>
    <w:rsid w:val="00E165BC"/>
    <w:rsid w:val="00E60889"/>
    <w:rsid w:val="00E61E12"/>
    <w:rsid w:val="00E7596C"/>
    <w:rsid w:val="00E878F2"/>
    <w:rsid w:val="00E91951"/>
    <w:rsid w:val="00ED0149"/>
    <w:rsid w:val="00EF7DE3"/>
    <w:rsid w:val="00F03103"/>
    <w:rsid w:val="00F135AA"/>
    <w:rsid w:val="00F271DE"/>
    <w:rsid w:val="00F627DA"/>
    <w:rsid w:val="00F7288F"/>
    <w:rsid w:val="00F74358"/>
    <w:rsid w:val="00F77545"/>
    <w:rsid w:val="00F847A6"/>
    <w:rsid w:val="00F900F3"/>
    <w:rsid w:val="00F9441B"/>
    <w:rsid w:val="00FA4C32"/>
    <w:rsid w:val="00FC6F6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purl.oclc.org/ooxml/officeDocument/relationships" r:id="rId1"/>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526</TotalTime>
  <Pages>3</Pages>
  <Words>2500</Words>
  <Characters>13504</Characters>
  <Application>Microsoft Office Word</Application>
  <DocSecurity>0</DocSecurity>
  <Lines>112</Lines>
  <Paragraphs>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VASILEIOS KARAISKOS</cp:lastModifiedBy>
  <cp:revision>16</cp:revision>
  <dcterms:created xsi:type="dcterms:W3CDTF">2019-01-08T18:42:00Z</dcterms:created>
  <dcterms:modified xsi:type="dcterms:W3CDTF">2024-02-05T07:04:00Z</dcterms:modified>
</cp:coreProperties>
</file>