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5"/>
      </w:tblGrid>
      <w:tr w14:paraId="0FBAF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5" w:type="dxa"/>
            <w:tcBorders>
              <w:top w:val="single" w:color="000000" w:sz="20" w:space="0"/>
              <w:left w:val="single" w:color="000000" w:sz="20" w:space="0"/>
              <w:bottom w:val="single" w:color="000000" w:sz="20" w:space="0"/>
              <w:right w:val="single" w:color="000000" w:sz="20" w:space="0"/>
            </w:tcBorders>
            <w:shd w:val="clear" w:color="auto" w:fill="F2F2F2"/>
          </w:tcPr>
          <w:p w14:paraId="59D76CEE"/>
          <w:p w14:paraId="762A3C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333333"/>
                <w:sz w:val="36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333333"/>
                <w:sz w:val="36"/>
              </w:rPr>
              <w:t>【 读 书 小 报 】</w:t>
            </w:r>
            <w:r>
              <w:rPr>
                <w:rFonts w:ascii="微软雅黑" w:hAnsi="微软雅黑" w:eastAsia="微软雅黑"/>
                <w:b/>
                <w:color w:val="333333"/>
                <w:sz w:val="36"/>
              </w:rPr>
              <w:br w:type="textWrapping"/>
            </w:r>
          </w:p>
          <w:p w14:paraId="08260C87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84"/>
              </w:rPr>
              <w:t>《 西 游 记 》</w:t>
            </w:r>
          </w:p>
          <w:p w14:paraId="66A0B355">
            <w:r>
              <w:br w:type="textWrapping"/>
            </w:r>
          </w:p>
        </w:tc>
      </w:tr>
    </w:tbl>
    <w:p w14:paraId="5004357D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5102"/>
      </w:tblGrid>
      <w:tr w14:paraId="5E866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5F5F5"/>
          </w:tcPr>
          <w:p w14:paraId="63334BCF"/>
          <w:p w14:paraId="3BF86EF4"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000000"/>
                <w:sz w:val="28"/>
              </w:rPr>
              <w:t>【 书    名 】</w:t>
            </w:r>
            <w:r>
              <w:rPr>
                <w:rFonts w:ascii="微软雅黑" w:hAnsi="微软雅黑" w:eastAsia="微软雅黑"/>
                <w:b/>
                <w:color w:val="000000"/>
                <w:sz w:val="28"/>
              </w:rPr>
              <w:br w:type="textWrapping"/>
            </w:r>
          </w:p>
          <w:p w14:paraId="3637CAB0"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color w:val="000000"/>
                <w:sz w:val="36"/>
              </w:rPr>
              <w:t>《 西 游 记 》</w:t>
            </w:r>
            <w:r>
              <w:rPr>
                <w:rFonts w:ascii="宋体" w:hAnsi="宋体" w:eastAsia="宋体"/>
                <w:b/>
                <w:color w:val="000000"/>
                <w:sz w:val="36"/>
              </w:rPr>
              <w:br w:type="textWrapping"/>
            </w:r>
          </w:p>
          <w:p w14:paraId="6ACB55B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666666"/>
                <w:sz w:val="18"/>
              </w:rPr>
              <w:t>(中国古典四大名著之一)</w:t>
            </w:r>
            <w:r>
              <w:rPr>
                <w:rFonts w:ascii="微软雅黑" w:hAnsi="微软雅黑" w:eastAsia="微软雅黑"/>
                <w:b w:val="0"/>
                <w:color w:val="666666"/>
                <w:sz w:val="18"/>
              </w:rPr>
              <w:br w:type="textWrapping"/>
            </w:r>
          </w:p>
        </w:tc>
        <w:tc>
          <w:tcPr>
            <w:tcW w:w="510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AFAFA"/>
          </w:tcPr>
          <w:p w14:paraId="33928D96"/>
          <w:p w14:paraId="68A18620"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000000"/>
                <w:sz w:val="28"/>
              </w:rPr>
              <w:t>【 作    者 】</w:t>
            </w:r>
            <w:r>
              <w:rPr>
                <w:rFonts w:ascii="微软雅黑" w:hAnsi="微软雅黑" w:eastAsia="微软雅黑"/>
                <w:b/>
                <w:color w:val="000000"/>
                <w:sz w:val="28"/>
              </w:rPr>
              <w:br w:type="textWrapping"/>
            </w:r>
          </w:p>
          <w:p w14:paraId="169C506A"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color w:val="000000"/>
                <w:sz w:val="36"/>
              </w:rPr>
              <w:t>吴 承 恩</w:t>
            </w:r>
            <w:r>
              <w:rPr>
                <w:rFonts w:ascii="宋体" w:hAnsi="宋体" w:eastAsia="宋体"/>
                <w:b/>
                <w:color w:val="000000"/>
                <w:sz w:val="36"/>
              </w:rPr>
              <w:br w:type="textWrapping"/>
            </w:r>
          </w:p>
          <w:p w14:paraId="1967234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666666"/>
                <w:sz w:val="18"/>
              </w:rPr>
              <w:t>(明代文学家 约1500年—1582年)</w:t>
            </w:r>
            <w:r>
              <w:rPr>
                <w:rFonts w:ascii="微软雅黑" w:hAnsi="微软雅黑" w:eastAsia="微软雅黑"/>
                <w:b w:val="0"/>
                <w:color w:val="666666"/>
                <w:sz w:val="18"/>
              </w:rPr>
              <w:br w:type="textWrapping"/>
            </w:r>
          </w:p>
        </w:tc>
      </w:tr>
    </w:tbl>
    <w:p w14:paraId="078BF27D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5"/>
      </w:tblGrid>
      <w:tr w14:paraId="4F04A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</w:tcPr>
          <w:p w14:paraId="31E170CC"/>
          <w:p w14:paraId="206A4A20">
            <w:pPr>
              <w:spacing w:after="160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30"/>
              </w:rPr>
              <w:t>【 内 容 简 介 】</w:t>
            </w:r>
            <w:r>
              <w:rPr>
                <w:rFonts w:ascii="微软雅黑" w:hAnsi="微软雅黑" w:eastAsia="微软雅黑"/>
                <w:b/>
                <w:color w:val="000000"/>
                <w:sz w:val="30"/>
              </w:rPr>
              <w:br w:type="textWrapping"/>
            </w:r>
          </w:p>
          <w:p w14:paraId="7D692247">
            <w:pPr>
              <w:spacing w:after="120" w:line="360" w:lineRule="auto"/>
              <w:ind w:firstLine="42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21"/>
              </w:rPr>
              <w:t>《西游记》是中国古代第一部浪漫主义章回体长篇神魔小说，与《三国演义》《水浒传》《红楼梦》并称为中国古典四大名著。</w:t>
            </w:r>
          </w:p>
          <w:p w14:paraId="442DB56B">
            <w:pPr>
              <w:spacing w:after="120" w:line="360" w:lineRule="auto"/>
              <w:ind w:firstLine="42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21"/>
              </w:rPr>
              <w:t>全书主要讲述了唐僧师徒四人——唐僧、孙悟空、猪八戒、沙僧，骑乘白龙马，西行取经的故事。他们历经九九八十一难，终于到达西天灵山，从如来佛祖那里取得真经，修成正果。</w:t>
            </w:r>
          </w:p>
          <w:p w14:paraId="46AA6E0C">
            <w:pPr>
              <w:spacing w:after="120" w:line="360" w:lineRule="auto"/>
              <w:ind w:firstLine="42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21"/>
              </w:rPr>
              <w:t>小说以丰富的想象描绘了一个光怪陆离、神奇瑰丽的神话世界，塑造了孙悟空这个家喻户晓的英雄形象。全书共一百回，情节跌宕起伏，语言生动幽默，是一部老少皆宜的经典作品。</w:t>
            </w:r>
          </w:p>
        </w:tc>
      </w:tr>
    </w:tbl>
    <w:p w14:paraId="5ED1DFC9"/>
    <w:p w14:paraId="474487DF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</w:tblGrid>
      <w:tr w14:paraId="7E6F9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444444" w:sz="8" w:space="0"/>
              <w:left w:val="single" w:color="444444" w:sz="8" w:space="0"/>
              <w:bottom w:val="single" w:color="444444" w:sz="8" w:space="0"/>
              <w:right w:val="single" w:color="444444" w:sz="8" w:space="0"/>
            </w:tcBorders>
            <w:shd w:val="clear" w:color="auto" w:fill="F0F0F0"/>
          </w:tcPr>
          <w:p w14:paraId="636992C3"/>
          <w:p w14:paraId="56F60264">
            <w:pPr>
              <w:spacing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28"/>
              </w:rPr>
              <w:br w:type="textWrapping"/>
            </w:r>
            <w:r>
              <w:rPr>
                <w:rFonts w:ascii="黑体" w:hAnsi="黑体" w:eastAsia="黑体"/>
                <w:b/>
                <w:color w:val="000000"/>
                <w:sz w:val="28"/>
              </w:rPr>
              <w:t>孙悟空</w:t>
            </w:r>
            <w:r>
              <w:rPr>
                <w:rFonts w:ascii="黑体" w:hAnsi="黑体" w:eastAsia="黑体"/>
                <w:b/>
                <w:color w:val="000000"/>
                <w:sz w:val="28"/>
              </w:rPr>
              <w:br w:type="textWrapping"/>
            </w:r>
          </w:p>
          <w:p w14:paraId="20CE7203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齐天大圣</w:t>
            </w:r>
          </w:p>
          <w:p w14:paraId="129C67C6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火眼金睛</w:t>
            </w:r>
          </w:p>
          <w:p w14:paraId="7AD64BB3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七十二变</w:t>
            </w:r>
          </w:p>
          <w:p w14:paraId="1CB8F102">
            <w:r>
              <w:br w:type="textWrapping"/>
            </w:r>
          </w:p>
        </w:tc>
        <w:tc>
          <w:tcPr>
            <w:tcW w:w="2551" w:type="dxa"/>
            <w:tcBorders>
              <w:top w:val="single" w:color="444444" w:sz="8" w:space="0"/>
              <w:left w:val="single" w:color="444444" w:sz="8" w:space="0"/>
              <w:bottom w:val="single" w:color="444444" w:sz="8" w:space="0"/>
              <w:right w:val="single" w:color="444444" w:sz="8" w:space="0"/>
            </w:tcBorders>
            <w:shd w:val="clear" w:color="auto" w:fill="F7F7F7"/>
          </w:tcPr>
          <w:p w14:paraId="0C2286BD"/>
          <w:p w14:paraId="2A2183C8">
            <w:pPr>
              <w:spacing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28"/>
              </w:rPr>
              <w:br w:type="textWrapping"/>
            </w:r>
            <w:r>
              <w:rPr>
                <w:rFonts w:ascii="黑体" w:hAnsi="黑体" w:eastAsia="黑体"/>
                <w:b/>
                <w:color w:val="000000"/>
                <w:sz w:val="28"/>
              </w:rPr>
              <w:t>猪八戒</w:t>
            </w:r>
            <w:r>
              <w:rPr>
                <w:rFonts w:ascii="黑体" w:hAnsi="黑体" w:eastAsia="黑体"/>
                <w:b/>
                <w:color w:val="000000"/>
                <w:sz w:val="28"/>
              </w:rPr>
              <w:br w:type="textWrapping"/>
            </w:r>
          </w:p>
          <w:p w14:paraId="40DC49CD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天蓬元帅</w:t>
            </w:r>
          </w:p>
          <w:p w14:paraId="543B02FD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性格憨厚</w:t>
            </w:r>
          </w:p>
          <w:p w14:paraId="4558F5F9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贪吃可爱</w:t>
            </w:r>
          </w:p>
          <w:p w14:paraId="45EFCF47">
            <w:r>
              <w:br w:type="textWrapping"/>
            </w:r>
          </w:p>
        </w:tc>
        <w:tc>
          <w:tcPr>
            <w:tcW w:w="2551" w:type="dxa"/>
            <w:tcBorders>
              <w:top w:val="single" w:color="444444" w:sz="8" w:space="0"/>
              <w:left w:val="single" w:color="444444" w:sz="8" w:space="0"/>
              <w:bottom w:val="single" w:color="444444" w:sz="8" w:space="0"/>
              <w:right w:val="single" w:color="444444" w:sz="8" w:space="0"/>
            </w:tcBorders>
            <w:shd w:val="clear" w:color="auto" w:fill="EEEEEE"/>
          </w:tcPr>
          <w:p w14:paraId="47364C6A"/>
          <w:p w14:paraId="0D735C53">
            <w:pPr>
              <w:spacing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28"/>
              </w:rPr>
              <w:br w:type="textWrapping"/>
            </w:r>
            <w:r>
              <w:rPr>
                <w:rFonts w:ascii="黑体" w:hAnsi="黑体" w:eastAsia="黑体"/>
                <w:b/>
                <w:color w:val="000000"/>
                <w:sz w:val="28"/>
              </w:rPr>
              <w:t>沙  僧</w:t>
            </w:r>
            <w:r>
              <w:rPr>
                <w:rFonts w:ascii="黑体" w:hAnsi="黑体" w:eastAsia="黑体"/>
                <w:b/>
                <w:color w:val="000000"/>
                <w:sz w:val="28"/>
              </w:rPr>
              <w:br w:type="textWrapping"/>
            </w:r>
          </w:p>
          <w:p w14:paraId="74F25DF2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卷帘大将</w:t>
            </w:r>
          </w:p>
          <w:p w14:paraId="437EFF1C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忠厚老实</w:t>
            </w:r>
          </w:p>
          <w:p w14:paraId="41D7013F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任劳任怨</w:t>
            </w:r>
          </w:p>
          <w:p w14:paraId="00E041BF">
            <w:r>
              <w:br w:type="textWrapping"/>
            </w:r>
          </w:p>
        </w:tc>
        <w:tc>
          <w:tcPr>
            <w:tcW w:w="2551" w:type="dxa"/>
            <w:tcBorders>
              <w:top w:val="single" w:color="444444" w:sz="8" w:space="0"/>
              <w:left w:val="single" w:color="444444" w:sz="8" w:space="0"/>
              <w:bottom w:val="single" w:color="444444" w:sz="8" w:space="0"/>
              <w:right w:val="single" w:color="444444" w:sz="8" w:space="0"/>
            </w:tcBorders>
            <w:shd w:val="clear" w:color="auto" w:fill="F3F3F3"/>
          </w:tcPr>
          <w:p w14:paraId="6882FEE7"/>
          <w:p w14:paraId="158D8507">
            <w:pPr>
              <w:spacing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28"/>
              </w:rPr>
              <w:br w:type="textWrapping"/>
            </w:r>
            <w:r>
              <w:rPr>
                <w:rFonts w:ascii="黑体" w:hAnsi="黑体" w:eastAsia="黑体"/>
                <w:b/>
                <w:color w:val="000000"/>
                <w:sz w:val="28"/>
              </w:rPr>
              <w:t>唐  僧</w:t>
            </w:r>
            <w:r>
              <w:rPr>
                <w:rFonts w:ascii="黑体" w:hAnsi="黑体" w:eastAsia="黑体"/>
                <w:b/>
                <w:color w:val="000000"/>
                <w:sz w:val="28"/>
              </w:rPr>
              <w:br w:type="textWrapping"/>
            </w:r>
          </w:p>
          <w:p w14:paraId="0EED90DC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金蝉转世</w:t>
            </w:r>
          </w:p>
          <w:p w14:paraId="2E54E365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慈悲为怀</w:t>
            </w:r>
          </w:p>
          <w:p w14:paraId="1BC22223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意志坚定</w:t>
            </w:r>
          </w:p>
          <w:p w14:paraId="6E5CF2CD">
            <w:r>
              <w:br w:type="textWrapping"/>
            </w:r>
          </w:p>
        </w:tc>
      </w:tr>
    </w:tbl>
    <w:p w14:paraId="299707CE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5"/>
      </w:tblGrid>
      <w:tr w14:paraId="386F8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FFFFF8"/>
          </w:tcPr>
          <w:p w14:paraId="585FCA94"/>
          <w:p w14:paraId="483624FF">
            <w:pPr>
              <w:spacing w:after="120"/>
              <w:jc w:val="center"/>
            </w:pPr>
            <w:r>
              <w:rPr>
                <w:rFonts w:ascii="黑体" w:hAnsi="黑体" w:eastAsia="黑体"/>
                <w:b/>
                <w:color w:val="000000"/>
                <w:sz w:val="40"/>
              </w:rPr>
              <w:br w:type="textWrapping"/>
            </w:r>
            <w:r>
              <w:rPr>
                <w:rFonts w:ascii="黑体" w:hAnsi="黑体" w:eastAsia="黑体"/>
                <w:b/>
                <w:color w:val="000000"/>
                <w:sz w:val="40"/>
              </w:rPr>
              <w:t>★ 我 的 读 后 感 ★</w:t>
            </w:r>
            <w:r>
              <w:rPr>
                <w:rFonts w:ascii="黑体" w:hAnsi="黑体" w:eastAsia="黑体"/>
                <w:b/>
                <w:color w:val="000000"/>
                <w:sz w:val="40"/>
              </w:rPr>
              <w:br w:type="textWrapping"/>
            </w:r>
            <w:r>
              <w:rPr>
                <w:rFonts w:ascii="黑体" w:hAnsi="黑体" w:eastAsia="黑体"/>
                <w:b/>
                <w:color w:val="000000"/>
                <w:sz w:val="40"/>
              </w:rPr>
              <w:br w:type="textWrapping"/>
            </w:r>
          </w:p>
          <w:p w14:paraId="4FE3A81E">
            <w:pPr>
              <w:spacing w:after="80"/>
              <w:ind w:firstLine="210"/>
              <w:jc w:val="left"/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一、坚持不懈的精神</w:t>
            </w:r>
          </w:p>
          <w:p w14:paraId="50672D5B">
            <w:pPr>
              <w:spacing w:after="200" w:line="348" w:lineRule="auto"/>
              <w:ind w:firstLine="420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20"/>
              </w:rPr>
              <w:t>读完《西游记》，我最受触动的是师徒四人不畏艰难、坚持到底的精神。他们在取经路上遇到了九九八十一难，每一次困难都没有让他们放弃。这让我想到自己的学习和生活，遇到难题时也不应该轻易退缩，而要像他们一样勇敢面对！困难就像取经路上的妖怪，只要我们有勇气去战胜它，就一定能成功！</w:t>
            </w:r>
          </w:p>
          <w:p w14:paraId="280401A5">
            <w:pPr>
              <w:spacing w:after="80"/>
              <w:ind w:firstLine="210"/>
              <w:jc w:val="left"/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二、团队合作的力量</w:t>
            </w:r>
          </w:p>
          <w:p w14:paraId="4CE3D19D">
            <w:pPr>
              <w:spacing w:after="200" w:line="348" w:lineRule="auto"/>
              <w:ind w:firstLine="420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20"/>
              </w:rPr>
              <w:t>唐僧师徒四个人的性格各不相同，但他们互相配合，取长补短。孙悟空虽然调皮但最忠诚勇敢；猪八戒虽然贪吃偷懒但在关键时刻也很给力；沙僧默默付出从不抱怨；唐僧虽然有时糊涂但信念坚定。这让我明白了团队合作的重要性——每个人都有优点和缺点，只要团结一心就能克服任何困难！</w:t>
            </w:r>
          </w:p>
          <w:p w14:paraId="5786B85D">
            <w:pPr>
              <w:spacing w:after="80"/>
              <w:ind w:firstLine="210"/>
              <w:jc w:val="left"/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三、善恶有报的道理</w:t>
            </w:r>
          </w:p>
          <w:p w14:paraId="66AAC483">
            <w:pPr>
              <w:spacing w:after="200" w:line="348" w:lineRule="auto"/>
              <w:ind w:firstLine="420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20"/>
              </w:rPr>
              <w:t>书中每一个妖怪最终都得到了应有的惩罚或救赎，这让我明白了一个道理：做人要善良正直，不能像那些妖怪一样欺压百姓。同时我也学到了，即使是犯了错的人，只要真心悔改，还是可以得到原谅的。就像书中的很多妖怪最后都被收服，成为了好人。这让我懂得了宽容和改过的意义。</w:t>
            </w:r>
          </w:p>
          <w:p w14:paraId="4048EFCD">
            <w:pPr>
              <w:spacing w:after="80"/>
              <w:ind w:firstLine="210"/>
              <w:jc w:val="left"/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四、我的收获与感悟</w:t>
            </w:r>
          </w:p>
          <w:p w14:paraId="7CE19E16">
            <w:pPr>
              <w:spacing w:after="200" w:line="348" w:lineRule="auto"/>
              <w:ind w:firstLine="420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20"/>
              </w:rPr>
              <w:t>《西游记》不仅是一本有趣的神话故事书，更教会了我许多人生道理。它告诉我：只要有坚定的信念，再大的困难也能克服；只要团结合作，再强的敌人也能战胜。我也要像孙悟空一样，做一个聪明勇敢、乐于助人的好孩子！这本书我会反复阅读，每次都能发现新的精彩！它是我最喜欢的古典名著！</w:t>
            </w:r>
          </w:p>
          <w:p w14:paraId="63CA7DFF">
            <w:r>
              <w:br w:type="textWrapping"/>
            </w:r>
          </w:p>
        </w:tc>
      </w:tr>
    </w:tbl>
    <w:p w14:paraId="2884CA90"/>
    <w:sectPr>
      <w:pgSz w:w="11906" w:h="16838"/>
      <w:pgMar w:top="567" w:right="850" w:bottom="567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A217B6"/>
    <w:rsid w:val="51AB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896</Words>
  <Characters>902</Characters>
  <Lines>0</Lines>
  <Paragraphs>0</Paragraphs>
  <TotalTime>1</TotalTime>
  <ScaleCrop>false</ScaleCrop>
  <LinksUpToDate>false</LinksUpToDate>
  <CharactersWithSpaces>945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曾镱</cp:lastModifiedBy>
  <cp:lastPrinted>2026-04-26T12:17:28Z</cp:lastPrinted>
  <dcterms:modified xsi:type="dcterms:W3CDTF">2026-04-26T12:18:13Z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eyJoZGlkIjoiMjRkNTk3ZDRmMDkyNjBhNjc0ZTFhOGM5YzYwNTc3MTAiLCJ1c2VySWQiOiI4MjIwNzE1ODIifQ==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2DC83538ECA3463493273643CE12BCE6_12</vt:lpwstr>
  </property>
</Properties>
</file>