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HACCP 计划</w:t>
      </w:r>
    </w:p>
    <w:p>
      <w:pPr>
        <w:pStyle w:val="Heading2"/>
      </w:pPr>
      <w:r>
        <w:t xml:space="preserve">示例 HACCP 计划</w:t>
      </w:r>
    </w:p>
    <w:p/>
    <w:p>
      <w:r>
        <w:rPr>
          <w:i/>
          <w:iCs/>
        </w:rPr>
        <w:t xml:space="preserve">本计划依据 Codex Alimentarius（国际食品法典）/ NACMCF 的 HACCP 结构编制（5 个预备步骤、7 项原则）。</w:t>
      </w:r>
    </w:p>
    <w:p/>
    <w:p>
      <w:r>
        <w:rPr>
          <w:b/>
          <w:bCs/>
          <w:sz w:val="28"/>
          <w:szCs w:val="28"/>
        </w:rPr>
        <w:t xml:space="preserve">目录</w:t>
      </w:r>
    </w:p>
    <w:sdt>
      <w:sdtPr>
        <w:alias w:val="目录"/>
      </w:sdtPr>
      <w:sdtContent>
        <w:p>
          <w:r>
            <w:fldChar w:fldCharType="begin" w:dirty="true"/>
            <w:instrText xml:space="preserve">TOC \h \o "1-2"</w:instrText>
            <w:fldChar w:fldCharType="separate"/>
          </w:r>
        </w:p>
        <w:p>
          <w:r>
            <w:fldChar w:fldCharType="end"/>
          </w:r>
        </w:p>
      </w:sdtContent>
    </w:sdt>
    <w:p>
      <w:pPr>
        <w:pStyle w:val="Heading1"/>
        <w:pageBreakBefore/>
      </w:pPr>
      <w:r>
        <w:t xml:space="preserve">1. 企业概况</w:t>
      </w:r>
    </w:p>
    <w:p>
      <w:r>
        <w:t xml:space="preserve">企业名称：示例食品厂</w:t>
      </w:r>
    </w:p>
    <w:p>
      <w:r>
        <w:t xml:space="preserve">地址：北京市朝阳区示例路 1 号</w:t>
      </w:r>
    </w:p>
    <w:p>
      <w:r>
        <w:t xml:space="preserve">食品类别：即食烘焙食品、酱料</w:t>
      </w:r>
    </w:p>
    <w:p>
      <w:r>
        <w:t xml:space="preserve">负责人 / HACCP 团队组长：张三（食品安全经理） (zhangsan@example.com)</w:t>
      </w:r>
    </w:p>
    <w:p/>
    <w:p>
      <w:pPr>
        <w:pStyle w:val="Heading1"/>
        <w:pageBreakBefore/>
      </w:pPr>
      <w:r>
        <w:t xml:space="preserve">2. HACCP 团队（预备步骤 1）</w:t>
      </w:r>
    </w:p>
    <w:p>
      <w:r>
        <w:t xml:space="preserve">尚未添加 HACCP 团队成员。</w:t>
      </w:r>
    </w:p>
    <w:p/>
    <w:p>
      <w:pPr>
        <w:pStyle w:val="Heading1"/>
        <w:pageBreakBefore/>
      </w:pPr>
      <w:r>
        <w:t xml:space="preserve">3. 产品（预备步骤 2 和 3）</w:t>
      </w:r>
    </w:p>
    <w:p>
      <w:pPr>
        <w:pStyle w:val="Heading2"/>
      </w:pPr>
      <w:r>
        <w:t xml:space="preserve">原味饼干</w:t>
      </w:r>
    </w:p>
    <w:p>
      <w:pPr>
        <w:pStyle w:val="Heading3"/>
      </w:pPr>
      <w:r>
        <w:t xml:space="preserve">产品描述表</w:t>
      </w:r>
    </w:p>
    <w:p>
      <w:r>
        <w:rPr>
          <w:b/>
          <w:bCs/>
        </w:rPr>
        <w:t xml:space="preserve">企业：</w:t>
      </w:r>
      <w:r>
        <w:t xml:space="preserve">示例食品厂</w:t>
      </w:r>
      <w:r>
        <w:t xml:space="preserve">　　</w:t>
      </w:r>
      <w:r>
        <w:rPr>
          <w:b/>
          <w:bCs/>
        </w:rPr>
        <w:t xml:space="preserve">产品名称：</w:t>
      </w:r>
      <w:r>
        <w:t xml:space="preserve">原味饼干</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tblHeader/>
        </w:trPr>
        <w:tc>
          <w:tcPr>
            <w:tcW w:type="dxa" w:w="2434"/>
          </w:tcPr>
          <w:p>
            <w:r>
              <w:rPr>
                <w:b/>
                <w:bCs/>
              </w:rPr>
              <w:t xml:space="preserve">项目</w:t>
            </w:r>
          </w:p>
        </w:tc>
        <w:tc>
          <w:tcPr>
            <w:tcW w:type="dxa" w:w="6926"/>
          </w:tcPr>
          <w:p>
            <w:r>
              <w:rPr>
                <w:b/>
                <w:bCs/>
              </w:rPr>
              <w:t xml:space="preserve">内容</w:t>
            </w:r>
          </w:p>
        </w:tc>
      </w:tr>
      <w:tr>
        <w:tc>
          <w:tcPr>
            <w:tcW w:type="dxa" w:w="2434"/>
          </w:tcPr>
          <w:p>
            <w:r>
              <w:t xml:space="preserve">1. 产品名称</w:t>
            </w:r>
          </w:p>
        </w:tc>
        <w:tc>
          <w:tcPr>
            <w:tcW w:type="dxa" w:w="6926"/>
          </w:tcPr>
          <w:p>
            <w:r>
              <w:t xml:space="preserve">原味饼干</w:t>
            </w:r>
          </w:p>
        </w:tc>
      </w:tr>
      <w:tr>
        <w:tc>
          <w:tcPr>
            <w:tcW w:type="dxa" w:w="2434"/>
          </w:tcPr>
          <w:p>
            <w:r>
              <w:t xml:space="preserve">2. 成品重要特性（如 Aw、pH 等）</w:t>
            </w:r>
          </w:p>
        </w:tc>
        <w:tc>
          <w:tcPr>
            <w:tcW w:type="dxa" w:w="6926"/>
          </w:tcPr>
          <w:p>
            <w:r>
              <w:t xml:space="preserve">—</w:t>
            </w:r>
          </w:p>
        </w:tc>
      </w:tr>
      <w:tr>
        <w:tc>
          <w:tcPr>
            <w:tcW w:type="dxa" w:w="2434"/>
          </w:tcPr>
          <w:p>
            <w:r>
              <w:t xml:space="preserve">3. 预期用途 / 食用方法</w:t>
            </w:r>
          </w:p>
        </w:tc>
        <w:tc>
          <w:tcPr>
            <w:tcW w:type="dxa" w:w="6926"/>
          </w:tcPr>
          <w:p>
            <w:r>
              <w:t xml:space="preserve">—</w:t>
            </w:r>
          </w:p>
        </w:tc>
      </w:tr>
      <w:tr>
        <w:tc>
          <w:tcPr>
            <w:tcW w:type="dxa" w:w="2434"/>
          </w:tcPr>
          <w:p>
            <w:r>
              <w:t xml:space="preserve">4. 包装</w:t>
            </w:r>
          </w:p>
        </w:tc>
        <w:tc>
          <w:tcPr>
            <w:tcW w:type="dxa" w:w="6926"/>
          </w:tcPr>
          <w:p>
            <w:r>
              <w:t xml:space="preserve">—</w:t>
            </w:r>
          </w:p>
        </w:tc>
      </w:tr>
      <w:tr>
        <w:tc>
          <w:tcPr>
            <w:tcW w:type="dxa" w:w="2434"/>
          </w:tcPr>
          <w:p>
            <w:r>
              <w:t xml:space="preserve">5. 保质期</w:t>
            </w:r>
          </w:p>
        </w:tc>
        <w:tc>
          <w:tcPr>
            <w:tcW w:type="dxa" w:w="6926"/>
          </w:tcPr>
          <w:p>
            <w:r>
              <w:t xml:space="preserve">—</w:t>
            </w:r>
          </w:p>
        </w:tc>
      </w:tr>
      <w:tr>
        <w:tc>
          <w:tcPr>
            <w:tcW w:type="dxa" w:w="2434"/>
          </w:tcPr>
          <w:p>
            <w:r>
              <w:t xml:space="preserve">6. 销售地区 / 分销渠道</w:t>
            </w:r>
          </w:p>
        </w:tc>
        <w:tc>
          <w:tcPr>
            <w:tcW w:type="dxa" w:w="6926"/>
          </w:tcPr>
          <w:p>
            <w:r>
              <w:t xml:space="preserve">—</w:t>
            </w:r>
          </w:p>
        </w:tc>
      </w:tr>
      <w:tr>
        <w:tc>
          <w:tcPr>
            <w:tcW w:type="dxa" w:w="2434"/>
          </w:tcPr>
          <w:p>
            <w:r>
              <w:t xml:space="preserve">7. 标签说明</w:t>
            </w:r>
          </w:p>
        </w:tc>
        <w:tc>
          <w:tcPr>
            <w:tcW w:type="dxa" w:w="6926"/>
          </w:tcPr>
          <w:p>
            <w:r>
              <w:t xml:space="preserve">—</w:t>
            </w:r>
          </w:p>
        </w:tc>
      </w:tr>
      <w:tr>
        <w:tc>
          <w:tcPr>
            <w:tcW w:type="dxa" w:w="2434"/>
          </w:tcPr>
          <w:p>
            <w:r>
              <w:t xml:space="preserve">8. 特殊分销控制要求</w:t>
            </w:r>
          </w:p>
        </w:tc>
        <w:tc>
          <w:tcPr>
            <w:tcW w:type="dxa" w:w="6926"/>
          </w:tcPr>
          <w:p>
            <w:r>
              <w:t xml:space="preserve">—</w:t>
            </w:r>
          </w:p>
        </w:tc>
      </w:tr>
    </w:tbl>
    <w:p>
      <w:r>
        <w:rPr>
          <w:b/>
          <w:bCs/>
        </w:rPr>
        <w:t xml:space="preserve">日期：</w:t>
      </w:r>
      <w:r>
        <w:t xml:space="preserve">________________</w:t>
      </w:r>
      <w:r>
        <w:t xml:space="preserve">　　</w:t>
      </w:r>
      <w:r>
        <w:rPr>
          <w:b/>
          <w:bCs/>
        </w:rPr>
        <w:t xml:space="preserve">批准人：</w:t>
      </w:r>
      <w:r>
        <w:t xml:space="preserve">________________</w:t>
      </w:r>
    </w:p>
    <w:p>
      <w:r>
        <w:rPr>
          <w:b/>
          <w:bCs/>
        </w:rPr>
        <w:t xml:space="preserve">填写说明</w:t>
      </w:r>
    </w:p>
    <w:p/>
    <w:p>
      <w:pPr>
        <w:pStyle w:val="ListParagraph"/>
        <w:numPr>
          <w:ilvl w:val="0"/>
          <w:numId w:val="2"/>
        </w:numPr>
      </w:pPr>
      <w:r>
        <w:t xml:space="preserve">第 2 项应列出对该产品食品安全有实际意义的关键特性（水分活度 Aw、pH、酸度、水分含量、盐度、添加剂等），这些特性是后续危害分析的基础。</w:t>
      </w:r>
    </w:p>
    <w:p>
      <w:pPr>
        <w:pStyle w:val="ListParagraph"/>
        <w:numPr>
          <w:ilvl w:val="0"/>
          <w:numId w:val="2"/>
        </w:numPr>
      </w:pPr>
      <w:r>
        <w:t xml:space="preserve">第 3 项说明消费者如何使用产品（即食 / 需加热 / 需进一步加工），并指明预期消费群体（普通人群 / 易感人群）。</w:t>
      </w:r>
    </w:p>
    <w:p>
      <w:pPr>
        <w:pStyle w:val="ListParagraph"/>
        <w:numPr>
          <w:ilvl w:val="0"/>
          <w:numId w:val="2"/>
        </w:numPr>
      </w:pPr>
      <w:r>
        <w:t xml:space="preserve">第 6、8 项涉及分销链控制（如冷链温度范围、储存条件），若存在对安全有影响的特殊分销控制，必须在此写明。</w:t>
      </w:r>
    </w:p>
    <w:p>
      <w:pPr>
        <w:pStyle w:val="Heading3"/>
      </w:pPr>
      <w:r>
        <w:t xml:space="preserve">产品成分与来料表</w:t>
      </w:r>
    </w:p>
    <w:p>
      <w:r>
        <w:rPr>
          <w:b/>
          <w:bCs/>
        </w:rPr>
        <w:t xml:space="preserve">企业：</w:t>
      </w:r>
      <w:r>
        <w:t xml:space="preserve">示例食品厂</w:t>
      </w:r>
      <w:r>
        <w:t xml:space="preserve">　　</w:t>
      </w:r>
      <w:r>
        <w:rPr>
          <w:b/>
          <w:bCs/>
        </w:rPr>
        <w:t xml:space="preserve">产品名称：</w:t>
      </w:r>
      <w:r>
        <w:t xml:space="preserve">原味饼干</w:t>
      </w:r>
    </w:p>
    <w:tbl>
      <w:tblPr>
        <w:tblW w:type="dxa" w:w="935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246"/>
        <w:gridCol w:w="3182"/>
      </w:tblGrid>
      <w:tr>
        <w:trPr>
          <w:tblHeader/>
        </w:trPr>
        <w:tc>
          <w:tcPr>
            <w:tcW w:type="dxa" w:w="3931"/>
          </w:tcPr>
          <w:p>
            <w:r>
              <w:rPr>
                <w:b/>
                <w:bCs/>
              </w:rPr>
              <w:t xml:space="preserve">物料名称</w:t>
            </w:r>
          </w:p>
        </w:tc>
        <w:tc>
          <w:tcPr>
            <w:tcW w:type="dxa" w:w="2246"/>
          </w:tcPr>
          <w:p>
            <w:r>
              <w:rPr>
                <w:b/>
                <w:bCs/>
              </w:rPr>
              <w:t xml:space="preserve">类别（原料 / 干配料 / 其他）</w:t>
            </w:r>
          </w:p>
        </w:tc>
        <w:tc>
          <w:tcPr>
            <w:tcW w:type="dxa" w:w="3182"/>
          </w:tcPr>
          <w:p>
            <w:r>
              <w:rPr>
                <w:b/>
                <w:bCs/>
              </w:rPr>
              <w:t xml:space="preserve">潜在危害类型</w:t>
            </w:r>
          </w:p>
        </w:tc>
      </w:tr>
      <w:tr>
        <w:tc>
          <w:tcPr>
            <w:gridSpan w:val="3"/>
          </w:tcPr>
          <w:p>
            <w:r>
              <w:t xml:space="preserve">尚未录入配方物料。</w:t>
            </w:r>
          </w:p>
        </w:tc>
      </w:tr>
    </w:tbl>
    <w:p>
      <w:r>
        <w:rPr>
          <w:b/>
          <w:bCs/>
        </w:rPr>
        <w:t xml:space="preserve">日期：</w:t>
      </w:r>
      <w:r>
        <w:t xml:space="preserve">________________</w:t>
      </w:r>
      <w:r>
        <w:t xml:space="preserve">　　</w:t>
      </w:r>
      <w:r>
        <w:rPr>
          <w:b/>
          <w:bCs/>
        </w:rPr>
        <w:t xml:space="preserve">批准人：</w:t>
      </w:r>
      <w:r>
        <w:t xml:space="preserve">________________</w:t>
      </w:r>
    </w:p>
    <w:p>
      <w:r>
        <w:rPr>
          <w:b/>
          <w:bCs/>
        </w:rPr>
        <w:t xml:space="preserve">填写说明</w:t>
      </w:r>
    </w:p>
    <w:p/>
    <w:p>
      <w:pPr>
        <w:pStyle w:val="ListParagraph"/>
        <w:numPr>
          <w:ilvl w:val="0"/>
          <w:numId w:val="2"/>
        </w:numPr>
      </w:pPr>
      <w:r>
        <w:t xml:space="preserve">列出构成最终产品的</w:t>
      </w:r>
      <w:r>
        <w:rPr>
          <w:b/>
          <w:bCs/>
        </w:rPr>
        <w:t xml:space="preserve">全部</w:t>
      </w:r>
      <w:r>
        <w:t xml:space="preserve">原料、配料和包装材料（包括水、罐体/封口、包装材料等），不要遗漏任何进入生产流程的物料。</w:t>
      </w:r>
    </w:p>
    <w:p>
      <w:pPr>
        <w:pStyle w:val="ListParagraph"/>
        <w:numPr>
          <w:ilvl w:val="0"/>
          <w:numId w:val="2"/>
        </w:numPr>
      </w:pPr>
      <w:r>
        <w:t xml:space="preserve">「潜在危害类型」按以下缩写标注该物料可能带入的危害：</w:t>
      </w:r>
    </w:p>
    <w:p>
      <w:pPr>
        <w:pStyle w:val="ListParagraph"/>
        <w:numPr>
          <w:ilvl w:val="1"/>
          <w:numId w:val="2"/>
        </w:numPr>
      </w:pPr>
      <w:r>
        <w:rPr>
          <w:b/>
          <w:bCs/>
        </w:rPr>
        <w:t xml:space="preserve">B</w:t>
      </w:r>
      <w:r>
        <w:t xml:space="preserve"> = 生物危害</w:t>
      </w:r>
    </w:p>
    <w:p>
      <w:pPr>
        <w:pStyle w:val="ListParagraph"/>
        <w:numPr>
          <w:ilvl w:val="1"/>
          <w:numId w:val="2"/>
        </w:numPr>
      </w:pPr>
      <w:r>
        <w:rPr>
          <w:b/>
          <w:bCs/>
        </w:rPr>
        <w:t xml:space="preserve">C</w:t>
      </w:r>
      <w:r>
        <w:t xml:space="preserve"> = 化学危害</w:t>
      </w:r>
    </w:p>
    <w:p>
      <w:pPr>
        <w:pStyle w:val="ListParagraph"/>
        <w:numPr>
          <w:ilvl w:val="1"/>
          <w:numId w:val="2"/>
        </w:numPr>
      </w:pPr>
      <w:r>
        <w:rPr>
          <w:b/>
          <w:bCs/>
        </w:rPr>
        <w:t xml:space="preserve">P</w:t>
      </w:r>
      <w:r>
        <w:t xml:space="preserve"> = 物理危害</w:t>
      </w:r>
    </w:p>
    <w:p>
      <w:pPr>
        <w:pStyle w:val="ListParagraph"/>
        <w:numPr>
          <w:ilvl w:val="0"/>
          <w:numId w:val="2"/>
        </w:numPr>
      </w:pPr>
      <w:r>
        <w:t xml:space="preserve">本表与后续危害识别表（Form 5/6/7）和危害分析衔接：此处标注的每一种危害，都必须在危害识别表中逐一分析。</w:t>
      </w:r>
    </w:p>
    <w:p>
      <w:pPr>
        <w:pStyle w:val="ListParagraph"/>
        <w:numPr>
          <w:ilvl w:val="0"/>
          <w:numId w:val="2"/>
        </w:numPr>
      </w:pPr>
      <w:r>
        <w:t xml:space="preserve">过敏原按 </w:t>
      </w:r>
      <w:r>
        <w:rPr>
          <w:b/>
          <w:bCs/>
        </w:rPr>
        <w:t xml:space="preserve">C</w:t>
      </w:r>
      <w:r>
        <w:t xml:space="preserve">（化学危害）标注；本导出已根据配方中的过敏原标记自动标注为「C（过敏原：…）」，其余物料请在危害分析后补全。</w:t>
      </w:r>
    </w:p>
    <w:p/>
    <w:p>
      <w:pPr>
        <w:pStyle w:val="Heading1"/>
        <w:pageBreakBefore/>
      </w:pPr>
      <w:r>
        <w:t xml:space="preserve">4. 合格供应商</w:t>
      </w:r>
    </w:p>
    <w:p>
      <w:r>
        <w:t xml:space="preserve">尚未向此计划添加供应商。</w:t>
      </w:r>
    </w:p>
    <w:p/>
    <w:p>
      <w:pPr>
        <w:pStyle w:val="Heading1"/>
        <w:pageBreakBefore/>
      </w:pPr>
      <w:r>
        <w:t xml:space="preserve">5. GMP 与前提方案</w:t>
      </w:r>
    </w:p>
    <w:p>
      <w:pPr>
        <w:pStyle w:val="Heading2"/>
      </w:pPr>
      <w:r>
        <w:t xml:space="preserve">供应商与供货商资质审定程序</w:t>
      </w:r>
    </w:p>
    <w:p/>
    <w:p>
      <w:r>
        <w:rPr>
          <w:b/>
          <w:bCs/>
        </w:rPr>
        <w:t xml:space="preserve">企业：</w:t>
      </w:r>
      <w:r>
        <w:t xml:space="preserve"> 示例食品厂</w:t>
      </w:r>
    </w:p>
    <w:p/>
    <w:p>
      <w:pPr>
        <w:pStyle w:val="Heading3"/>
      </w:pPr>
      <w:r>
        <w:t xml:space="preserve">目的</w:t>
      </w:r>
    </w:p>
    <w:p>
      <w:r>
        <w:t xml:space="preserve">确保原料、包装和食品接触服务的供应商与供货商，在获准使用前符合</w:t>
      </w:r>
    </w:p>
    <w:p>
      <w:r>
        <w:t xml:space="preserve">示例食品厂 的食品安全要求。</w:t>
      </w:r>
    </w:p>
    <w:p>
      <w:r>
        <w:t xml:space="preserve">为关键物料保持一家以上合格供应商，可避免单一供应源风险。</w:t>
      </w:r>
    </w:p>
    <w:p/>
    <w:p>
      <w:pPr>
        <w:pStyle w:val="Heading3"/>
      </w:pPr>
      <w:r>
        <w:t xml:space="preserve">资质审定流程</w:t>
      </w:r>
    </w:p>
    <w:p>
      <w:pPr>
        <w:pStyle w:val="ListParagraph"/>
        <w:numPr>
          <w:ilvl w:val="0"/>
          <w:numId w:val="3"/>
        </w:numPr>
      </w:pPr>
      <w:r>
        <w:t xml:space="preserve">新供应商在首次发货前提交相关文件（如食品安全认证/GFSI 状况、许可证/注册号、规格说明书、过敏原声明、适用时提供保险证明）。</w:t>
      </w:r>
    </w:p>
    <w:p>
      <w:pPr>
        <w:pStyle w:val="ListParagraph"/>
        <w:numPr>
          <w:ilvl w:val="0"/>
          <w:numId w:val="3"/>
        </w:numPr>
      </w:pPr>
      <w:r>
        <w:t xml:space="preserve">依据本企业的要求审核文件；向本企业供应其须协助控制的危害物料的供应商，须接受供应链程序中规定的附加验证活动。</w:t>
      </w:r>
    </w:p>
    <w:p>
      <w:pPr>
        <w:pStyle w:val="ListParagraph"/>
        <w:numPr>
          <w:ilvl w:val="0"/>
          <w:numId w:val="3"/>
        </w:numPr>
      </w:pPr>
      <w:r>
        <w:t xml:space="preserve">合格供应商连同批准日期和批准人，被添加到下方的合格供应商名单。</w:t>
      </w:r>
    </w:p>
    <w:p/>
    <w:p>
      <w:pPr>
        <w:pStyle w:val="Heading3"/>
      </w:pPr>
      <w:r>
        <w:t xml:space="preserve">合格供应商名单</w:t>
      </w:r>
    </w:p>
    <w:p>
      <w:r>
        <w:t xml:space="preserve">[尚未添加供应商——请先在「供应商」步骤添加并重新生成本文档。]</w:t>
      </w:r>
    </w:p>
    <w:p/>
    <w:p>
      <w:pPr>
        <w:pStyle w:val="Heading3"/>
      </w:pPr>
      <w:r>
        <w:t xml:space="preserve">持续要求</w:t>
      </w:r>
    </w:p>
    <w:p>
      <w:r>
        <w:t xml:space="preserve">合格供应商须将配方、过敏原状况、货源或食品安全认证状况的任何变更通知</w:t>
      </w:r>
    </w:p>
    <w:p>
      <w:r>
        <w:t xml:space="preserve">示例食品厂。</w:t>
      </w:r>
    </w:p>
    <w:p/>
    <w:p>
      <w:pPr>
        <w:pStyle w:val="Heading3"/>
      </w:pPr>
      <w:r>
        <w:t xml:space="preserve">再评估</w:t>
      </w:r>
    </w:p>
    <w:p>
      <w:r>
        <w:t xml:space="preserve">供应商至少每年再评估一次，或在出现不符合项、投诉趋势或认证失效时立即再评估。</w:t>
      </w:r>
    </w:p>
    <w:p/>
    <w:p>
      <w:pPr>
        <w:pStyle w:val="Heading3"/>
      </w:pPr>
      <w:r>
        <w:t xml:space="preserve">记录保存</w:t>
      </w:r>
    </w:p>
    <w:p>
      <w:r>
        <w:t xml:space="preserve">合格供应商名单及支持性资质文件由 张三（食品安全经理） 维护并审核。</w:t>
      </w:r>
    </w:p>
    <w:p/>
    <w:p/>
    <w:p>
      <w:pPr>
        <w:pStyle w:val="Heading2"/>
      </w:pPr>
      <w:r>
        <w:t xml:space="preserve">运输保证书</w:t>
      </w:r>
    </w:p>
    <w:p/>
    <w:p>
      <w:r>
        <w:rPr>
          <w:b/>
          <w:bCs/>
        </w:rPr>
        <w:t xml:space="preserve">企业：</w:t>
      </w:r>
      <w:r>
        <w:t xml:space="preserve"> 示例食品厂</w:t>
      </w:r>
    </w:p>
    <w:p>
      <w:r>
        <w:rPr>
          <w:b/>
          <w:bCs/>
        </w:rPr>
        <w:t xml:space="preserve">地址：</w:t>
      </w:r>
      <w:r>
        <w:t xml:space="preserve"> 北京市朝阳区示例路 1 号</w:t>
      </w:r>
    </w:p>
    <w:p/>
    <w:p>
      <w:pPr>
        <w:pStyle w:val="Heading3"/>
      </w:pPr>
      <w:r>
        <w:t xml:space="preserve">目的</w:t>
      </w:r>
    </w:p>
    <w:p>
      <w:r>
        <w:t xml:space="preserve">向承运方（或要求承运方出具）一份保证书范本，用于运输</w:t>
      </w:r>
    </w:p>
    <w:p>
      <w:r>
        <w:t xml:space="preserve">即食烘焙食品、酱料，以</w:t>
      </w:r>
    </w:p>
    <w:p>
      <w:r>
        <w:t xml:space="preserve">示例食品厂 的名义确认食品安全的运输操作。</w:t>
      </w:r>
    </w:p>
    <w:p/>
    <w:p>
      <w:pPr>
        <w:pBdr>
          <w:bottom w:val="single" w:color="999999" w:sz="6" w:space="1"/>
        </w:pBdr>
      </w:pPr>
    </w:p>
    <w:p/>
    <w:p>
      <w:r>
        <w:t xml:space="preserve">致：[承运方名称]</w:t>
      </w:r>
    </w:p>
    <w:p>
      <w:r>
        <w:t xml:space="preserve">发件人：示例食品厂</w:t>
      </w:r>
    </w:p>
    <w:p>
      <w:r>
        <w:t xml:space="preserve">日期：[日期]</w:t>
      </w:r>
    </w:p>
    <w:p/>
    <w:p>
      <w:r>
        <w:t xml:space="preserve">本函确认 [承运方名称] 同意按以下条件为</w:t>
      </w:r>
    </w:p>
    <w:p>
      <w:r>
        <w:t xml:space="preserve">示例食品厂 运输产品：</w:t>
      </w:r>
    </w:p>
    <w:p/>
    <w:p>
      <w:pPr>
        <w:pStyle w:val="ListParagraph"/>
        <w:numPr>
          <w:ilvl w:val="0"/>
          <w:numId w:val="4"/>
        </w:numPr>
      </w:pPr>
      <w:r>
        <w:t xml:space="preserve">装货前，所用挂车/集装箱清洁、无虫害、状况良好。</w:t>
      </w:r>
    </w:p>
    <w:p>
      <w:pPr>
        <w:pStyle w:val="ListParagraph"/>
        <w:numPr>
          <w:ilvl w:val="0"/>
          <w:numId w:val="4"/>
        </w:numPr>
      </w:pPr>
      <w:r>
        <w:t xml:space="preserve">需要温控的产品在整个运输过程中保持在[温度范围]，并在装货和卸货时核验并记录温度。</w:t>
      </w:r>
    </w:p>
    <w:p>
      <w:pPr>
        <w:pStyle w:val="ListParagraph"/>
        <w:numPr>
          <w:ilvl w:val="0"/>
          <w:numId w:val="4"/>
        </w:numPr>
      </w:pPr>
      <w:r>
        <w:t xml:space="preserve">食品不得与非食品或危险物料以可能造成污染的方式混装。</w:t>
      </w:r>
    </w:p>
    <w:p>
      <w:pPr>
        <w:pStyle w:val="ListParagraph"/>
        <w:numPr>
          <w:ilvl w:val="0"/>
          <w:numId w:val="4"/>
        </w:numPr>
      </w:pPr>
      <w:r>
        <w:t xml:space="preserve">运输期间任何影响产品完整性的意外（温度偏离、污染、事故）须立即报告给示例食品厂。</w:t>
      </w:r>
    </w:p>
    <w:p>
      <w:pPr>
        <w:pStyle w:val="ListParagraph"/>
        <w:numPr>
          <w:ilvl w:val="0"/>
          <w:numId w:val="4"/>
        </w:numPr>
      </w:pPr>
      <w:r>
        <w:t xml:space="preserve">承运方保留足以证明其遵守上述要求的记录，并应要求提供。</w:t>
      </w:r>
    </w:p>
    <w:p/>
    <w:p>
      <w:r>
        <w:t xml:space="preserve">确认方：</w:t>
      </w:r>
    </w:p>
    <w:p/>
    <w:p>
      <w:r>
        <w:t xml:space="preserve">承运方代表：________________________  日期：___________</w:t>
      </w:r>
    </w:p>
    <w:p/>
    <w:p>
      <w:r>
        <w:t xml:space="preserve">示例食品厂 代表：________________________  日期：___________</w:t>
      </w:r>
    </w:p>
    <w:p/>
    <w:p>
      <w:pPr>
        <w:pBdr>
          <w:bottom w:val="single" w:color="999999" w:sz="6" w:space="1"/>
        </w:pBdr>
      </w:pPr>
    </w:p>
    <w:p/>
    <w:p>
      <w:pPr>
        <w:pStyle w:val="Heading3"/>
      </w:pPr>
      <w:r>
        <w:t xml:space="preserve">记录保存</w:t>
      </w:r>
    </w:p>
    <w:p>
      <w:r>
        <w:t xml:space="preserve">所使用各承运方的已签署保证书存档保存，并至少每年更新/重新确认一次。</w:t>
      </w:r>
    </w:p>
    <w:p/>
    <w:p/>
    <w:p>
      <w:pPr>
        <w:pStyle w:val="Heading2"/>
      </w:pPr>
      <w:r>
        <w:t xml:space="preserve">SSOP 02 — 食品接触面清洁</w:t>
      </w:r>
    </w:p>
    <w:p/>
    <w:p>
      <w:pPr>
        <w:ind w:left="360"/>
      </w:pPr>
      <w:r>
        <w:rPr>
          <w:i/>
          <w:iCs/>
        </w:rPr>
        <w:t xml:space="preserve">来源：USDA FSIS 模型 SSOP，9 CFR 416.112(b)（含 416.112(e) 污水、416.112(f) 垃圾废弃物处置）中文依据：GB 14881-2013 第 5.3 条（清洁与消毒）、第 5.1 条（厂区环境）</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适用于所有</w:t>
      </w:r>
      <w:r>
        <w:rPr>
          <w:b/>
          <w:bCs/>
        </w:rPr>
        <w:t xml:space="preserve">食品接触表面</w:t>
      </w:r>
      <w:r>
        <w:t xml:space="preserve">（直接接触食品的设备、工器具、台面、输送带、容器等）、生产区域内的</w:t>
      </w:r>
      <w:r>
        <w:rPr>
          <w:b/>
          <w:bCs/>
        </w:rPr>
        <w:t xml:space="preserve">非食品接触表面</w:t>
      </w:r>
      <w:r>
        <w:t xml:space="preserve">（墙壁、地面、天花板、排水沟）以及厂区环境（污水、垃圾、废弃物）。</w:t>
      </w:r>
    </w:p>
    <w:p/>
    <w:p>
      <w:pPr>
        <w:pStyle w:val="Heading3"/>
      </w:pPr>
      <w:r>
        <w:t xml:space="preserve">程序</w:t>
      </w:r>
    </w:p>
    <w:p/>
    <w:p>
      <w:pPr>
        <w:pStyle w:val="ListParagraph"/>
        <w:numPr>
          <w:ilvl w:val="0"/>
          <w:numId w:val="5"/>
        </w:numPr>
      </w:pPr>
      <w:r>
        <w:rPr>
          <w:b/>
          <w:bCs/>
        </w:rPr>
        <w:t xml:space="preserve">班前：</w:t>
      </w:r>
      <w:r>
        <w:t xml:space="preserve"> 目视检查食品接触表面，确认无残留、无污物、无异物。</w:t>
      </w:r>
    </w:p>
    <w:p>
      <w:pPr>
        <w:pStyle w:val="ListParagraph"/>
        <w:numPr>
          <w:ilvl w:val="0"/>
          <w:numId w:val="5"/>
        </w:numPr>
      </w:pPr>
      <w:r>
        <w:rPr>
          <w:b/>
          <w:bCs/>
        </w:rPr>
        <w:t xml:space="preserve">干式清洁：</w:t>
      </w:r>
      <w:r>
        <w:t xml:space="preserve"> 湿洗前先清除粗大污物（扫/吹/刮，避免扬尘交叉污染）。</w:t>
      </w:r>
    </w:p>
    <w:p>
      <w:pPr>
        <w:pStyle w:val="ListParagraph"/>
        <w:numPr>
          <w:ilvl w:val="0"/>
          <w:numId w:val="5"/>
        </w:numPr>
      </w:pPr>
      <w:r>
        <w:rPr>
          <w:b/>
          <w:bCs/>
        </w:rPr>
        <w:t xml:space="preserve">清洗：</w:t>
      </w:r>
      <w:r>
        <w:t xml:space="preserve"> 使用经批准的清洁剂（见 SSOP 6），水温、浓度按《清洁剂使用规程》执行，随后用饮用水冲洗。</w:t>
      </w:r>
    </w:p>
    <w:p>
      <w:pPr>
        <w:pStyle w:val="ListParagraph"/>
        <w:numPr>
          <w:ilvl w:val="0"/>
          <w:numId w:val="5"/>
        </w:numPr>
      </w:pPr>
      <w:r>
        <w:rPr>
          <w:b/>
          <w:bCs/>
        </w:rPr>
        <w:t xml:space="preserve">消毒：</w:t>
      </w:r>
      <w:r>
        <w:t xml:space="preserve"> 按标签规定浓度与接触时间使用经批准的消毒剂；用试纸或等效方法核验有效浓度。</w:t>
      </w:r>
    </w:p>
    <w:p>
      <w:pPr>
        <w:pStyle w:val="ListParagraph"/>
        <w:numPr>
          <w:ilvl w:val="0"/>
          <w:numId w:val="5"/>
        </w:numPr>
      </w:pPr>
      <w:r>
        <w:rPr>
          <w:b/>
          <w:bCs/>
        </w:rPr>
        <w:t xml:space="preserve">干燥：</w:t>
      </w:r>
      <w:r>
        <w:t xml:space="preserve"> 恢复生产前自然晾干或用一次性干净抹布擦干。</w:t>
      </w:r>
    </w:p>
    <w:p>
      <w:pPr>
        <w:pStyle w:val="ListParagraph"/>
        <w:numPr>
          <w:ilvl w:val="0"/>
          <w:numId w:val="5"/>
        </w:numPr>
      </w:pPr>
      <w:r>
        <w:rPr>
          <w:b/>
          <w:bCs/>
        </w:rPr>
        <w:t xml:space="preserve">生产中断：</w:t>
      </w:r>
      <w:r>
        <w:t xml:space="preserve"> 中断 &gt; [10] 分钟且表面暴露于污染风险的，恢复前按第 2–5 步重新清洁消毒。</w:t>
      </w:r>
    </w:p>
    <w:p>
      <w:pPr>
        <w:pStyle w:val="ListParagraph"/>
        <w:numPr>
          <w:ilvl w:val="0"/>
          <w:numId w:val="5"/>
        </w:numPr>
      </w:pPr>
      <w:r>
        <w:rPr>
          <w:b/>
          <w:bCs/>
        </w:rPr>
        <w:t xml:space="preserve">换产/换过敏原：</w:t>
      </w:r>
      <w:r>
        <w:t xml:space="preserve"> 按《换产清洁规程》执行完整换产清洁并验证。</w:t>
      </w:r>
    </w:p>
    <w:p>
      <w:pPr>
        <w:pStyle w:val="ListParagraph"/>
        <w:numPr>
          <w:ilvl w:val="0"/>
          <w:numId w:val="5"/>
        </w:numPr>
      </w:pPr>
      <w:r>
        <w:rPr>
          <w:b/>
          <w:bCs/>
        </w:rPr>
        <w:t xml:space="preserve">污水/排水沟：</w:t>
      </w:r>
      <w:r>
        <w:t xml:space="preserve"> 保持通畅、无积水、无异味；地漏带水封/防虫网；每周（或按规程）对排水沟清洁消毒。</w:t>
      </w:r>
    </w:p>
    <w:p>
      <w:pPr>
        <w:pStyle w:val="ListParagraph"/>
        <w:numPr>
          <w:ilvl w:val="0"/>
          <w:numId w:val="5"/>
        </w:numPr>
      </w:pPr>
      <w:r>
        <w:rPr>
          <w:b/>
          <w:bCs/>
        </w:rPr>
        <w:t xml:space="preserve">垃圾与废弃物：</w:t>
      </w:r>
      <w:r>
        <w:t xml:space="preserve"> 加盖容器、日产日清；食品废弃物与生活垃圾分区存放；垃圾房每日清洁消毒、防蝇防鼠。</w:t>
      </w:r>
    </w:p>
    <w:p>
      <w:pPr>
        <w:pStyle w:val="ListParagraph"/>
        <w:numPr>
          <w:ilvl w:val="0"/>
          <w:numId w:val="5"/>
        </w:numPr>
      </w:pPr>
      <w:r>
        <w:t xml:space="preserve">清洁工具（抹布、刷子、拖把）分区专用、颜色标识，用后清洗消毒、悬挂晾干，禁止用于非本区。</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班前卫生检查</w:t>
            </w:r>
          </w:p>
        </w:tc>
        <w:tc>
          <w:tcPr>
            <w:tcW w:type="dxa" w:w="2340"/>
          </w:tcPr>
          <w:p>
            <w:r>
              <w:t xml:space="preserve">目视检查表</w:t>
            </w:r>
          </w:p>
        </w:tc>
        <w:tc>
          <w:tcPr>
            <w:tcW w:type="dxa" w:w="2340"/>
          </w:tcPr>
          <w:p>
            <w:r>
              <w:t xml:space="preserve">每班开始前</w:t>
            </w:r>
          </w:p>
        </w:tc>
        <w:tc>
          <w:tcPr>
            <w:tcW w:type="dxa" w:w="2340"/>
          </w:tcPr>
          <w:p>
            <w:r>
              <w:t xml:space="preserve">[班组长/卫生员]</w:t>
            </w:r>
          </w:p>
        </w:tc>
      </w:tr>
      <w:tr>
        <w:tc>
          <w:tcPr>
            <w:tcW w:type="dxa" w:w="2340"/>
          </w:tcPr>
          <w:p>
            <w:r>
              <w:t xml:space="preserve">清洁剂/消毒剂浓度</w:t>
            </w:r>
          </w:p>
        </w:tc>
        <w:tc>
          <w:tcPr>
            <w:tcW w:type="dxa" w:w="2340"/>
          </w:tcPr>
          <w:p>
            <w:r>
              <w:t xml:space="preserve">试纸/折光仪</w:t>
            </w:r>
          </w:p>
        </w:tc>
        <w:tc>
          <w:tcPr>
            <w:tcW w:type="dxa" w:w="2340"/>
          </w:tcPr>
          <w:p>
            <w:r>
              <w:t xml:space="preserve">每次配液后及 [每2小时]</w:t>
            </w:r>
          </w:p>
        </w:tc>
        <w:tc>
          <w:tcPr>
            <w:tcW w:type="dxa" w:w="2340"/>
          </w:tcPr>
          <w:p>
            <w:r>
              <w:t xml:space="preserve">[卫生员]</w:t>
            </w:r>
          </w:p>
        </w:tc>
      </w:tr>
      <w:tr>
        <w:tc>
          <w:tcPr>
            <w:tcW w:type="dxa" w:w="2340"/>
          </w:tcPr>
          <w:p>
            <w:r>
              <w:t xml:space="preserve">排水沟/地漏</w:t>
            </w:r>
          </w:p>
        </w:tc>
        <w:tc>
          <w:tcPr>
            <w:tcW w:type="dxa" w:w="2340"/>
          </w:tcPr>
          <w:p>
            <w:r>
              <w:t xml:space="preserve">目视检查表</w:t>
            </w:r>
          </w:p>
        </w:tc>
        <w:tc>
          <w:tcPr>
            <w:tcW w:type="dxa" w:w="2340"/>
          </w:tcPr>
          <w:p>
            <w:r>
              <w:t xml:space="preserve">每班</w:t>
            </w:r>
          </w:p>
        </w:tc>
        <w:tc>
          <w:tcPr>
            <w:tcW w:type="dxa" w:w="2340"/>
          </w:tcPr>
          <w:p>
            <w:r>
              <w:t xml:space="preserve">[卫生员]</w:t>
            </w:r>
          </w:p>
        </w:tc>
      </w:tr>
      <w:tr>
        <w:tc>
          <w:tcPr>
            <w:tcW w:type="dxa" w:w="2340"/>
          </w:tcPr>
          <w:p>
            <w:r>
              <w:t xml:space="preserve">垃圾桶/垃圾房</w:t>
            </w:r>
          </w:p>
        </w:tc>
        <w:tc>
          <w:tcPr>
            <w:tcW w:type="dxa" w:w="2340"/>
          </w:tcPr>
          <w:p>
            <w:r>
              <w:t xml:space="preserve">目视检查表</w:t>
            </w:r>
          </w:p>
        </w:tc>
        <w:tc>
          <w:tcPr>
            <w:tcW w:type="dxa" w:w="2340"/>
          </w:tcPr>
          <w:p>
            <w:r>
              <w:t xml:space="preserve">每班/每日</w:t>
            </w:r>
          </w:p>
        </w:tc>
        <w:tc>
          <w:tcPr>
            <w:tcW w:type="dxa" w:w="2340"/>
          </w:tcPr>
          <w:p>
            <w:r>
              <w:t xml:space="preserve">[卫生员]</w:t>
            </w:r>
          </w:p>
        </w:tc>
      </w:tr>
      <w:tr>
        <w:tc>
          <w:tcPr>
            <w:tcW w:type="dxa" w:w="2340"/>
          </w:tcPr>
          <w:p>
            <w:r>
              <w:t xml:space="preserve">清洁工器具状态</w:t>
            </w:r>
          </w:p>
        </w:tc>
        <w:tc>
          <w:tcPr>
            <w:tcW w:type="dxa" w:w="2340"/>
          </w:tcPr>
          <w:p>
            <w:r>
              <w:t xml:space="preserve">目视检查表</w:t>
            </w:r>
          </w:p>
        </w:tc>
        <w:tc>
          <w:tcPr>
            <w:tcW w:type="dxa" w:w="2340"/>
          </w:tcPr>
          <w:p>
            <w:r>
              <w:t xml:space="preserve">每日</w:t>
            </w:r>
          </w:p>
        </w:tc>
        <w:tc>
          <w:tcPr>
            <w:tcW w:type="dxa" w:w="2340"/>
          </w:tcPr>
          <w:p>
            <w:r>
              <w:t xml:space="preserve">[卫生员]</w:t>
            </w:r>
          </w:p>
        </w:tc>
      </w:tr>
      <w:tr>
        <w:tc>
          <w:tcPr>
            <w:tcW w:type="dxa" w:w="2340"/>
          </w:tcPr>
          <w:p>
            <w:r>
              <w:t xml:space="preserve">环境微生物涂抹（如适用）</w:t>
            </w:r>
          </w:p>
        </w:tc>
        <w:tc>
          <w:tcPr>
            <w:tcW w:type="dxa" w:w="2340"/>
          </w:tcPr>
          <w:p>
            <w:r>
              <w:t xml:space="preserve">平板计数/ATP</w:t>
            </w:r>
          </w:p>
        </w:tc>
        <w:tc>
          <w:tcPr>
            <w:tcW w:type="dxa" w:w="2340"/>
          </w:tcPr>
          <w:p>
            <w:r>
              <w:t xml:space="preserve">按环境监控计划</w:t>
            </w:r>
          </w:p>
        </w:tc>
        <w:tc>
          <w:tcPr>
            <w:tcW w:type="dxa" w:w="2340"/>
          </w:tcPr>
          <w:p>
            <w:r>
              <w:t xml:space="preserve">[质检]</w:t>
            </w:r>
          </w:p>
        </w:tc>
      </w:tr>
    </w:tbl>
    <w:p/>
    <w:p>
      <w:pPr>
        <w:pStyle w:val="Heading3"/>
      </w:pPr>
      <w:r>
        <w:t xml:space="preserve">纠正措施</w:t>
      </w:r>
    </w:p>
    <w:p/>
    <w:p>
      <w:pPr>
        <w:pStyle w:val="ListParagraph"/>
        <w:numPr>
          <w:ilvl w:val="0"/>
          <w:numId w:val="2"/>
        </w:numPr>
      </w:pPr>
      <w:r>
        <w:t xml:space="preserve">班前检查不合格：停止生产/作业，重新清洁消毒并复检合格后方可恢复。</w:t>
      </w:r>
    </w:p>
    <w:p>
      <w:pPr>
        <w:pStyle w:val="ListParagraph"/>
        <w:numPr>
          <w:ilvl w:val="0"/>
          <w:numId w:val="2"/>
        </w:numPr>
      </w:pPr>
      <w:r>
        <w:t xml:space="preserve">浓度不达标：重新配液，评估期间已清洁表面的有效性。</w:t>
      </w:r>
    </w:p>
    <w:p>
      <w:pPr>
        <w:pStyle w:val="ListParagraph"/>
        <w:numPr>
          <w:ilvl w:val="0"/>
          <w:numId w:val="2"/>
        </w:numPr>
      </w:pPr>
      <w:r>
        <w:t xml:space="preserve">垃圾溢出/异味：立即清理，排查原因（容器容量/清运频次），加强频次直至受控。</w:t>
      </w:r>
    </w:p>
    <w:p/>
    <w:p>
      <w:pPr>
        <w:pStyle w:val="Heading3"/>
      </w:pPr>
      <w:r>
        <w:t xml:space="preserve">验证</w:t>
      </w:r>
    </w:p>
    <w:p/>
    <w:p>
      <w:r>
        <w:t xml:space="preserve">责任人每周审核卫生记录与生产计划一致性；每月抽查现场执行；按环境监控计划执行涂抹/ATP 检测并趋势分析。</w:t>
      </w:r>
    </w:p>
    <w:p/>
    <w:p>
      <w:pPr>
        <w:pStyle w:val="Heading3"/>
      </w:pPr>
      <w:r>
        <w:t xml:space="preserve">记录</w:t>
      </w:r>
    </w:p>
    <w:p/>
    <w:p>
      <w:r>
        <w:t xml:space="preserve">《班前/班后卫生检查表》《清洁剂消毒记录》《排水沟清洁记录》《垃圾清运记录》《环境监控报告》。</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6"/>
        </w:numPr>
      </w:pPr>
      <w:r>
        <w:t xml:space="preserve">本表涵盖污水/垃圾与废弃物、清洁工器具管理、换产清洁等完整要素，发布前请逐项确认责任人与频次。</w:t>
      </w:r>
    </w:p>
    <w:p>
      <w:pPr>
        <w:pStyle w:val="ListParagraph"/>
        <w:numPr>
          <w:ilvl w:val="0"/>
          <w:numId w:val="6"/>
        </w:numPr>
      </w:pPr>
      <w:r>
        <w:t xml:space="preserve">「生产中断时限」「配液频次」等 [ ] 内数值按企业风险评估确定。</w:t>
      </w:r>
    </w:p>
    <w:p>
      <w:pPr>
        <w:pStyle w:val="ListParagraph"/>
        <w:numPr>
          <w:ilvl w:val="0"/>
          <w:numId w:val="6"/>
        </w:numPr>
      </w:pPr>
      <w:r>
        <w:t xml:space="preserve">颜色管理（红/黄/蓝/绿分区）为推荐做法，可与企业《工器具管理规程》统一编号引用。</w:t>
      </w:r>
    </w:p>
    <w:p/>
    <w:p/>
    <w:p>
      <w:pPr>
        <w:pStyle w:val="Heading2"/>
      </w:pPr>
      <w:r>
        <w:t xml:space="preserve">SSOP 01 — 水（冰）安全</w:t>
      </w:r>
    </w:p>
    <w:p/>
    <w:p>
      <w:pPr>
        <w:ind w:left="360"/>
      </w:pPr>
      <w:r>
        <w:rPr>
          <w:i/>
          <w:iCs/>
        </w:rPr>
        <w:t xml:space="preserve">来源：USDA FSIS 模型 SSOP，9 CFR 416.112(a)中文依据：GB 5749-2022《生活饮用水卫生标准》、GB 14881-2013 第 5.3/5.5 条</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适用于与食品、食品接触表面、包装材料接触或接触过的</w:t>
      </w:r>
      <w:r>
        <w:rPr>
          <w:b/>
          <w:bCs/>
        </w:rPr>
        <w:t xml:space="preserve">全部水与冰</w:t>
      </w:r>
      <w:r>
        <w:t xml:space="preserve">，包括生产用水、冲洗用水、锅炉给水、制冰机用冰及冷凝水管理。</w:t>
      </w:r>
    </w:p>
    <w:p/>
    <w:p>
      <w:pPr>
        <w:pStyle w:val="Heading3"/>
      </w:pPr>
      <w:r>
        <w:t xml:space="preserve">程序</w:t>
      </w:r>
    </w:p>
    <w:p/>
    <w:p>
      <w:pPr>
        <w:pStyle w:val="ListParagraph"/>
        <w:numPr>
          <w:ilvl w:val="0"/>
          <w:numId w:val="7"/>
        </w:numPr>
      </w:pPr>
      <w:r>
        <w:t xml:space="preserve">生产用水来自[市政供水/自备井水]，应符合 GB 5749-2022；自备水源须经卫生行政部门检测合格并持有检测报告。</w:t>
      </w:r>
    </w:p>
    <w:p>
      <w:pPr>
        <w:pStyle w:val="ListParagraph"/>
        <w:numPr>
          <w:ilvl w:val="0"/>
          <w:numId w:val="7"/>
        </w:numPr>
      </w:pPr>
      <w:r>
        <w:t xml:space="preserve">每年（或按当地卫生部门要求）对水质进行</w:t>
      </w:r>
      <w:r>
        <w:rPr>
          <w:b/>
          <w:bCs/>
        </w:rPr>
        <w:t xml:space="preserve">全项/关键指标</w:t>
      </w:r>
      <w:r>
        <w:t xml:space="preserve">检测（微生物、余氯、浊度等），报告存档。</w:t>
      </w:r>
    </w:p>
    <w:p>
      <w:pPr>
        <w:pStyle w:val="ListParagraph"/>
        <w:numPr>
          <w:ilvl w:val="0"/>
          <w:numId w:val="7"/>
        </w:numPr>
      </w:pPr>
      <w:r>
        <w:t xml:space="preserve">与食品接触的冰仅可使用经确认安全的饮用水制成；制冰机每周清洁、每月除垢，按厂商说明执行并记录。</w:t>
      </w:r>
    </w:p>
    <w:p>
      <w:pPr>
        <w:pStyle w:val="ListParagraph"/>
        <w:numPr>
          <w:ilvl w:val="0"/>
          <w:numId w:val="7"/>
        </w:numPr>
      </w:pPr>
      <w:r>
        <w:t xml:space="preserve">水管路维护、检修后须冲洗/消毒系统并确认水质合格方可恢复供用。</w:t>
      </w:r>
    </w:p>
    <w:p>
      <w:pPr>
        <w:pStyle w:val="ListParagraph"/>
        <w:numPr>
          <w:ilvl w:val="0"/>
          <w:numId w:val="7"/>
        </w:numPr>
      </w:pPr>
      <w:r>
        <w:t xml:space="preserve">防止回流污染：用水设备不得形成虹吸回路，必要时安装真空破坏器/空气间隙；水龙头不得被用作排水口。</w:t>
      </w:r>
    </w:p>
    <w:p>
      <w:pPr>
        <w:pStyle w:val="ListParagraph"/>
        <w:numPr>
          <w:ilvl w:val="0"/>
          <w:numId w:val="7"/>
        </w:numPr>
      </w:pPr>
      <w:r>
        <w:t xml:space="preserve">冷凝水不得接触食品或食品接触表面；冷凝水导流装置保持清洁。</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制冰机清洁/除垢</w:t>
            </w:r>
          </w:p>
        </w:tc>
        <w:tc>
          <w:tcPr>
            <w:tcW w:type="dxa" w:w="2340"/>
          </w:tcPr>
          <w:p>
            <w:r>
              <w:t xml:space="preserve">目视 + 记录</w:t>
            </w:r>
          </w:p>
        </w:tc>
        <w:tc>
          <w:tcPr>
            <w:tcW w:type="dxa" w:w="2340"/>
          </w:tcPr>
          <w:p>
            <w:r>
              <w:t xml:space="preserve">每周清洁 / 每月除垢</w:t>
            </w:r>
          </w:p>
        </w:tc>
        <w:tc>
          <w:tcPr>
            <w:tcW w:type="dxa" w:w="2340"/>
          </w:tcPr>
          <w:p>
            <w:r>
              <w:t xml:space="preserve">[卫生员]</w:t>
            </w:r>
          </w:p>
        </w:tc>
      </w:tr>
      <w:tr>
        <w:tc>
          <w:tcPr>
            <w:tcW w:type="dxa" w:w="2340"/>
          </w:tcPr>
          <w:p>
            <w:r>
              <w:t xml:space="preserve">冷凝水/回流防护</w:t>
            </w:r>
          </w:p>
        </w:tc>
        <w:tc>
          <w:tcPr>
            <w:tcW w:type="dxa" w:w="2340"/>
          </w:tcPr>
          <w:p>
            <w:r>
              <w:t xml:space="preserve">目视检查</w:t>
            </w:r>
          </w:p>
        </w:tc>
        <w:tc>
          <w:tcPr>
            <w:tcW w:type="dxa" w:w="2340"/>
          </w:tcPr>
          <w:p>
            <w:r>
              <w:t xml:space="preserve">每班</w:t>
            </w:r>
          </w:p>
        </w:tc>
        <w:tc>
          <w:tcPr>
            <w:tcW w:type="dxa" w:w="2340"/>
          </w:tcPr>
          <w:p>
            <w:r>
              <w:t xml:space="preserve">[卫生员]</w:t>
            </w:r>
          </w:p>
        </w:tc>
      </w:tr>
      <w:tr>
        <w:tc>
          <w:tcPr>
            <w:tcW w:type="dxa" w:w="2340"/>
          </w:tcPr>
          <w:p>
            <w:r>
              <w:t xml:space="preserve">市政水余氯（如适用）</w:t>
            </w:r>
          </w:p>
        </w:tc>
        <w:tc>
          <w:tcPr>
            <w:tcW w:type="dxa" w:w="2340"/>
          </w:tcPr>
          <w:p>
            <w:r>
              <w:t xml:space="preserve">余氯试纸/检测仪</w:t>
            </w:r>
          </w:p>
        </w:tc>
        <w:tc>
          <w:tcPr>
            <w:tcW w:type="dxa" w:w="2340"/>
          </w:tcPr>
          <w:p>
            <w:r>
              <w:t xml:space="preserve">[每日/每周]</w:t>
            </w:r>
          </w:p>
        </w:tc>
        <w:tc>
          <w:tcPr>
            <w:tcW w:type="dxa" w:w="2340"/>
          </w:tcPr>
          <w:p>
            <w:r>
              <w:t xml:space="preserve">[质检]</w:t>
            </w:r>
          </w:p>
        </w:tc>
      </w:tr>
      <w:tr>
        <w:tc>
          <w:tcPr>
            <w:tcW w:type="dxa" w:w="2340"/>
          </w:tcPr>
          <w:p>
            <w:r>
              <w:t xml:space="preserve">水质全项检测</w:t>
            </w:r>
          </w:p>
        </w:tc>
        <w:tc>
          <w:tcPr>
            <w:tcW w:type="dxa" w:w="2340"/>
          </w:tcPr>
          <w:p>
            <w:r>
              <w:t xml:space="preserve">第三方/官方检验机构</w:t>
            </w:r>
          </w:p>
        </w:tc>
        <w:tc>
          <w:tcPr>
            <w:tcW w:type="dxa" w:w="2340"/>
          </w:tcPr>
          <w:p>
            <w:r>
              <w:t xml:space="preserve">每年（或按当地要求）</w:t>
            </w:r>
          </w:p>
        </w:tc>
        <w:tc>
          <w:tcPr>
            <w:tcW w:type="dxa" w:w="2340"/>
          </w:tcPr>
          <w:p>
            <w:r>
              <w:t xml:space="preserve">[质检负责人]</w:t>
            </w:r>
          </w:p>
        </w:tc>
      </w:tr>
      <w:tr>
        <w:tc>
          <w:tcPr>
            <w:tcW w:type="dxa" w:w="2340"/>
          </w:tcPr>
          <w:p>
            <w:r>
              <w:t xml:space="preserve">水路维修后冲洗消毒</w:t>
            </w:r>
          </w:p>
        </w:tc>
        <w:tc>
          <w:tcPr>
            <w:tcW w:type="dxa" w:w="2340"/>
          </w:tcPr>
          <w:p>
            <w:r>
              <w:t xml:space="preserve">操作记录 + 检测</w:t>
            </w:r>
          </w:p>
        </w:tc>
        <w:tc>
          <w:tcPr>
            <w:tcW w:type="dxa" w:w="2340"/>
          </w:tcPr>
          <w:p>
            <w:r>
              <w:t xml:space="preserve">每次维修后</w:t>
            </w:r>
          </w:p>
        </w:tc>
        <w:tc>
          <w:tcPr>
            <w:tcW w:type="dxa" w:w="2340"/>
          </w:tcPr>
          <w:p>
            <w:r>
              <w:t xml:space="preserve">[维修+质检]</w:t>
            </w:r>
          </w:p>
        </w:tc>
      </w:tr>
    </w:tbl>
    <w:p/>
    <w:p>
      <w:pPr>
        <w:pStyle w:val="Heading3"/>
      </w:pPr>
      <w:r>
        <w:t xml:space="preserve">纠正措施</w:t>
      </w:r>
    </w:p>
    <w:p/>
    <w:p>
      <w:pPr>
        <w:pStyle w:val="ListParagraph"/>
        <w:numPr>
          <w:ilvl w:val="0"/>
          <w:numId w:val="2"/>
        </w:numPr>
      </w:pPr>
      <w:r>
        <w:t xml:space="preserve">水质检测不合格：立即停止使用该水源，排查原因（管网/储水罐/制冰机），处理并复测合格后方可恢复；对已生产产品评估隔离处置。</w:t>
      </w:r>
    </w:p>
    <w:p>
      <w:pPr>
        <w:pStyle w:val="ListParagraph"/>
        <w:numPr>
          <w:ilvl w:val="0"/>
          <w:numId w:val="2"/>
        </w:numPr>
      </w:pPr>
      <w:r>
        <w:t xml:space="preserve">制冰机清洁不合格：重新清洁并记录，必要时停机维护。</w:t>
      </w:r>
    </w:p>
    <w:p>
      <w:pPr>
        <w:pStyle w:val="ListParagraph"/>
        <w:numPr>
          <w:ilvl w:val="0"/>
          <w:numId w:val="2"/>
        </w:numPr>
      </w:pPr>
      <w:r>
        <w:t xml:space="preserve">发现回流/虹吸风险：立即停用相关点，加装防护装置后恢复。</w:t>
      </w:r>
    </w:p>
    <w:p/>
    <w:p>
      <w:pPr>
        <w:pStyle w:val="Heading3"/>
      </w:pPr>
      <w:r>
        <w:t xml:space="preserve">验证</w:t>
      </w:r>
    </w:p>
    <w:p/>
    <w:p>
      <w:r>
        <w:t xml:space="preserve">责任人每月审核本 SSOP 记录（检测合格报告、清洁记录），每年评估程序有效性。</w:t>
      </w:r>
    </w:p>
    <w:p/>
    <w:p>
      <w:pPr>
        <w:pStyle w:val="Heading3"/>
      </w:pPr>
      <w:r>
        <w:t xml:space="preserve">记录</w:t>
      </w:r>
    </w:p>
    <w:p/>
    <w:p>
      <w:r>
        <w:t xml:space="preserve">《水质检测报告》《制冰机清洁消毒记录》《水路维修冲洗消毒记录》《每日卫生检查表（水系统栏）》。</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8"/>
        </w:numPr>
      </w:pPr>
      <w:r>
        <w:t xml:space="preserve">水源类型（市政/自备）与检测频率按企业实际与地方卫生监管要求填写。</w:t>
      </w:r>
    </w:p>
    <w:p>
      <w:pPr>
        <w:pStyle w:val="ListParagraph"/>
        <w:numPr>
          <w:ilvl w:val="0"/>
          <w:numId w:val="8"/>
        </w:numPr>
      </w:pPr>
      <w:r>
        <w:t xml:space="preserve">若企业有包装饮用水生产许可，还须执行对应产品标准（如 GB 19298）的专项检测计划。</w:t>
      </w:r>
    </w:p>
    <w:p>
      <w:pPr>
        <w:pStyle w:val="ListParagraph"/>
        <w:numPr>
          <w:ilvl w:val="0"/>
          <w:numId w:val="8"/>
        </w:numPr>
      </w:pPr>
      <w:r>
        <w:t xml:space="preserve">余氯监控限值：出厂水 ≥ 0.4 mg/L（GB 5749-2022 管网末梢 ≥ 0.05 mg/L），企业末端使用点建议以出厂值控制。</w:t>
      </w:r>
    </w:p>
    <w:p/>
    <w:p/>
    <w:p>
      <w:pPr>
        <w:pStyle w:val="Heading2"/>
      </w:pPr>
      <w:r>
        <w:t xml:space="preserve">SSOP 03 — 交叉污染预防</w:t>
      </w:r>
    </w:p>
    <w:p/>
    <w:p>
      <w:pPr>
        <w:ind w:left="360"/>
      </w:pPr>
      <w:r>
        <w:rPr>
          <w:i/>
          <w:iCs/>
        </w:rPr>
        <w:t xml:space="preserve">来源：USDA FSIS 模型 SSOP，9 CFR 416.112(c)（非食品级接触面防护）中文依据：GB 14881-2013 第 5.2 条（厂房布局与分隔）、第 5.3 条</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适用于防止食品、食品接触表面被</w:t>
      </w:r>
      <w:r>
        <w:rPr>
          <w:b/>
          <w:bCs/>
        </w:rPr>
        <w:t xml:space="preserve">非食品级接触表面</w:t>
      </w:r>
      <w:r>
        <w:t xml:space="preserve">（设备外壳、外包装箱、物流器具）、</w:t>
      </w:r>
      <w:r>
        <w:rPr>
          <w:b/>
          <w:bCs/>
        </w:rPr>
        <w:t xml:space="preserve">人员</w:t>
      </w:r>
      <w:r>
        <w:t xml:space="preserve">、</w:t>
      </w:r>
      <w:r>
        <w:rPr>
          <w:b/>
          <w:bCs/>
        </w:rPr>
        <w:t xml:space="preserve">空气/气流</w:t>
      </w:r>
      <w:r>
        <w:t xml:space="preserve">、</w:t>
      </w:r>
      <w:r>
        <w:rPr>
          <w:b/>
          <w:bCs/>
        </w:rPr>
        <w:t xml:space="preserve">废弃物</w:t>
      </w:r>
      <w:r>
        <w:t xml:space="preserve">及</w:t>
      </w:r>
      <w:r>
        <w:rPr>
          <w:b/>
          <w:bCs/>
        </w:rPr>
        <w:t xml:space="preserve">不同过敏原产品</w:t>
      </w:r>
      <w:r>
        <w:t xml:space="preserve">之间交叉污染的全部控制。</w:t>
      </w:r>
    </w:p>
    <w:p/>
    <w:p>
      <w:pPr>
        <w:pStyle w:val="Heading3"/>
      </w:pPr>
      <w:r>
        <w:t xml:space="preserve">程序</w:t>
      </w:r>
    </w:p>
    <w:p/>
    <w:p>
      <w:pPr>
        <w:pStyle w:val="ListParagraph"/>
        <w:numPr>
          <w:ilvl w:val="0"/>
          <w:numId w:val="9"/>
        </w:numPr>
      </w:pPr>
      <w:r>
        <w:rPr>
          <w:b/>
          <w:bCs/>
        </w:rPr>
        <w:t xml:space="preserve">布局与分隔：</w:t>
      </w:r>
      <w:r>
        <w:t xml:space="preserve"> 生熟分开、净污分开；人流、物流、废弃物流线不得交叉；不同卫生要求区域之间设门/隔断，必要时经缓冲间/风淋。</w:t>
      </w:r>
    </w:p>
    <w:p>
      <w:pPr>
        <w:pStyle w:val="ListParagraph"/>
        <w:numPr>
          <w:ilvl w:val="0"/>
          <w:numId w:val="9"/>
        </w:numPr>
      </w:pPr>
      <w:r>
        <w:rPr>
          <w:b/>
          <w:bCs/>
        </w:rPr>
        <w:t xml:space="preserve">设备与工器具：</w:t>
      </w:r>
      <w:r>
        <w:t xml:space="preserve"> 不同产品（尤其不同过敏原）专用设备或彻底换产清洁后方可共用；工器具不得跨区使用。</w:t>
      </w:r>
    </w:p>
    <w:p>
      <w:pPr>
        <w:pStyle w:val="ListParagraph"/>
        <w:numPr>
          <w:ilvl w:val="0"/>
          <w:numId w:val="9"/>
        </w:numPr>
      </w:pPr>
      <w:r>
        <w:rPr>
          <w:b/>
          <w:bCs/>
        </w:rPr>
        <w:t xml:space="preserve">人员：</w:t>
      </w:r>
      <w:r>
        <w:t xml:space="preserve"> 进入高洁净区按规程更衣、洗手消毒、佩戴帽/口罩/手套；不得跨区直接穿行；临时离开须重新洗手。</w:t>
      </w:r>
    </w:p>
    <w:p>
      <w:pPr>
        <w:pStyle w:val="ListParagraph"/>
        <w:numPr>
          <w:ilvl w:val="0"/>
          <w:numId w:val="9"/>
        </w:numPr>
      </w:pPr>
      <w:r>
        <w:rPr>
          <w:b/>
          <w:bCs/>
        </w:rPr>
        <w:t xml:space="preserve">外包装与物流器具：</w:t>
      </w:r>
      <w:r>
        <w:t xml:space="preserve"> 外包装箱/笼车在开拆后其内侧不得接触食品或食品接触表面；回收器具使用前清洁。</w:t>
      </w:r>
    </w:p>
    <w:p>
      <w:pPr>
        <w:pStyle w:val="ListParagraph"/>
        <w:numPr>
          <w:ilvl w:val="0"/>
          <w:numId w:val="9"/>
        </w:numPr>
      </w:pPr>
      <w:r>
        <w:rPr>
          <w:b/>
          <w:bCs/>
        </w:rPr>
        <w:t xml:space="preserve">空气与冷凝水：</w:t>
      </w:r>
      <w:r>
        <w:t xml:space="preserve"> 排风/送风不将污染物（垃圾房、卫生间、污水处理点）吹向食品暴露区；冷凝水不滴落食品区域。</w:t>
      </w:r>
    </w:p>
    <w:p>
      <w:pPr>
        <w:pStyle w:val="ListParagraph"/>
        <w:numPr>
          <w:ilvl w:val="0"/>
          <w:numId w:val="9"/>
        </w:numPr>
      </w:pPr>
      <w:r>
        <w:rPr>
          <w:b/>
          <w:bCs/>
        </w:rPr>
        <w:t xml:space="preserve">废弃物：</w:t>
      </w:r>
      <w:r>
        <w:t xml:space="preserve"> 垃圾容器远离食品暴露区；清渣/倒垃圾动线避开食品暴露面。</w:t>
      </w:r>
    </w:p>
    <w:p>
      <w:pPr>
        <w:pStyle w:val="ListParagraph"/>
        <w:numPr>
          <w:ilvl w:val="0"/>
          <w:numId w:val="9"/>
        </w:numPr>
      </w:pPr>
      <w:r>
        <w:rPr>
          <w:b/>
          <w:bCs/>
        </w:rPr>
        <w:t xml:space="preserve">临时堆放：</w:t>
      </w:r>
      <w:r>
        <w:t xml:space="preserve"> 成品、半成品、原料分区存放，离地离墙，覆盖防护；维修工具与食品/包装物料严格分离存放。</w:t>
      </w:r>
    </w:p>
    <w:p>
      <w:pPr>
        <w:pStyle w:val="ListParagraph"/>
        <w:numPr>
          <w:ilvl w:val="0"/>
          <w:numId w:val="9"/>
        </w:numPr>
      </w:pPr>
      <w:r>
        <w:rPr>
          <w:b/>
          <w:bCs/>
        </w:rPr>
        <w:t xml:space="preserve">人员健康与行为：</w:t>
      </w:r>
      <w:r>
        <w:t xml:space="preserve"> 患有传染病或伤口人员按 SSOP 7 管理。</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更衣/洗手/穿戴规范</w:t>
            </w:r>
          </w:p>
        </w:tc>
        <w:tc>
          <w:tcPr>
            <w:tcW w:type="dxa" w:w="2340"/>
          </w:tcPr>
          <w:p>
            <w:r>
              <w:t xml:space="preserve">目视（门岗/班组长）</w:t>
            </w:r>
          </w:p>
        </w:tc>
        <w:tc>
          <w:tcPr>
            <w:tcW w:type="dxa" w:w="2340"/>
          </w:tcPr>
          <w:p>
            <w:r>
              <w:t xml:space="preserve">每次进入/每班抽查</w:t>
            </w:r>
          </w:p>
        </w:tc>
        <w:tc>
          <w:tcPr>
            <w:tcW w:type="dxa" w:w="2340"/>
          </w:tcPr>
          <w:p>
            <w:r>
              <w:t xml:space="preserve">[班组长]</w:t>
            </w:r>
          </w:p>
        </w:tc>
      </w:tr>
      <w:tr>
        <w:tc>
          <w:tcPr>
            <w:tcW w:type="dxa" w:w="2340"/>
          </w:tcPr>
          <w:p>
            <w:r>
              <w:t xml:space="preserve">人流物流动线执行</w:t>
            </w:r>
          </w:p>
        </w:tc>
        <w:tc>
          <w:tcPr>
            <w:tcW w:type="dxa" w:w="2340"/>
          </w:tcPr>
          <w:p>
            <w:r>
              <w:t xml:space="preserve">目视</w:t>
            </w:r>
          </w:p>
        </w:tc>
        <w:tc>
          <w:tcPr>
            <w:tcW w:type="dxa" w:w="2340"/>
          </w:tcPr>
          <w:p>
            <w:r>
              <w:t xml:space="preserve">每班</w:t>
            </w:r>
          </w:p>
        </w:tc>
        <w:tc>
          <w:tcPr>
            <w:tcW w:type="dxa" w:w="2340"/>
          </w:tcPr>
          <w:p>
            <w:r>
              <w:t xml:space="preserve">[班组长]</w:t>
            </w:r>
          </w:p>
        </w:tc>
      </w:tr>
      <w:tr>
        <w:tc>
          <w:tcPr>
            <w:tcW w:type="dxa" w:w="2340"/>
          </w:tcPr>
          <w:p>
            <w:r>
              <w:t xml:space="preserve">设备/工器具专物专用</w:t>
            </w:r>
          </w:p>
        </w:tc>
        <w:tc>
          <w:tcPr>
            <w:tcW w:type="dxa" w:w="2340"/>
          </w:tcPr>
          <w:p>
            <w:r>
              <w:t xml:space="preserve">目视 + 颜色标识核对</w:t>
            </w:r>
          </w:p>
        </w:tc>
        <w:tc>
          <w:tcPr>
            <w:tcW w:type="dxa" w:w="2340"/>
          </w:tcPr>
          <w:p>
            <w:r>
              <w:t xml:space="preserve">每班</w:t>
            </w:r>
          </w:p>
        </w:tc>
        <w:tc>
          <w:tcPr>
            <w:tcW w:type="dxa" w:w="2340"/>
          </w:tcPr>
          <w:p>
            <w:r>
              <w:t xml:space="preserve">[卫生员]</w:t>
            </w:r>
          </w:p>
        </w:tc>
      </w:tr>
      <w:tr>
        <w:tc>
          <w:tcPr>
            <w:tcW w:type="dxa" w:w="2340"/>
          </w:tcPr>
          <w:p>
            <w:r>
              <w:t xml:space="preserve">外包装/物流器具清洁</w:t>
            </w:r>
          </w:p>
        </w:tc>
        <w:tc>
          <w:tcPr>
            <w:tcW w:type="dxa" w:w="2340"/>
          </w:tcPr>
          <w:p>
            <w:r>
              <w:t xml:space="preserve">目视检查表</w:t>
            </w:r>
          </w:p>
        </w:tc>
        <w:tc>
          <w:tcPr>
            <w:tcW w:type="dxa" w:w="2340"/>
          </w:tcPr>
          <w:p>
            <w:r>
              <w:t xml:space="preserve">每次使用前后</w:t>
            </w:r>
          </w:p>
        </w:tc>
        <w:tc>
          <w:tcPr>
            <w:tcW w:type="dxa" w:w="2340"/>
          </w:tcPr>
          <w:p>
            <w:r>
              <w:t xml:space="preserve">[物流员]</w:t>
            </w:r>
          </w:p>
        </w:tc>
      </w:tr>
      <w:tr>
        <w:tc>
          <w:tcPr>
            <w:tcW w:type="dxa" w:w="2340"/>
          </w:tcPr>
          <w:p>
            <w:r>
              <w:t xml:space="preserve">门窗/缝隙/穿墙孔密封</w:t>
            </w:r>
          </w:p>
        </w:tc>
        <w:tc>
          <w:tcPr>
            <w:tcW w:type="dxa" w:w="2340"/>
          </w:tcPr>
          <w:p>
            <w:r>
              <w:t xml:space="preserve">目视检查表</w:t>
            </w:r>
          </w:p>
        </w:tc>
        <w:tc>
          <w:tcPr>
            <w:tcW w:type="dxa" w:w="2340"/>
          </w:tcPr>
          <w:p>
            <w:r>
              <w:t xml:space="preserve">每周</w:t>
            </w:r>
          </w:p>
        </w:tc>
        <w:tc>
          <w:tcPr>
            <w:tcW w:type="dxa" w:w="2340"/>
          </w:tcPr>
          <w:p>
            <w:r>
              <w:t xml:space="preserve">[设备主管]</w:t>
            </w:r>
          </w:p>
        </w:tc>
      </w:tr>
      <w:tr>
        <w:tc>
          <w:tcPr>
            <w:tcW w:type="dxa" w:w="2340"/>
          </w:tcPr>
          <w:p>
            <w:r>
              <w:t xml:space="preserve">过敏原排产顺序与换产清洁</w:t>
            </w:r>
          </w:p>
        </w:tc>
        <w:tc>
          <w:tcPr>
            <w:tcW w:type="dxa" w:w="2340"/>
          </w:tcPr>
          <w:p>
            <w:r>
              <w:t xml:space="preserve">生产计划核对 + 清洁验证记录</w:t>
            </w:r>
          </w:p>
        </w:tc>
        <w:tc>
          <w:tcPr>
            <w:tcW w:type="dxa" w:w="2340"/>
          </w:tcPr>
          <w:p>
            <w:r>
              <w:t xml:space="preserve">每批次</w:t>
            </w:r>
          </w:p>
        </w:tc>
        <w:tc>
          <w:tcPr>
            <w:tcW w:type="dxa" w:w="2340"/>
          </w:tcPr>
          <w:p>
            <w:r>
              <w:t xml:space="preserve">[QA]</w:t>
            </w:r>
          </w:p>
        </w:tc>
      </w:tr>
    </w:tbl>
    <w:p/>
    <w:p>
      <w:pPr>
        <w:pStyle w:val="Heading3"/>
      </w:pPr>
      <w:r>
        <w:t xml:space="preserve">纠正措施</w:t>
      </w:r>
    </w:p>
    <w:p/>
    <w:p>
      <w:pPr>
        <w:pStyle w:val="ListParagraph"/>
        <w:numPr>
          <w:ilvl w:val="0"/>
          <w:numId w:val="2"/>
        </w:numPr>
      </w:pPr>
      <w:r>
        <w:t xml:space="preserve">发现动线交叉/穿戴不合规：立即纠正并重新培训当事人，记录事件；当日再犯升级处理。</w:t>
      </w:r>
    </w:p>
    <w:p>
      <w:pPr>
        <w:pStyle w:val="ListParagraph"/>
        <w:numPr>
          <w:ilvl w:val="0"/>
          <w:numId w:val="2"/>
        </w:numPr>
      </w:pPr>
      <w:r>
        <w:t xml:space="preserve">发现潜在交叉污染（如冷凝水溅落、包装破损接触）：隔离受影响产品由 QA 评估处置。</w:t>
      </w:r>
    </w:p>
    <w:p>
      <w:pPr>
        <w:pStyle w:val="ListParagraph"/>
        <w:numPr>
          <w:ilvl w:val="0"/>
          <w:numId w:val="2"/>
        </w:numPr>
      </w:pPr>
      <w:r>
        <w:t xml:space="preserve">密封破损：登记缺陷、限期修复，修复前加强该区域监控。</w:t>
      </w:r>
    </w:p>
    <w:p/>
    <w:p>
      <w:pPr>
        <w:pStyle w:val="Heading3"/>
      </w:pPr>
      <w:r>
        <w:t xml:space="preserve">验证</w:t>
      </w:r>
    </w:p>
    <w:p/>
    <w:p>
      <w:r>
        <w:t xml:space="preserve">责任人每月审核检查记录；每季度结合内审现场验证动线与分隔有效性；换产清洁执行 ATP/涂抹验证。</w:t>
      </w:r>
    </w:p>
    <w:p/>
    <w:p>
      <w:pPr>
        <w:pStyle w:val="Heading3"/>
      </w:pPr>
      <w:r>
        <w:t xml:space="preserve">记录</w:t>
      </w:r>
    </w:p>
    <w:p/>
    <w:p>
      <w:r>
        <w:t xml:space="preserve">《人员进入检查记录》《交叉污染预防周检查表》《换产清洁验证记录》《设施缺陷与整改记录》。</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10"/>
        </w:numPr>
      </w:pPr>
      <w:r>
        <w:t xml:space="preserve">本表是「结构性 + 行为性」控制混合的 SSOP：布局类条款属于设施一次性保证项，日常监控重点是行为类（穿戴、动线、专物专用）。</w:t>
      </w:r>
    </w:p>
    <w:p>
      <w:pPr>
        <w:pStyle w:val="ListParagraph"/>
        <w:numPr>
          <w:ilvl w:val="0"/>
          <w:numId w:val="10"/>
        </w:numPr>
      </w:pPr>
      <w:r>
        <w:t xml:space="preserve">过敏原相关条款应与 FDA-PC 指导文件（Appendix 2）Form 2-G（生产线过敏原评估）联动使用。</w:t>
      </w:r>
    </w:p>
    <w:p/>
    <w:p/>
    <w:p>
      <w:pPr>
        <w:pStyle w:val="Heading2"/>
      </w:pPr>
      <w:r>
        <w:t xml:space="preserve">SSOP 04 — 手部与厕所卫生</w:t>
      </w:r>
    </w:p>
    <w:p/>
    <w:p>
      <w:pPr>
        <w:ind w:left="360"/>
      </w:pPr>
      <w:r>
        <w:rPr>
          <w:i/>
          <w:iCs/>
        </w:rPr>
        <w:t xml:space="preserve">来源：USDA FSIS 模型 SSOP，9 CFR 416.112(d)中文依据：GB 14881-2013 第 5.4 条（人员卫生）、第 5.3 条（洗手设施）</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适用于全部</w:t>
      </w:r>
      <w:r>
        <w:rPr>
          <w:b/>
          <w:bCs/>
        </w:rPr>
        <w:t xml:space="preserve">洗手设施</w:t>
      </w:r>
      <w:r>
        <w:t xml:space="preserve">的配置、维护与使用，以及</w:t>
      </w:r>
      <w:r>
        <w:rPr>
          <w:b/>
          <w:bCs/>
        </w:rPr>
        <w:t xml:space="preserve">厕所/卫生间</w:t>
      </w:r>
      <w:r>
        <w:t xml:space="preserve">设施的数量、配置、清洁与使用管理。</w:t>
      </w:r>
    </w:p>
    <w:p/>
    <w:p>
      <w:pPr>
        <w:pStyle w:val="Heading3"/>
      </w:pPr>
      <w:r>
        <w:t xml:space="preserve">程序</w:t>
      </w:r>
    </w:p>
    <w:p/>
    <w:p>
      <w:pPr>
        <w:pStyle w:val="ListParagraph"/>
        <w:numPr>
          <w:ilvl w:val="0"/>
          <w:numId w:val="11"/>
        </w:numPr>
      </w:pPr>
      <w:r>
        <w:rPr>
          <w:b/>
          <w:bCs/>
        </w:rPr>
        <w:t xml:space="preserve">洗手设施配置：</w:t>
      </w:r>
      <w:r>
        <w:t xml:space="preserve"> 每个作业区域（接收区、生产区、包装区、更衣区出口等）均设置非手动式洗手池（感应/脚踏/肘动），配备洗手液、干手设施（一次性纸巾或干手机）、废弃容器；洗手池标识「洗手/消毒」，并张贴洗手步骤图。</w:t>
      </w:r>
    </w:p>
    <w:p>
      <w:pPr>
        <w:pStyle w:val="ListParagraph"/>
        <w:numPr>
          <w:ilvl w:val="0"/>
          <w:numId w:val="11"/>
        </w:numPr>
      </w:pPr>
      <w:r>
        <w:rPr>
          <w:b/>
          <w:bCs/>
        </w:rPr>
        <w:t xml:space="preserve">洗手要求：</w:t>
      </w:r>
      <w:r>
        <w:t xml:space="preserve"> 下列情形必须洗手并消毒——上岗前；如厕后；接触头发/面部/身体后；处理废弃物/化学品后；咳嗽/打喷嚏/触摸不洁物后；离开作业区返回时；更换手套前及手套破损/脱落后。</w:t>
      </w:r>
    </w:p>
    <w:p>
      <w:pPr>
        <w:pStyle w:val="ListParagraph"/>
        <w:numPr>
          <w:ilvl w:val="0"/>
          <w:numId w:val="11"/>
        </w:numPr>
      </w:pPr>
      <w:r>
        <w:rPr>
          <w:b/>
          <w:bCs/>
        </w:rPr>
        <w:t xml:space="preserve">洗手方法：</w:t>
      </w:r>
      <w:r>
        <w:t xml:space="preserve"> 按六步（七步）洗手法 ≥ [15–20] 秒，流动水冲洗，消毒液按说明使用。</w:t>
      </w:r>
    </w:p>
    <w:p>
      <w:pPr>
        <w:pStyle w:val="ListParagraph"/>
        <w:numPr>
          <w:ilvl w:val="0"/>
          <w:numId w:val="11"/>
        </w:numPr>
      </w:pPr>
      <w:r>
        <w:rPr>
          <w:b/>
          <w:bCs/>
        </w:rPr>
        <w:t xml:space="preserve">洗手池用途限定：</w:t>
      </w:r>
      <w:r>
        <w:t xml:space="preserve"> 洗手池只用于洗手——不得洗涤食品、工器具、抹布或倾倒废弃物；不得连接非饮用/污染水源。</w:t>
      </w:r>
    </w:p>
    <w:p>
      <w:pPr>
        <w:pStyle w:val="ListParagraph"/>
        <w:numPr>
          <w:ilvl w:val="0"/>
          <w:numId w:val="11"/>
        </w:numPr>
      </w:pPr>
      <w:r>
        <w:rPr>
          <w:b/>
          <w:bCs/>
        </w:rPr>
        <w:t xml:space="preserve">厕所配置：</w:t>
      </w:r>
      <w:r>
        <w:t xml:space="preserve"> 数量满足高峰使用（建议按 [每 10–15 名员工 1 个厕位/或按当地标准]）；厕位门可上锁；配肥皂、擦手设施、垃圾容器；通风良好、无异味；便池/马桶定期清洁消毒。</w:t>
      </w:r>
    </w:p>
    <w:p>
      <w:pPr>
        <w:pStyle w:val="ListParagraph"/>
        <w:numPr>
          <w:ilvl w:val="0"/>
          <w:numId w:val="11"/>
        </w:numPr>
      </w:pPr>
      <w:r>
        <w:rPr>
          <w:b/>
          <w:bCs/>
        </w:rPr>
        <w:t xml:space="preserve">厕所卫生：</w:t>
      </w:r>
      <w:r>
        <w:t xml:space="preserve"> 每日（或按检查表频次）清洁消毒并记录；洗手液/卫生纸/皂液及时补充，断供超过 [1 小时] 须报告。</w:t>
      </w:r>
    </w:p>
    <w:p>
      <w:pPr>
        <w:pStyle w:val="ListParagraph"/>
        <w:numPr>
          <w:ilvl w:val="0"/>
          <w:numId w:val="11"/>
        </w:numPr>
      </w:pPr>
      <w:r>
        <w:rPr>
          <w:b/>
          <w:bCs/>
        </w:rPr>
        <w:t xml:space="preserve">厕所出入口：</w:t>
      </w:r>
      <w:r>
        <w:t xml:space="preserve"> 生产区厕所不得直接通向食品暴露区（须经更衣/洗手区域）；门保持常闭或有自动闭门。</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洗手行为</w:t>
            </w:r>
          </w:p>
        </w:tc>
        <w:tc>
          <w:tcPr>
            <w:tcW w:type="dxa" w:w="2340"/>
          </w:tcPr>
          <w:p>
            <w:r>
              <w:t xml:space="preserve">目视（班组长/门岗）</w:t>
            </w:r>
          </w:p>
        </w:tc>
        <w:tc>
          <w:tcPr>
            <w:tcW w:type="dxa" w:w="2340"/>
          </w:tcPr>
          <w:p>
            <w:r>
              <w:t xml:space="preserve">持续 + 每班抽查 ≥ [5] 人次</w:t>
            </w:r>
          </w:p>
        </w:tc>
        <w:tc>
          <w:tcPr>
            <w:tcW w:type="dxa" w:w="2340"/>
          </w:tcPr>
          <w:p>
            <w:r>
              <w:t xml:space="preserve">[班组长]</w:t>
            </w:r>
          </w:p>
        </w:tc>
      </w:tr>
      <w:tr>
        <w:tc>
          <w:tcPr>
            <w:tcW w:type="dxa" w:w="2340"/>
          </w:tcPr>
          <w:p>
            <w:r>
              <w:t xml:space="preserve">洗手设施完好与物料</w:t>
            </w:r>
          </w:p>
        </w:tc>
        <w:tc>
          <w:tcPr>
            <w:tcW w:type="dxa" w:w="2340"/>
          </w:tcPr>
          <w:p>
            <w:r>
              <w:t xml:space="preserve">检查表（水龙头/洗手液/纸巾/干手）</w:t>
            </w:r>
          </w:p>
        </w:tc>
        <w:tc>
          <w:tcPr>
            <w:tcW w:type="dxa" w:w="2340"/>
          </w:tcPr>
          <w:p>
            <w:r>
              <w:t xml:space="preserve">每班</w:t>
            </w:r>
          </w:p>
        </w:tc>
        <w:tc>
          <w:tcPr>
            <w:tcW w:type="dxa" w:w="2340"/>
          </w:tcPr>
          <w:p>
            <w:r>
              <w:t xml:space="preserve">[卫生员]</w:t>
            </w:r>
          </w:p>
        </w:tc>
      </w:tr>
      <w:tr>
        <w:tc>
          <w:tcPr>
            <w:tcW w:type="dxa" w:w="2340"/>
          </w:tcPr>
          <w:p>
            <w:r>
              <w:t xml:space="preserve">厕所卫生状态</w:t>
            </w:r>
          </w:p>
        </w:tc>
        <w:tc>
          <w:tcPr>
            <w:tcW w:type="dxa" w:w="2340"/>
          </w:tcPr>
          <w:p>
            <w:r>
              <w:t xml:space="preserve">检查表（异味/污渍/物料/通风）</w:t>
            </w:r>
          </w:p>
        </w:tc>
        <w:tc>
          <w:tcPr>
            <w:tcW w:type="dxa" w:w="2340"/>
          </w:tcPr>
          <w:p>
            <w:r>
              <w:t xml:space="preserve">每日 [2] 次</w:t>
            </w:r>
          </w:p>
        </w:tc>
        <w:tc>
          <w:tcPr>
            <w:tcW w:type="dxa" w:w="2340"/>
          </w:tcPr>
          <w:p>
            <w:r>
              <w:t xml:space="preserve">[卫生员]</w:t>
            </w:r>
          </w:p>
        </w:tc>
      </w:tr>
      <w:tr>
        <w:tc>
          <w:tcPr>
            <w:tcW w:type="dxa" w:w="2340"/>
          </w:tcPr>
          <w:p>
            <w:r>
              <w:t xml:space="preserve">厕所清洁消毒</w:t>
            </w:r>
          </w:p>
        </w:tc>
        <w:tc>
          <w:tcPr>
            <w:tcW w:type="dxa" w:w="2340"/>
          </w:tcPr>
          <w:p>
            <w:r>
              <w:t xml:space="preserve">操作记录</w:t>
            </w:r>
          </w:p>
        </w:tc>
        <w:tc>
          <w:tcPr>
            <w:tcW w:type="dxa" w:w="2340"/>
          </w:tcPr>
          <w:p>
            <w:r>
              <w:t xml:space="preserve">每日（按检查表频次）</w:t>
            </w:r>
          </w:p>
        </w:tc>
        <w:tc>
          <w:tcPr>
            <w:tcW w:type="dxa" w:w="2340"/>
          </w:tcPr>
          <w:p>
            <w:r>
              <w:t xml:space="preserve">[清洁工]</w:t>
            </w:r>
          </w:p>
        </w:tc>
      </w:tr>
    </w:tbl>
    <w:p/>
    <w:p>
      <w:pPr>
        <w:pStyle w:val="Heading3"/>
      </w:pPr>
      <w:r>
        <w:t xml:space="preserve">纠正措施</w:t>
      </w:r>
    </w:p>
    <w:p/>
    <w:p>
      <w:pPr>
        <w:pStyle w:val="ListParagraph"/>
        <w:numPr>
          <w:ilvl w:val="0"/>
          <w:numId w:val="2"/>
        </w:numPr>
      </w:pPr>
      <w:r>
        <w:t xml:space="preserve">洗手设施故障/物料断供：立即报告维修/补充；该区域员工暂停接触食品作业，待设施恢复并完成洗手后方可继续。</w:t>
      </w:r>
    </w:p>
    <w:p>
      <w:pPr>
        <w:pStyle w:val="ListParagraph"/>
        <w:numPr>
          <w:ilvl w:val="0"/>
          <w:numId w:val="2"/>
        </w:numPr>
      </w:pPr>
      <w:r>
        <w:t xml:space="preserve">厕所不达标（异味/污染）：立即重新清洁，查找原因（频次不足/设施损坏/使用不当），整改并复检。</w:t>
      </w:r>
    </w:p>
    <w:p>
      <w:pPr>
        <w:pStyle w:val="ListParagraph"/>
        <w:numPr>
          <w:ilvl w:val="0"/>
          <w:numId w:val="2"/>
        </w:numPr>
      </w:pPr>
      <w:r>
        <w:t xml:space="preserve">员工洗手不合规：当场纠正、再培训，记录；重复违规按绩效考核与再上岗培训制度处理。</w:t>
      </w:r>
    </w:p>
    <w:p/>
    <w:p>
      <w:pPr>
        <w:pStyle w:val="Heading3"/>
      </w:pPr>
      <w:r>
        <w:t xml:space="preserve">验证</w:t>
      </w:r>
    </w:p>
    <w:p/>
    <w:p>
      <w:r>
        <w:t xml:space="preserve">责任人每月审核洗手/厕所检查记录；每季度现场突击检查洗手执行率；年度内审覆盖本 SSOP。</w:t>
      </w:r>
    </w:p>
    <w:p/>
    <w:p>
      <w:pPr>
        <w:pStyle w:val="Heading3"/>
      </w:pPr>
      <w:r>
        <w:t xml:space="preserve">记录</w:t>
      </w:r>
    </w:p>
    <w:p/>
    <w:p>
      <w:r>
        <w:t xml:space="preserve">《洗手设施检查表》《厕所卫生检查表》《厕所清洁消毒记录》《员工卫生违规与培训记录》。</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12"/>
        </w:numPr>
      </w:pPr>
      <w:r>
        <w:t xml:space="preserve">厕位数量按当地卫生标准与企业最大班制人数确定，填写具体数值。</w:t>
      </w:r>
    </w:p>
    <w:p>
      <w:pPr>
        <w:pStyle w:val="ListParagraph"/>
        <w:numPr>
          <w:ilvl w:val="0"/>
          <w:numId w:val="12"/>
        </w:numPr>
      </w:pPr>
      <w:r>
        <w:t xml:space="preserve">洗手设施「非手动式」是审核常见不符合项来源，新改扩建时应在设计中落实（感应/脚踏/肘动/红外）。</w:t>
      </w:r>
    </w:p>
    <w:p>
      <w:pPr>
        <w:pStyle w:val="ListParagraph"/>
        <w:numPr>
          <w:ilvl w:val="0"/>
          <w:numId w:val="12"/>
        </w:numPr>
      </w:pPr>
      <w:r>
        <w:t xml:space="preserve">与 SSOP 07《员工健康与个人卫生》表联动：洗手是个人卫生习惯的一部分，培训记录可共用。</w:t>
      </w:r>
    </w:p>
    <w:p/>
    <w:p/>
    <w:p>
      <w:pPr>
        <w:pStyle w:val="Heading2"/>
      </w:pPr>
      <w:r>
        <w:t xml:space="preserve">SSOP 05 — 外来物与污染物控制</w:t>
      </w:r>
    </w:p>
    <w:p/>
    <w:p>
      <w:pPr>
        <w:ind w:left="360"/>
      </w:pPr>
      <w:r>
        <w:rPr>
          <w:i/>
          <w:iCs/>
        </w:rPr>
        <w:t xml:space="preserve">来源：USDA FSIS 模型 SSOP，9 CFR 416.112(g) 物理设施防护中文依据：GB 14881-2013 第 5.2 条（建筑结构）、第 5.5 条（设备设施）；物理危害控制另见危害识别（B/C/P 之 P）与 CCP 金属检测等</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适用于防止</w:t>
      </w:r>
      <w:r>
        <w:rPr>
          <w:b/>
          <w:bCs/>
        </w:rPr>
        <w:t xml:space="preserve">玻璃、陶瓷、木头、石头、毛发、纤维、塑料、金属碎片</w:t>
      </w:r>
      <w:r>
        <w:t xml:space="preserve">等外来物（异物）进入食品、食品接触表面或包装设施的所有控制。</w:t>
      </w:r>
    </w:p>
    <w:p/>
    <w:p>
      <w:pPr>
        <w:pStyle w:val="Heading3"/>
      </w:pPr>
      <w:r>
        <w:t xml:space="preserve">程序</w:t>
      </w:r>
    </w:p>
    <w:p/>
    <w:p>
      <w:pPr>
        <w:pStyle w:val="ListParagraph"/>
        <w:numPr>
          <w:ilvl w:val="0"/>
          <w:numId w:val="13"/>
        </w:numPr>
      </w:pPr>
      <w:r>
        <w:rPr>
          <w:b/>
          <w:bCs/>
        </w:rPr>
        <w:t xml:space="preserve">建筑结构：</w:t>
      </w:r>
      <w:r>
        <w:t xml:space="preserve"> 厂房内不得悬挂易碎玻璃/陶瓷制品（装饰、灯具除外者须使用防碎型/有防护罩灯具）；门窗玻璃使用安全玻璃或防碎贴膜，并纳入《玻璃登记与检查制度》。</w:t>
      </w:r>
    </w:p>
    <w:p>
      <w:pPr>
        <w:pStyle w:val="ListParagraph"/>
        <w:numPr>
          <w:ilvl w:val="0"/>
          <w:numId w:val="13"/>
        </w:numPr>
      </w:pPr>
      <w:r>
        <w:rPr>
          <w:b/>
          <w:bCs/>
        </w:rPr>
        <w:t xml:space="preserve">玻璃/陶瓷登记制度：</w:t>
      </w:r>
      <w:r>
        <w:t xml:space="preserve"> 对所有生产区域内的玻璃、陶瓷、亚克力等易碎品建立台账（位置、责任人、状态）；破损立即更换并记录。</w:t>
      </w:r>
    </w:p>
    <w:p>
      <w:pPr>
        <w:pStyle w:val="ListParagraph"/>
        <w:numPr>
          <w:ilvl w:val="0"/>
          <w:numId w:val="13"/>
        </w:numPr>
      </w:pPr>
      <w:r>
        <w:rPr>
          <w:b/>
          <w:bCs/>
        </w:rPr>
        <w:t xml:space="preserve">灯具防护：</w:t>
      </w:r>
      <w:r>
        <w:t xml:space="preserve"> 食品暴露区上方灯具加防护罩/防爆玻璃罩；灯罩破损立即更换。</w:t>
      </w:r>
    </w:p>
    <w:p>
      <w:pPr>
        <w:pStyle w:val="ListParagraph"/>
        <w:numPr>
          <w:ilvl w:val="0"/>
          <w:numId w:val="13"/>
        </w:numPr>
      </w:pPr>
      <w:r>
        <w:rPr>
          <w:b/>
          <w:bCs/>
        </w:rPr>
        <w:t xml:space="preserve">维修管理：</w:t>
      </w:r>
      <w:r>
        <w:t xml:space="preserve"> 维修区域与食品区隔离（围挡/标识）；维修用钉、螺丝、扎带等小五金实行「用前清点-用后回收」数量核对并记录；维修工具登记、定点存放，禁止带入食品暴露区。</w:t>
      </w:r>
    </w:p>
    <w:p>
      <w:pPr>
        <w:pStyle w:val="ListParagraph"/>
        <w:numPr>
          <w:ilvl w:val="0"/>
          <w:numId w:val="13"/>
        </w:numPr>
      </w:pPr>
      <w:r>
        <w:rPr>
          <w:b/>
          <w:bCs/>
        </w:rPr>
        <w:t xml:space="preserve">木材控制：</w:t>
      </w:r>
      <w:r>
        <w:t xml:space="preserve"> 生产区禁止存放原木/木托盘接触食品；木托盘限用于外包装区域，破损木片及时清理。</w:t>
      </w:r>
    </w:p>
    <w:p>
      <w:pPr>
        <w:pStyle w:val="ListParagraph"/>
        <w:numPr>
          <w:ilvl w:val="0"/>
          <w:numId w:val="13"/>
        </w:numPr>
      </w:pPr>
      <w:r>
        <w:rPr>
          <w:b/>
          <w:bCs/>
        </w:rPr>
        <w:t xml:space="preserve">人员控制：</w:t>
      </w:r>
      <w:r>
        <w:t xml:space="preserve"> 生产区禁止佩戴首饰（手表、戒指、耳环、项链）、佩戴假发/隐形眼镜（如允许须按规程）；毛发收入工作帽，胡须佩戴胡须网；指甲剪短，不得涂指甲油。</w:t>
      </w:r>
    </w:p>
    <w:p>
      <w:pPr>
        <w:pStyle w:val="ListParagraph"/>
        <w:numPr>
          <w:ilvl w:val="0"/>
          <w:numId w:val="13"/>
        </w:numPr>
      </w:pPr>
      <w:r>
        <w:rPr>
          <w:b/>
          <w:bCs/>
        </w:rPr>
        <w:t xml:space="preserve">纤维/塑料：</w:t>
      </w:r>
      <w:r>
        <w:t xml:space="preserve"> 抹布/工作服破损及时更换；食品级塑料器具（托盘、容器）定期检查裂纹/老化，发现破损立即报废并记录。</w:t>
      </w:r>
    </w:p>
    <w:p>
      <w:pPr>
        <w:pStyle w:val="ListParagraph"/>
        <w:numPr>
          <w:ilvl w:val="0"/>
          <w:numId w:val="13"/>
        </w:numPr>
      </w:pPr>
      <w:r>
        <w:rPr>
          <w:b/>
          <w:bCs/>
        </w:rPr>
        <w:t xml:space="preserve">金属防护：</w:t>
      </w:r>
      <w:r>
        <w:t xml:space="preserve"> 刀具/刀片定期检查并登记；筛网、格栅完好；最终工序金属探测/X 光检测按 HACCP 计划（CCP）执行，本 SSOP 不替代该 CCP 控制。</w:t>
      </w:r>
    </w:p>
    <w:p>
      <w:pPr>
        <w:pStyle w:val="ListParagraph"/>
        <w:numPr>
          <w:ilvl w:val="0"/>
          <w:numId w:val="13"/>
        </w:numPr>
      </w:pPr>
      <w:r>
        <w:rPr>
          <w:b/>
          <w:bCs/>
        </w:rPr>
        <w:t xml:space="preserve">地面/墙面：</w:t>
      </w:r>
      <w:r>
        <w:t xml:space="preserve"> 地面无破损起壳，墙面/天花板无剥落；发现破损及时修补。</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玻璃/陶瓷台账与状态</w:t>
            </w:r>
          </w:p>
        </w:tc>
        <w:tc>
          <w:tcPr>
            <w:tcW w:type="dxa" w:w="2340"/>
          </w:tcPr>
          <w:p>
            <w:r>
              <w:t xml:space="preserve">核对台账 + 目视</w:t>
            </w:r>
          </w:p>
        </w:tc>
        <w:tc>
          <w:tcPr>
            <w:tcW w:type="dxa" w:w="2340"/>
          </w:tcPr>
          <w:p>
            <w:r>
              <w:t xml:space="preserve">每周</w:t>
            </w:r>
          </w:p>
        </w:tc>
        <w:tc>
          <w:tcPr>
            <w:tcW w:type="dxa" w:w="2340"/>
          </w:tcPr>
          <w:p>
            <w:r>
              <w:t xml:space="preserve">[设备主管]</w:t>
            </w:r>
          </w:p>
        </w:tc>
      </w:tr>
      <w:tr>
        <w:tc>
          <w:tcPr>
            <w:tcW w:type="dxa" w:w="2340"/>
          </w:tcPr>
          <w:p>
            <w:r>
              <w:t xml:space="preserve">灯具防护罩</w:t>
            </w:r>
          </w:p>
        </w:tc>
        <w:tc>
          <w:tcPr>
            <w:tcW w:type="dxa" w:w="2340"/>
          </w:tcPr>
          <w:p>
            <w:r>
              <w:t xml:space="preserve">目视检查表</w:t>
            </w:r>
          </w:p>
        </w:tc>
        <w:tc>
          <w:tcPr>
            <w:tcW w:type="dxa" w:w="2340"/>
          </w:tcPr>
          <w:p>
            <w:r>
              <w:t xml:space="preserve">每周</w:t>
            </w:r>
          </w:p>
        </w:tc>
        <w:tc>
          <w:tcPr>
            <w:tcW w:type="dxa" w:w="2340"/>
          </w:tcPr>
          <w:p>
            <w:r>
              <w:t xml:space="preserve">[卫生员]</w:t>
            </w:r>
          </w:p>
        </w:tc>
      </w:tr>
      <w:tr>
        <w:tc>
          <w:tcPr>
            <w:tcW w:type="dxa" w:w="2340"/>
          </w:tcPr>
          <w:p>
            <w:r>
              <w:t xml:space="preserve">维修五金清点核对</w:t>
            </w:r>
          </w:p>
        </w:tc>
        <w:tc>
          <w:tcPr>
            <w:tcW w:type="dxa" w:w="2340"/>
          </w:tcPr>
          <w:p>
            <w:r>
              <w:t xml:space="preserve">维修工单记录</w:t>
            </w:r>
          </w:p>
        </w:tc>
        <w:tc>
          <w:tcPr>
            <w:tcW w:type="dxa" w:w="2340"/>
          </w:tcPr>
          <w:p>
            <w:r>
              <w:t xml:space="preserve">每次维修</w:t>
            </w:r>
          </w:p>
        </w:tc>
        <w:tc>
          <w:tcPr>
            <w:tcW w:type="dxa" w:w="2340"/>
          </w:tcPr>
          <w:p>
            <w:r>
              <w:t xml:space="preserve">[维修工]</w:t>
            </w:r>
          </w:p>
        </w:tc>
      </w:tr>
      <w:tr>
        <w:tc>
          <w:tcPr>
            <w:tcW w:type="dxa" w:w="2340"/>
          </w:tcPr>
          <w:p>
            <w:r>
              <w:t xml:space="preserve">人员着装/首饰</w:t>
            </w:r>
          </w:p>
        </w:tc>
        <w:tc>
          <w:tcPr>
            <w:tcW w:type="dxa" w:w="2340"/>
          </w:tcPr>
          <w:p>
            <w:r>
              <w:t xml:space="preserve">目视（进入检查）</w:t>
            </w:r>
          </w:p>
        </w:tc>
        <w:tc>
          <w:tcPr>
            <w:tcW w:type="dxa" w:w="2340"/>
          </w:tcPr>
          <w:p>
            <w:r>
              <w:t xml:space="preserve">每次进入</w:t>
            </w:r>
          </w:p>
        </w:tc>
        <w:tc>
          <w:tcPr>
            <w:tcW w:type="dxa" w:w="2340"/>
          </w:tcPr>
          <w:p>
            <w:r>
              <w:t xml:space="preserve">[门岗/班组长]</w:t>
            </w:r>
          </w:p>
        </w:tc>
      </w:tr>
      <w:tr>
        <w:tc>
          <w:tcPr>
            <w:tcW w:type="dxa" w:w="2340"/>
          </w:tcPr>
          <w:p>
            <w:r>
              <w:t xml:space="preserve">塑料器具/工器具完整性</w:t>
            </w:r>
          </w:p>
        </w:tc>
        <w:tc>
          <w:tcPr>
            <w:tcW w:type="dxa" w:w="2340"/>
          </w:tcPr>
          <w:p>
            <w:r>
              <w:t xml:space="preserve">目视检查表</w:t>
            </w:r>
          </w:p>
        </w:tc>
        <w:tc>
          <w:tcPr>
            <w:tcW w:type="dxa" w:w="2340"/>
          </w:tcPr>
          <w:p>
            <w:r>
              <w:t xml:space="preserve">每班</w:t>
            </w:r>
          </w:p>
        </w:tc>
        <w:tc>
          <w:tcPr>
            <w:tcW w:type="dxa" w:w="2340"/>
          </w:tcPr>
          <w:p>
            <w:r>
              <w:t xml:space="preserve">[卫生员]</w:t>
            </w:r>
          </w:p>
        </w:tc>
      </w:tr>
      <w:tr>
        <w:tc>
          <w:tcPr>
            <w:tcW w:type="dxa" w:w="2340"/>
          </w:tcPr>
          <w:p>
            <w:r>
              <w:t xml:space="preserve">刀具/筛网/格栅</w:t>
            </w:r>
          </w:p>
        </w:tc>
        <w:tc>
          <w:tcPr>
            <w:tcW w:type="dxa" w:w="2340"/>
          </w:tcPr>
          <w:p>
            <w:r>
              <w:t xml:space="preserve">目视 + 检查表</w:t>
            </w:r>
          </w:p>
        </w:tc>
        <w:tc>
          <w:tcPr>
            <w:tcW w:type="dxa" w:w="2340"/>
          </w:tcPr>
          <w:p>
            <w:r>
              <w:t xml:space="preserve">每周/每班</w:t>
            </w:r>
          </w:p>
        </w:tc>
        <w:tc>
          <w:tcPr>
            <w:tcW w:type="dxa" w:w="2340"/>
          </w:tcPr>
          <w:p>
            <w:r>
              <w:t xml:space="preserve">[设备主管]</w:t>
            </w:r>
          </w:p>
        </w:tc>
      </w:tr>
      <w:tr>
        <w:tc>
          <w:tcPr>
            <w:tcW w:type="dxa" w:w="2340"/>
          </w:tcPr>
          <w:p>
            <w:r>
              <w:t xml:space="preserve">地面/墙面/天花板</w:t>
            </w:r>
          </w:p>
        </w:tc>
        <w:tc>
          <w:tcPr>
            <w:tcW w:type="dxa" w:w="2340"/>
          </w:tcPr>
          <w:p>
            <w:r>
              <w:t xml:space="preserve">目视检查表</w:t>
            </w:r>
          </w:p>
        </w:tc>
        <w:tc>
          <w:tcPr>
            <w:tcW w:type="dxa" w:w="2340"/>
          </w:tcPr>
          <w:p>
            <w:r>
              <w:t xml:space="preserve">每周</w:t>
            </w:r>
          </w:p>
        </w:tc>
        <w:tc>
          <w:tcPr>
            <w:tcW w:type="dxa" w:w="2340"/>
          </w:tcPr>
          <w:p>
            <w:r>
              <w:t xml:space="preserve">[设备主管]</w:t>
            </w:r>
          </w:p>
        </w:tc>
      </w:tr>
      <w:tr>
        <w:tc>
          <w:tcPr>
            <w:tcW w:type="dxa" w:w="2340"/>
          </w:tcPr>
          <w:p>
            <w:r>
              <w:t xml:space="preserve">金属探测器/X 光验证（CCP）</w:t>
            </w:r>
          </w:p>
        </w:tc>
        <w:tc>
          <w:tcPr>
            <w:tcW w:type="dxa" w:w="2340"/>
          </w:tcPr>
          <w:p>
            <w:r>
              <w:t xml:space="preserve">按 HACCP 计划</w:t>
            </w:r>
          </w:p>
        </w:tc>
        <w:tc>
          <w:tcPr>
            <w:tcW w:type="dxa" w:w="2340"/>
          </w:tcPr>
          <w:p>
            <w:r>
              <w:t xml:space="preserve">按 CCP 规定</w:t>
            </w:r>
          </w:p>
        </w:tc>
        <w:tc>
          <w:tcPr>
            <w:tcW w:type="dxa" w:w="2340"/>
          </w:tcPr>
          <w:p>
            <w:r>
              <w:t xml:space="preserve">[QA/操作工]</w:t>
            </w:r>
          </w:p>
        </w:tc>
      </w:tr>
    </w:tbl>
    <w:p/>
    <w:p>
      <w:pPr>
        <w:pStyle w:val="Heading3"/>
      </w:pPr>
      <w:r>
        <w:t xml:space="preserve">纠正措施</w:t>
      </w:r>
    </w:p>
    <w:p/>
    <w:p>
      <w:pPr>
        <w:pStyle w:val="ListParagraph"/>
        <w:numPr>
          <w:ilvl w:val="0"/>
          <w:numId w:val="2"/>
        </w:numPr>
      </w:pPr>
      <w:r>
        <w:t xml:space="preserve">发现破损玻璃/塑料/灯具：立即移除、登记、更换；评估破损期间可能受影响的产品并隔离由 QA 处置。</w:t>
      </w:r>
    </w:p>
    <w:p>
      <w:pPr>
        <w:pStyle w:val="ListParagraph"/>
        <w:numPr>
          <w:ilvl w:val="0"/>
          <w:numId w:val="2"/>
        </w:numPr>
      </w:pPr>
      <w:r>
        <w:t xml:space="preserve">维修五金清点不符：立即停止相关区域生产，全面搜寻找回，记录调查结论后方可恢复。</w:t>
      </w:r>
    </w:p>
    <w:p>
      <w:pPr>
        <w:pStyle w:val="ListParagraph"/>
        <w:numPr>
          <w:ilvl w:val="0"/>
          <w:numId w:val="2"/>
        </w:numPr>
      </w:pPr>
      <w:r>
        <w:t xml:space="preserve">人员着装违规：当场纠正、再培训、记录。</w:t>
      </w:r>
    </w:p>
    <w:p>
      <w:pPr>
        <w:pStyle w:val="ListParagraph"/>
        <w:numPr>
          <w:ilvl w:val="0"/>
          <w:numId w:val="2"/>
        </w:numPr>
      </w:pPr>
      <w:r>
        <w:t xml:space="preserve">金属探测器验证失败（挑战块未检出）：立即隔离自上次验证合格以来全部产品，校准/维修后重新验证（属 CCP 纠正措施，按 HACCP 计划执行）。</w:t>
      </w:r>
    </w:p>
    <w:p/>
    <w:p>
      <w:pPr>
        <w:pStyle w:val="Heading3"/>
      </w:pPr>
      <w:r>
        <w:t xml:space="preserve">验证</w:t>
      </w:r>
    </w:p>
    <w:p/>
    <w:p>
      <w:r>
        <w:t xml:space="preserve">责任人每月审核台账与检查记录；每季度灯具/玻璃专项核查；金属探测/X 光按 HACCP 验证计划执行挑战测试。</w:t>
      </w:r>
    </w:p>
    <w:p/>
    <w:p>
      <w:pPr>
        <w:pStyle w:val="Heading3"/>
      </w:pPr>
      <w:r>
        <w:t xml:space="preserve">记录</w:t>
      </w:r>
    </w:p>
    <w:p/>
    <w:p>
      <w:r>
        <w:t xml:space="preserve">《玻璃/陶瓷登记台账》《灯具检查记录》《维修工单（含五金清点）》《进入检查记录》《金属探测器/X光验证记录》《异物事件调查报告》。</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14"/>
        </w:numPr>
      </w:pPr>
      <w:r>
        <w:t xml:space="preserve">本 SSOP 管「结构性防护 + 日常维护」，</w:t>
      </w:r>
      <w:r>
        <w:rPr>
          <w:b/>
          <w:bCs/>
        </w:rPr>
        <w:t xml:space="preserve">金属检测 CCP</w:t>
      </w:r>
      <w:r>
        <w:t xml:space="preserve"> 管「最终屏障」，两者互补、不可互相替代（审核常见混淆点）。</w:t>
      </w:r>
    </w:p>
    <w:p>
      <w:pPr>
        <w:pStyle w:val="ListParagraph"/>
        <w:numPr>
          <w:ilvl w:val="0"/>
          <w:numId w:val="14"/>
        </w:numPr>
      </w:pPr>
      <w:r>
        <w:t xml:space="preserve">玻璃登记台账是审核必查项：要求「台账、实物、责任人」三者可核对。</w:t>
      </w:r>
    </w:p>
    <w:p>
      <w:pPr>
        <w:pStyle w:val="ListParagraph"/>
        <w:numPr>
          <w:ilvl w:val="0"/>
          <w:numId w:val="14"/>
        </w:numPr>
      </w:pPr>
      <w:r>
        <w:t xml:space="preserve">挑战测试规格（Fe/Non-Fe/SUS 尺寸，如 2.0/2.5/3.0 mm）按产品风险与设备能力确定，写入 HACCP 计划。</w:t>
      </w:r>
    </w:p>
    <w:p/>
    <w:p/>
    <w:p>
      <w:pPr>
        <w:pStyle w:val="Heading2"/>
      </w:pPr>
      <w:r>
        <w:t xml:space="preserve">SSOP 06 — 卫生化学品管理</w:t>
      </w:r>
    </w:p>
    <w:p/>
    <w:p>
      <w:pPr>
        <w:ind w:left="360"/>
      </w:pPr>
      <w:r>
        <w:rPr>
          <w:i/>
          <w:iCs/>
        </w:rPr>
        <w:t xml:space="preserve">来源：USDA FSIS 模型 SSOP，9 CFR 416.112(h)中文依据：GB 14881-2013 第 5.5 条（化学品管理）、《食品安全法》第三十四条（禁止生产经营超范围使用食品添加剂等）</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w:t>
      </w:r>
      <w:r>
        <w:rPr>
          <w:b/>
          <w:bCs/>
        </w:rPr>
        <w:t xml:space="preserve">清洁/消毒剂、润滑油（食品级）、锅炉水处理剂、除垢剂、除藻剂</w:t>
      </w:r>
      <w:r>
        <w:t xml:space="preserve">等全部卫生与工艺化学品的采购、验收、储存、使用与处置。</w:t>
      </w:r>
    </w:p>
    <w:p/>
    <w:p>
      <w:pPr>
        <w:pStyle w:val="Heading3"/>
      </w:pPr>
      <w:r>
        <w:t xml:space="preserve">程序</w:t>
      </w:r>
    </w:p>
    <w:p/>
    <w:p>
      <w:pPr>
        <w:pStyle w:val="ListParagraph"/>
        <w:numPr>
          <w:ilvl w:val="0"/>
          <w:numId w:val="15"/>
        </w:numPr>
      </w:pPr>
      <w:r>
        <w:rPr>
          <w:b/>
          <w:bCs/>
        </w:rPr>
        <w:t xml:space="preserve">采购与准入：</w:t>
      </w:r>
      <w:r>
        <w:t xml:space="preserve"> 仅采购经批准清单（《卫生化学品批准清单》）内的产品；食品级润滑剂须符合食品级标准（如 NSF H1）并有证书；收货时核对名称、浓度/规格、MSDS（安全技术说明书）、保质期，登记入库。</w:t>
      </w:r>
    </w:p>
    <w:p>
      <w:pPr>
        <w:pStyle w:val="ListParagraph"/>
        <w:numPr>
          <w:ilvl w:val="0"/>
          <w:numId w:val="15"/>
        </w:numPr>
      </w:pPr>
      <w:r>
        <w:rPr>
          <w:b/>
          <w:bCs/>
        </w:rPr>
        <w:t xml:space="preserve">储存：</w:t>
      </w:r>
      <w:r>
        <w:t xml:space="preserve"> 化学品在专用上锁/加标识区域存放，与食品、原料、包装材料、食品添加剂</w:t>
      </w:r>
      <w:r>
        <w:rPr>
          <w:b/>
          <w:bCs/>
        </w:rPr>
        <w:t xml:space="preserve">严格分隔</w:t>
      </w:r>
      <w:r>
        <w:t xml:space="preserve">；离地离墙、防泄漏托盘；通风良好；按性质分类（酸碱分开、氧化剂与还原剂分开）；保持原标签或粘贴中文标签（品名、浓度、配方可追溯批次）。</w:t>
      </w:r>
    </w:p>
    <w:p>
      <w:pPr>
        <w:pStyle w:val="ListParagraph"/>
        <w:numPr>
          <w:ilvl w:val="0"/>
          <w:numId w:val="15"/>
        </w:numPr>
      </w:pPr>
      <w:r>
        <w:rPr>
          <w:b/>
          <w:bCs/>
        </w:rPr>
        <w:t xml:space="preserve">领用与配制：</w:t>
      </w:r>
      <w:r>
        <w:t xml:space="preserve"> 按《化学品使用规程》领取；稀释配制使用专用带标识容器，标明品名/浓度/配制日期/配制人；配液记录存档；过期配液废弃并记录。</w:t>
      </w:r>
    </w:p>
    <w:p>
      <w:pPr>
        <w:pStyle w:val="ListParagraph"/>
        <w:numPr>
          <w:ilvl w:val="0"/>
          <w:numId w:val="15"/>
        </w:numPr>
      </w:pPr>
      <w:r>
        <w:rPr>
          <w:b/>
          <w:bCs/>
        </w:rPr>
        <w:t xml:space="preserve">使用限定：</w:t>
      </w:r>
    </w:p>
    <w:p>
      <w:pPr>
        <w:pStyle w:val="ListParagraph"/>
        <w:numPr>
          <w:ilvl w:val="1"/>
          <w:numId w:val="2"/>
        </w:numPr>
      </w:pPr>
      <w:r>
        <w:t xml:space="preserve">食品接触面仅可使用经批准的食品级清洁剂/消毒剂，按标签浓度与接触时间使用；</w:t>
      </w:r>
    </w:p>
    <w:p>
      <w:pPr>
        <w:pStyle w:val="ListParagraph"/>
        <w:numPr>
          <w:ilvl w:val="1"/>
          <w:numId w:val="2"/>
        </w:numPr>
      </w:pPr>
      <w:r>
        <w:t xml:space="preserve">食品级润滑油仅用于可能接触食品的部位，非食品级润滑剂只能用于明确不接触食品的部位（如设备外壳、传动部件外侧）；</w:t>
      </w:r>
    </w:p>
    <w:p>
      <w:pPr>
        <w:pStyle w:val="ListParagraph"/>
        <w:numPr>
          <w:ilvl w:val="1"/>
          <w:numId w:val="2"/>
        </w:numPr>
      </w:pPr>
      <w:r>
        <w:t xml:space="preserve">禁止使用非食品级化学品（如杀虫剂）喷洒在食品接触面或食品暴露区（杀虫作业按 SSOP 8 执行）。</w:t>
      </w:r>
    </w:p>
    <w:p>
      <w:pPr>
        <w:pStyle w:val="ListParagraph"/>
        <w:numPr>
          <w:ilvl w:val="0"/>
          <w:numId w:val="15"/>
        </w:numPr>
      </w:pPr>
      <w:r>
        <w:rPr>
          <w:b/>
          <w:bCs/>
        </w:rPr>
        <w:t xml:space="preserve">标识：</w:t>
      </w:r>
      <w:r>
        <w:t xml:space="preserve"> 所有盛装容器（包括临时容器）必须标识内容物；</w:t>
      </w:r>
      <w:r>
        <w:rPr>
          <w:b/>
          <w:bCs/>
        </w:rPr>
        <w:t xml:space="preserve">空容器</w:t>
      </w:r>
      <w:r>
        <w:t xml:space="preserve">标注「已清空」并按规定处置，禁止重复盛装其他物品。</w:t>
      </w:r>
    </w:p>
    <w:p>
      <w:pPr>
        <w:pStyle w:val="ListParagraph"/>
        <w:numPr>
          <w:ilvl w:val="0"/>
          <w:numId w:val="15"/>
        </w:numPr>
      </w:pPr>
      <w:r>
        <w:rPr>
          <w:b/>
          <w:bCs/>
        </w:rPr>
        <w:t xml:space="preserve">废弃物：</w:t>
      </w:r>
      <w:r>
        <w:t xml:space="preserve"> 废弃化学品与废液按环保与 MSDS 要求收集处置，记录处置去向。</w:t>
      </w:r>
    </w:p>
    <w:p>
      <w:pPr>
        <w:pStyle w:val="ListParagraph"/>
        <w:numPr>
          <w:ilvl w:val="0"/>
          <w:numId w:val="15"/>
        </w:numPr>
      </w:pPr>
      <w:r>
        <w:rPr>
          <w:b/>
          <w:bCs/>
        </w:rPr>
        <w:t xml:space="preserve">培训：</w:t>
      </w:r>
      <w:r>
        <w:t xml:space="preserve"> 接触化学品的人员经 MSDS 与操作规程培训（含应急处理：溅洒、接触、火灾）。</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储存区域分隔/标识/防泄漏</w:t>
            </w:r>
          </w:p>
        </w:tc>
        <w:tc>
          <w:tcPr>
            <w:tcW w:type="dxa" w:w="2340"/>
          </w:tcPr>
          <w:p>
            <w:r>
              <w:t xml:space="preserve">目视检查表</w:t>
            </w:r>
          </w:p>
        </w:tc>
        <w:tc>
          <w:tcPr>
            <w:tcW w:type="dxa" w:w="2340"/>
          </w:tcPr>
          <w:p>
            <w:r>
              <w:t xml:space="preserve">每周</w:t>
            </w:r>
          </w:p>
        </w:tc>
        <w:tc>
          <w:tcPr>
            <w:tcW w:type="dxa" w:w="2340"/>
          </w:tcPr>
          <w:p>
            <w:r>
              <w:t xml:space="preserve">[仓库/卫生员]</w:t>
            </w:r>
          </w:p>
        </w:tc>
      </w:tr>
      <w:tr>
        <w:tc>
          <w:tcPr>
            <w:tcW w:type="dxa" w:w="2340"/>
          </w:tcPr>
          <w:p>
            <w:r>
              <w:t xml:space="preserve">使用品种是否在批准清单内</w:t>
            </w:r>
          </w:p>
        </w:tc>
        <w:tc>
          <w:tcPr>
            <w:tcW w:type="dxa" w:w="2340"/>
          </w:tcPr>
          <w:p>
            <w:r>
              <w:t xml:space="preserve">核对领用记录</w:t>
            </w:r>
          </w:p>
        </w:tc>
        <w:tc>
          <w:tcPr>
            <w:tcW w:type="dxa" w:w="2340"/>
          </w:tcPr>
          <w:p>
            <w:r>
              <w:t xml:space="preserve">每月</w:t>
            </w:r>
          </w:p>
        </w:tc>
        <w:tc>
          <w:tcPr>
            <w:tcW w:type="dxa" w:w="2340"/>
          </w:tcPr>
          <w:p>
            <w:r>
              <w:t xml:space="preserve">[QA]</w:t>
            </w:r>
          </w:p>
        </w:tc>
      </w:tr>
      <w:tr>
        <w:tc>
          <w:tcPr>
            <w:tcW w:type="dxa" w:w="2340"/>
          </w:tcPr>
          <w:p>
            <w:r>
              <w:t xml:space="preserve">配液浓度</w:t>
            </w:r>
          </w:p>
        </w:tc>
        <w:tc>
          <w:tcPr>
            <w:tcW w:type="dxa" w:w="2340"/>
          </w:tcPr>
          <w:p>
            <w:r>
              <w:t xml:space="preserve">试纸/折光仪核验</w:t>
            </w:r>
          </w:p>
        </w:tc>
        <w:tc>
          <w:tcPr>
            <w:tcW w:type="dxa" w:w="2340"/>
          </w:tcPr>
          <w:p>
            <w:r>
              <w:t xml:space="preserve">每次配液</w:t>
            </w:r>
          </w:p>
        </w:tc>
        <w:tc>
          <w:tcPr>
            <w:tcW w:type="dxa" w:w="2340"/>
          </w:tcPr>
          <w:p>
            <w:r>
              <w:t xml:space="preserve">[卫生员]</w:t>
            </w:r>
          </w:p>
        </w:tc>
      </w:tr>
      <w:tr>
        <w:tc>
          <w:tcPr>
            <w:tcW w:type="dxa" w:w="2340"/>
          </w:tcPr>
          <w:p>
            <w:r>
              <w:t xml:space="preserve">容器标识（含临时/空容器）</w:t>
            </w:r>
          </w:p>
        </w:tc>
        <w:tc>
          <w:tcPr>
            <w:tcW w:type="dxa" w:w="2340"/>
          </w:tcPr>
          <w:p>
            <w:r>
              <w:t xml:space="preserve">目视检查表</w:t>
            </w:r>
          </w:p>
        </w:tc>
        <w:tc>
          <w:tcPr>
            <w:tcW w:type="dxa" w:w="2340"/>
          </w:tcPr>
          <w:p>
            <w:r>
              <w:t xml:space="preserve">每周</w:t>
            </w:r>
          </w:p>
        </w:tc>
        <w:tc>
          <w:tcPr>
            <w:tcW w:type="dxa" w:w="2340"/>
          </w:tcPr>
          <w:p>
            <w:r>
              <w:t xml:space="preserve">[卫生员]</w:t>
            </w:r>
          </w:p>
        </w:tc>
      </w:tr>
      <w:tr>
        <w:tc>
          <w:tcPr>
            <w:tcW w:type="dxa" w:w="2340"/>
          </w:tcPr>
          <w:p>
            <w:r>
              <w:t xml:space="preserve">润滑部位与油种匹配</w:t>
            </w:r>
          </w:p>
        </w:tc>
        <w:tc>
          <w:tcPr>
            <w:tcW w:type="dxa" w:w="2340"/>
          </w:tcPr>
          <w:p>
            <w:r>
              <w:t xml:space="preserve">润滑记录核对</w:t>
            </w:r>
          </w:p>
        </w:tc>
        <w:tc>
          <w:tcPr>
            <w:tcW w:type="dxa" w:w="2340"/>
          </w:tcPr>
          <w:p>
            <w:r>
              <w:t xml:space="preserve">每次润滑</w:t>
            </w:r>
          </w:p>
        </w:tc>
        <w:tc>
          <w:tcPr>
            <w:tcW w:type="dxa" w:w="2340"/>
          </w:tcPr>
          <w:p>
            <w:r>
              <w:t xml:space="preserve">[设备主管]</w:t>
            </w:r>
          </w:p>
        </w:tc>
      </w:tr>
      <w:tr>
        <w:tc>
          <w:tcPr>
            <w:tcW w:type="dxa" w:w="2340"/>
          </w:tcPr>
          <w:p>
            <w:r>
              <w:t xml:space="preserve">MSDS 齐备性</w:t>
            </w:r>
          </w:p>
        </w:tc>
        <w:tc>
          <w:tcPr>
            <w:tcW w:type="dxa" w:w="2340"/>
          </w:tcPr>
          <w:p>
            <w:r>
              <w:t xml:space="preserve">台账核对</w:t>
            </w:r>
          </w:p>
        </w:tc>
        <w:tc>
          <w:tcPr>
            <w:tcW w:type="dxa" w:w="2340"/>
          </w:tcPr>
          <w:p>
            <w:r>
              <w:t xml:space="preserve">每季度</w:t>
            </w:r>
          </w:p>
        </w:tc>
        <w:tc>
          <w:tcPr>
            <w:tcW w:type="dxa" w:w="2340"/>
          </w:tcPr>
          <w:p>
            <w:r>
              <w:t xml:space="preserve">[QA]</w:t>
            </w:r>
          </w:p>
        </w:tc>
      </w:tr>
    </w:tbl>
    <w:p/>
    <w:p>
      <w:pPr>
        <w:pStyle w:val="Heading3"/>
      </w:pPr>
      <w:r>
        <w:t xml:space="preserve">纠正措施</w:t>
      </w:r>
    </w:p>
    <w:p/>
    <w:p>
      <w:pPr>
        <w:pStyle w:val="ListParagraph"/>
        <w:numPr>
          <w:ilvl w:val="0"/>
          <w:numId w:val="2"/>
        </w:numPr>
      </w:pPr>
      <w:r>
        <w:t xml:space="preserve">发现非批准/非食品级化学品用于食品接触面：立即停止使用，彻底清洗该区域，评估受影响产品并隔离由 QA 处置，调查原因（误用/标识不清/采购失控）并整改。</w:t>
      </w:r>
    </w:p>
    <w:p>
      <w:pPr>
        <w:pStyle w:val="ListParagraph"/>
        <w:numPr>
          <w:ilvl w:val="0"/>
          <w:numId w:val="2"/>
        </w:numPr>
      </w:pPr>
      <w:r>
        <w:t xml:space="preserve">浓度不达标：重新配液，评估期间清洁效果并补做消毒。</w:t>
      </w:r>
    </w:p>
    <w:p>
      <w:pPr>
        <w:pStyle w:val="ListParagraph"/>
        <w:numPr>
          <w:ilvl w:val="0"/>
          <w:numId w:val="2"/>
        </w:numPr>
      </w:pPr>
      <w:r>
        <w:t xml:space="preserve">储存违规（混放/无标识/泄漏）：立即整改；发生泄漏按 MSDS 应急处置并记录。</w:t>
      </w:r>
    </w:p>
    <w:p/>
    <w:p>
      <w:pPr>
        <w:pStyle w:val="Heading3"/>
      </w:pPr>
      <w:r>
        <w:t xml:space="preserve">验证</w:t>
      </w:r>
    </w:p>
    <w:p/>
    <w:p>
      <w:r>
        <w:t xml:space="preserve">责任人每月审核领用/配液/润滑记录与批准清单一致性；每年评估批准清单（新品引入、淘汰、标准变化）。</w:t>
      </w:r>
    </w:p>
    <w:p/>
    <w:p>
      <w:pPr>
        <w:pStyle w:val="Heading3"/>
      </w:pPr>
      <w:r>
        <w:t xml:space="preserve">记录</w:t>
      </w:r>
    </w:p>
    <w:p/>
    <w:p>
      <w:r>
        <w:t xml:space="preserve">《卫生化学品批准清单》《化学品入库/领用台账》《配液记录》《设备润滑记录》《MSDS 档案》《废弃物处置记录》。</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16"/>
        </w:numPr>
      </w:pPr>
      <w:r>
        <w:t xml:space="preserve">「批准清单 + MSDS 档案 + 领用台账」三件套是审核核心：清单内品种必须有 MSDS，台账能追溯每批次流向。</w:t>
      </w:r>
    </w:p>
    <w:p>
      <w:pPr>
        <w:pStyle w:val="ListParagraph"/>
        <w:numPr>
          <w:ilvl w:val="0"/>
          <w:numId w:val="16"/>
        </w:numPr>
      </w:pPr>
      <w:r>
        <w:t xml:space="preserve">食品级润滑剂（NSF H1 / GB 31650 对应要求）证书应随 MSDS 一并存档。</w:t>
      </w:r>
    </w:p>
    <w:p>
      <w:pPr>
        <w:pStyle w:val="ListParagraph"/>
        <w:numPr>
          <w:ilvl w:val="0"/>
          <w:numId w:val="16"/>
        </w:numPr>
      </w:pPr>
      <w:r>
        <w:t xml:space="preserve">本表与 GB 14881 第 5.5.4 条（清洁剂、消毒剂、洗洁精、润滑剂、杀虫剂等要求）逐条对应，可作为 GB 14881 符合性自查底稿。</w:t>
      </w:r>
    </w:p>
    <w:p/>
    <w:p/>
    <w:p>
      <w:pPr>
        <w:pStyle w:val="Heading2"/>
      </w:pPr>
      <w:r>
        <w:t xml:space="preserve">SSOP 07 — 员工健康与个人卫生</w:t>
      </w:r>
    </w:p>
    <w:p/>
    <w:p>
      <w:pPr>
        <w:ind w:left="360"/>
      </w:pPr>
      <w:r>
        <w:rPr>
          <w:i/>
          <w:iCs/>
        </w:rPr>
        <w:t xml:space="preserve">来源：USDA FSIS 模型 SSOP，9 CFR 416.112(i)（员工个人卫生设施）中文依据：GB 14881-2013 第 5.4 条（人员）、《食品安全法》第四十五条（健康证明）、第三十四条</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适用于全部接触食品或食品接触表面员工的</w:t>
      </w:r>
      <w:r>
        <w:rPr>
          <w:b/>
          <w:bCs/>
        </w:rPr>
        <w:t xml:space="preserve">健康管理、着装要求、个人行为规范</w:t>
      </w:r>
      <w:r>
        <w:t xml:space="preserve">与</w:t>
      </w:r>
      <w:r>
        <w:rPr>
          <w:b/>
          <w:bCs/>
        </w:rPr>
        <w:t xml:space="preserve">健康报告制度</w:t>
      </w:r>
      <w:r>
        <w:t xml:space="preserve">。</w:t>
      </w:r>
    </w:p>
    <w:p/>
    <w:p>
      <w:pPr>
        <w:pStyle w:val="Heading3"/>
      </w:pPr>
      <w:r>
        <w:t xml:space="preserve">程序</w:t>
      </w:r>
    </w:p>
    <w:p/>
    <w:p>
      <w:pPr>
        <w:pStyle w:val="ListParagraph"/>
        <w:numPr>
          <w:ilvl w:val="0"/>
          <w:numId w:val="17"/>
        </w:numPr>
      </w:pPr>
      <w:r>
        <w:rPr>
          <w:b/>
          <w:bCs/>
        </w:rPr>
        <w:t xml:space="preserve">健康证明：</w:t>
      </w:r>
      <w:r>
        <w:t xml:space="preserve"> 直接接触非预包装食品的员工每年进行健康检查，取得有效健康证明后方可上岗；新入职先体检后上岗；健康证明到期前 30 天提醒复训，过期人员暂停食品接触岗位。</w:t>
      </w:r>
    </w:p>
    <w:p>
      <w:pPr>
        <w:pStyle w:val="ListParagraph"/>
        <w:numPr>
          <w:ilvl w:val="0"/>
          <w:numId w:val="17"/>
        </w:numPr>
      </w:pPr>
      <w:r>
        <w:rPr>
          <w:b/>
          <w:bCs/>
        </w:rPr>
        <w:t xml:space="preserve">健康报告制度：</w:t>
      </w:r>
      <w:r>
        <w:t xml:space="preserve"> 员工出现下列症状</w:t>
      </w:r>
      <w:r>
        <w:rPr>
          <w:b/>
          <w:bCs/>
        </w:rPr>
        <w:t xml:space="preserve">必须立即报告</w:t>
      </w:r>
      <w:r>
        <w:t xml:space="preserve">并调离食品接触岗位——发热、腹泻、呕吐、黄疸、皮肤伤口或感染（含化脓）、眼部感染（红眼病）；报告与调岗记录存档，康复后凭复查/医嘱方可复岗。</w:t>
      </w:r>
    </w:p>
    <w:p>
      <w:pPr>
        <w:pStyle w:val="ListParagraph"/>
        <w:numPr>
          <w:ilvl w:val="0"/>
          <w:numId w:val="17"/>
        </w:numPr>
      </w:pPr>
      <w:r>
        <w:rPr>
          <w:b/>
          <w:bCs/>
        </w:rPr>
        <w:t xml:space="preserve">伤口管理：</w:t>
      </w:r>
      <w:r>
        <w:t xml:space="preserve"> 手部/腕部伤口使用</w:t>
      </w:r>
      <w:r>
        <w:rPr>
          <w:b/>
          <w:bCs/>
        </w:rPr>
        <w:t xml:space="preserve">防水颜色标识创可贴（如蓝色易见创可贴）</w:t>
      </w:r>
      <w:r>
        <w:t xml:space="preserve">+ 手套；伤口处理用品（创可贴、绷带、消毒液）存放在指定「伤口处理站」并登记。</w:t>
      </w:r>
    </w:p>
    <w:p>
      <w:pPr>
        <w:pStyle w:val="ListParagraph"/>
        <w:numPr>
          <w:ilvl w:val="0"/>
          <w:numId w:val="17"/>
        </w:numPr>
      </w:pPr>
      <w:r>
        <w:rPr>
          <w:b/>
          <w:bCs/>
        </w:rPr>
        <w:t xml:space="preserve">着装：</w:t>
      </w:r>
      <w:r>
        <w:t xml:space="preserve"> 清洁的工作服（颜色按分区管理）、工作帽（收住全部头发）、口罩（暴露食品区域）；不得穿着私人服装/内衣外显进入生产区；工作服专人专用、每日更换（或按规程）、统一清洗消毒，破损及时更换；私人物品（手机、化妆品、食物）不得带入生产区，存放于指定更衣柜。</w:t>
      </w:r>
    </w:p>
    <w:p>
      <w:pPr>
        <w:pStyle w:val="ListParagraph"/>
        <w:numPr>
          <w:ilvl w:val="0"/>
          <w:numId w:val="17"/>
        </w:numPr>
      </w:pPr>
      <w:r>
        <w:rPr>
          <w:b/>
          <w:bCs/>
        </w:rPr>
        <w:t xml:space="preserve">首饰：</w:t>
      </w:r>
      <w:r>
        <w:t xml:space="preserve"> 生产区禁止佩戴手表、戒指、耳饰、项链、手镯等；如允许佩戴须符合书面规定（如婚戒打磨款）且不得有可脱落风险。</w:t>
      </w:r>
    </w:p>
    <w:p>
      <w:pPr>
        <w:pStyle w:val="ListParagraph"/>
        <w:numPr>
          <w:ilvl w:val="0"/>
          <w:numId w:val="17"/>
        </w:numPr>
      </w:pPr>
      <w:r>
        <w:rPr>
          <w:b/>
          <w:bCs/>
        </w:rPr>
        <w:t xml:space="preserve">行为：</w:t>
      </w:r>
      <w:r>
        <w:t xml:space="preserve"> 生产区内禁止饮食、吸烟、嚼口香糖、吐痰、随地咳嗽（转向非食品面并洗手）；咳嗽/打喷嚏后洗手消毒方可继续作业。</w:t>
      </w:r>
    </w:p>
    <w:p>
      <w:pPr>
        <w:pStyle w:val="ListParagraph"/>
        <w:numPr>
          <w:ilvl w:val="0"/>
          <w:numId w:val="17"/>
        </w:numPr>
      </w:pPr>
      <w:r>
        <w:rPr>
          <w:b/>
          <w:bCs/>
        </w:rPr>
        <w:t xml:space="preserve">指甲：</w:t>
      </w:r>
      <w:r>
        <w:t xml:space="preserve"> 保持短而清洁，不得涂指甲油/做美甲（如工艺允许戴手套，手套破损立即更换并洗手）。</w:t>
      </w:r>
    </w:p>
    <w:p>
      <w:pPr>
        <w:pStyle w:val="ListParagraph"/>
        <w:numPr>
          <w:ilvl w:val="0"/>
          <w:numId w:val="17"/>
        </w:numPr>
      </w:pPr>
      <w:r>
        <w:rPr>
          <w:b/>
          <w:bCs/>
        </w:rPr>
        <w:t xml:space="preserve">洗手设施使用：</w:t>
      </w:r>
      <w:r>
        <w:t xml:space="preserve"> 按 SSOP 4 执行（洗手时机与方法）。</w:t>
      </w:r>
    </w:p>
    <w:p>
      <w:pPr>
        <w:pStyle w:val="ListParagraph"/>
        <w:numPr>
          <w:ilvl w:val="0"/>
          <w:numId w:val="17"/>
        </w:numPr>
      </w:pPr>
      <w:r>
        <w:rPr>
          <w:b/>
          <w:bCs/>
        </w:rPr>
        <w:t xml:space="preserve">培训：</w:t>
      </w:r>
      <w:r>
        <w:t xml:space="preserve"> 新员工上岗前完成个人卫生与 SSOP 培训并考核；年度复训；违规记录纳入培训触发。</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健康证明有效性</w:t>
            </w:r>
          </w:p>
        </w:tc>
        <w:tc>
          <w:tcPr>
            <w:tcW w:type="dxa" w:w="2340"/>
          </w:tcPr>
          <w:p>
            <w:r>
              <w:t xml:space="preserve">台账核对</w:t>
            </w:r>
          </w:p>
        </w:tc>
        <w:tc>
          <w:tcPr>
            <w:tcW w:type="dxa" w:w="2340"/>
          </w:tcPr>
          <w:p>
            <w:r>
              <w:t xml:space="preserve">每季度</w:t>
            </w:r>
          </w:p>
        </w:tc>
        <w:tc>
          <w:tcPr>
            <w:tcW w:type="dxa" w:w="2340"/>
          </w:tcPr>
          <w:p>
            <w:r>
              <w:t xml:space="preserve">[HR/QA]</w:t>
            </w:r>
          </w:p>
        </w:tc>
      </w:tr>
      <w:tr>
        <w:tc>
          <w:tcPr>
            <w:tcW w:type="dxa" w:w="2340"/>
          </w:tcPr>
          <w:p>
            <w:r>
              <w:t xml:space="preserve">着装/首饰/指甲（进入检查）</w:t>
            </w:r>
          </w:p>
        </w:tc>
        <w:tc>
          <w:tcPr>
            <w:tcW w:type="dxa" w:w="2340"/>
          </w:tcPr>
          <w:p>
            <w:r>
              <w:t xml:space="preserve">目视</w:t>
            </w:r>
          </w:p>
        </w:tc>
        <w:tc>
          <w:tcPr>
            <w:tcW w:type="dxa" w:w="2340"/>
          </w:tcPr>
          <w:p>
            <w:r>
              <w:t xml:space="preserve">每次进入</w:t>
            </w:r>
          </w:p>
        </w:tc>
        <w:tc>
          <w:tcPr>
            <w:tcW w:type="dxa" w:w="2340"/>
          </w:tcPr>
          <w:p>
            <w:r>
              <w:t xml:space="preserve">[门岗/班组长]</w:t>
            </w:r>
          </w:p>
        </w:tc>
      </w:tr>
      <w:tr>
        <w:tc>
          <w:tcPr>
            <w:tcW w:type="dxa" w:w="2340"/>
          </w:tcPr>
          <w:p>
            <w:r>
              <w:t xml:space="preserve">健康症状报告与调岗</w:t>
            </w:r>
          </w:p>
        </w:tc>
        <w:tc>
          <w:tcPr>
            <w:tcW w:type="dxa" w:w="2340"/>
          </w:tcPr>
          <w:p>
            <w:r>
              <w:t xml:space="preserve">记录抽查</w:t>
            </w:r>
          </w:p>
        </w:tc>
        <w:tc>
          <w:tcPr>
            <w:tcW w:type="dxa" w:w="2340"/>
          </w:tcPr>
          <w:p>
            <w:r>
              <w:t xml:space="preserve">每周</w:t>
            </w:r>
          </w:p>
        </w:tc>
        <w:tc>
          <w:tcPr>
            <w:tcW w:type="dxa" w:w="2340"/>
          </w:tcPr>
          <w:p>
            <w:r>
              <w:t xml:space="preserve">[班组长→QA]</w:t>
            </w:r>
          </w:p>
        </w:tc>
      </w:tr>
      <w:tr>
        <w:tc>
          <w:tcPr>
            <w:tcW w:type="dxa" w:w="2340"/>
          </w:tcPr>
          <w:p>
            <w:r>
              <w:t xml:space="preserve">工作服清洁/更换</w:t>
            </w:r>
          </w:p>
        </w:tc>
        <w:tc>
          <w:tcPr>
            <w:tcW w:type="dxa" w:w="2340"/>
          </w:tcPr>
          <w:p>
            <w:r>
              <w:t xml:space="preserve">目视 + 换洗记录</w:t>
            </w:r>
          </w:p>
        </w:tc>
        <w:tc>
          <w:tcPr>
            <w:tcW w:type="dxa" w:w="2340"/>
          </w:tcPr>
          <w:p>
            <w:r>
              <w:t xml:space="preserve">每日</w:t>
            </w:r>
          </w:p>
        </w:tc>
        <w:tc>
          <w:tcPr>
            <w:tcW w:type="dxa" w:w="2340"/>
          </w:tcPr>
          <w:p>
            <w:r>
              <w:t xml:space="preserve">[班组长]</w:t>
            </w:r>
          </w:p>
        </w:tc>
      </w:tr>
      <w:tr>
        <w:tc>
          <w:tcPr>
            <w:tcW w:type="dxa" w:w="2340"/>
          </w:tcPr>
          <w:p>
            <w:r>
              <w:t xml:space="preserve">伤口处理站用品</w:t>
            </w:r>
          </w:p>
        </w:tc>
        <w:tc>
          <w:tcPr>
            <w:tcW w:type="dxa" w:w="2340"/>
          </w:tcPr>
          <w:p>
            <w:r>
              <w:t xml:space="preserve">目视检查表</w:t>
            </w:r>
          </w:p>
        </w:tc>
        <w:tc>
          <w:tcPr>
            <w:tcW w:type="dxa" w:w="2340"/>
          </w:tcPr>
          <w:p>
            <w:r>
              <w:t xml:space="preserve">每周</w:t>
            </w:r>
          </w:p>
        </w:tc>
        <w:tc>
          <w:tcPr>
            <w:tcW w:type="dxa" w:w="2340"/>
          </w:tcPr>
          <w:p>
            <w:r>
              <w:t xml:space="preserve">[卫生员]</w:t>
            </w:r>
          </w:p>
        </w:tc>
      </w:tr>
      <w:tr>
        <w:tc>
          <w:tcPr>
            <w:tcW w:type="dxa" w:w="2340"/>
          </w:tcPr>
          <w:p>
            <w:r>
              <w:t xml:space="preserve">行为（饮食/吸烟等）</w:t>
            </w:r>
          </w:p>
        </w:tc>
        <w:tc>
          <w:tcPr>
            <w:tcW w:type="dxa" w:w="2340"/>
          </w:tcPr>
          <w:p>
            <w:r>
              <w:t xml:space="preserve">目视 + 视频监控抽查</w:t>
            </w:r>
          </w:p>
        </w:tc>
        <w:tc>
          <w:tcPr>
            <w:tcW w:type="dxa" w:w="2340"/>
          </w:tcPr>
          <w:p>
            <w:r>
              <w:t xml:space="preserve">持续</w:t>
            </w:r>
          </w:p>
        </w:tc>
        <w:tc>
          <w:tcPr>
            <w:tcW w:type="dxa" w:w="2340"/>
          </w:tcPr>
          <w:p>
            <w:r>
              <w:t xml:space="preserve">[班组长/QA]</w:t>
            </w:r>
          </w:p>
        </w:tc>
      </w:tr>
      <w:tr>
        <w:tc>
          <w:tcPr>
            <w:tcW w:type="dxa" w:w="2340"/>
          </w:tcPr>
          <w:p>
            <w:r>
              <w:t xml:space="preserve">培训完成</w:t>
            </w:r>
          </w:p>
        </w:tc>
        <w:tc>
          <w:tcPr>
            <w:tcW w:type="dxa" w:w="2340"/>
          </w:tcPr>
          <w:p>
            <w:r>
              <w:t xml:space="preserve">培训台账</w:t>
            </w:r>
          </w:p>
        </w:tc>
        <w:tc>
          <w:tcPr>
            <w:tcW w:type="dxa" w:w="2340"/>
          </w:tcPr>
          <w:p>
            <w:r>
              <w:t xml:space="preserve">每季度</w:t>
            </w:r>
          </w:p>
        </w:tc>
        <w:tc>
          <w:tcPr>
            <w:tcW w:type="dxa" w:w="2340"/>
          </w:tcPr>
          <w:p>
            <w:r>
              <w:t xml:space="preserve">[QA]</w:t>
            </w:r>
          </w:p>
        </w:tc>
      </w:tr>
    </w:tbl>
    <w:p/>
    <w:p>
      <w:pPr>
        <w:pStyle w:val="Heading3"/>
      </w:pPr>
      <w:r>
        <w:t xml:space="preserve">纠正措施</w:t>
      </w:r>
    </w:p>
    <w:p/>
    <w:p>
      <w:pPr>
        <w:pStyle w:val="ListParagraph"/>
        <w:numPr>
          <w:ilvl w:val="0"/>
          <w:numId w:val="2"/>
        </w:numPr>
      </w:pPr>
      <w:r>
        <w:t xml:space="preserve">健康证明过期/未体检：立即调离食品接触岗位直至复岗条件满足，评估其接触过的产品批次（必要时）并记录。</w:t>
      </w:r>
    </w:p>
    <w:p>
      <w:pPr>
        <w:pStyle w:val="ListParagraph"/>
        <w:numPr>
          <w:ilvl w:val="0"/>
          <w:numId w:val="2"/>
        </w:numPr>
      </w:pPr>
      <w:r>
        <w:t xml:space="preserve">有症状人员未报告/未调岗：立即调岗、调查原因（培训不足/管理缺位）、再培训，评估产品风险。</w:t>
      </w:r>
    </w:p>
    <w:p>
      <w:pPr>
        <w:pStyle w:val="ListParagraph"/>
        <w:numPr>
          <w:ilvl w:val="0"/>
          <w:numId w:val="2"/>
        </w:numPr>
      </w:pPr>
      <w:r>
        <w:t xml:space="preserve">着装/首饰/行为违规：当场纠正、再培训、记录；重复违规按绩效制度处理。</w:t>
      </w:r>
    </w:p>
    <w:p/>
    <w:p>
      <w:pPr>
        <w:pStyle w:val="Heading3"/>
      </w:pPr>
      <w:r>
        <w:t xml:space="preserve">验证</w:t>
      </w:r>
    </w:p>
    <w:p/>
    <w:p>
      <w:r>
        <w:t xml:space="preserve">责任人每月审核健康台账、调岗记录与培训台账；每季度内审现场执行；年度复训覆盖率 100% 检查。</w:t>
      </w:r>
    </w:p>
    <w:p/>
    <w:p>
      <w:pPr>
        <w:pStyle w:val="Heading3"/>
      </w:pPr>
      <w:r>
        <w:t xml:space="preserve">记录</w:t>
      </w:r>
    </w:p>
    <w:p/>
    <w:p>
      <w:r>
        <w:t xml:space="preserve">《员工健康档案（体检/健康证明）》《健康报告与调岗记录》《伤口处理站使用记录》《进入检查记录》《工作服换洗/清洗记录》《卫生培训与考核记录》。</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18"/>
        </w:numPr>
      </w:pPr>
      <w:r>
        <w:t xml:space="preserve">「健康报告制度 + 调岗记录」是 FDA 检查与中国监管共同的高频不符合点：关键不是制度文本，而是</w:t>
      </w:r>
      <w:r>
        <w:rPr>
          <w:b/>
          <w:bCs/>
        </w:rPr>
        <w:t xml:space="preserve">记录能证明当天有腹泻的员工被调离且调离了哪些岗位</w:t>
      </w:r>
      <w:r>
        <w:t xml:space="preserve">。</w:t>
      </w:r>
    </w:p>
    <w:p>
      <w:pPr>
        <w:pStyle w:val="ListParagraph"/>
        <w:numPr>
          <w:ilvl w:val="0"/>
          <w:numId w:val="18"/>
        </w:numPr>
      </w:pPr>
      <w:r>
        <w:t xml:space="preserve">蓝色易见创可贴（color-coded plaster）为推荐做法，与 SSOP 5 外来物控制联动（异物可见性）。</w:t>
      </w:r>
    </w:p>
    <w:p>
      <w:pPr>
        <w:pStyle w:val="ListParagraph"/>
        <w:numPr>
          <w:ilvl w:val="0"/>
          <w:numId w:val="18"/>
        </w:numPr>
      </w:pPr>
      <w:r>
        <w:t xml:space="preserve">本表可作为企业员工健康与个人卫生管理的统一框架；企业如有单独的《人员健康与卫生政策》《员工行为准则》《工作服政策》等文件，建议与本表合并引用，避免多份文件打架。</w:t>
      </w:r>
    </w:p>
    <w:p/>
    <w:p/>
    <w:p>
      <w:pPr>
        <w:pStyle w:val="Heading2"/>
      </w:pPr>
      <w:r>
        <w:t xml:space="preserve">SSOP 08 — 虫害防治</w:t>
      </w:r>
    </w:p>
    <w:p/>
    <w:p>
      <w:pPr>
        <w:ind w:left="360"/>
      </w:pPr>
      <w:r>
        <w:rPr>
          <w:i/>
          <w:iCs/>
        </w:rPr>
        <w:t xml:space="preserve">来源：USDA FSIS 9 CFR 416.11(c)(3)（GHP 项——美国体系下虫害防治属良好卫生规范而非 SSOP 九方面；国内口径通常列为 SSOP 第 8 方面）中文依据：GB 14881-2013 第 5.1 条（厂区环境与防虫防鼠）、GB 2763（农药最大残留限量，施药安全间隔）</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适用于厂区（含外围环境）的</w:t>
      </w:r>
      <w:r>
        <w:rPr>
          <w:b/>
          <w:bCs/>
        </w:rPr>
        <w:t xml:space="preserve">虫害监测、物理防治、化学防治</w:t>
      </w:r>
      <w:r>
        <w:t xml:space="preserve">及与</w:t>
      </w:r>
      <w:r>
        <w:rPr>
          <w:b/>
          <w:bCs/>
        </w:rPr>
        <w:t xml:space="preserve">外部服务商（PCO）</w:t>
      </w:r>
      <w:r>
        <w:t xml:space="preserve">的管理。</w:t>
      </w:r>
    </w:p>
    <w:p/>
    <w:p>
      <w:pPr>
        <w:pStyle w:val="Heading3"/>
      </w:pPr>
      <w:r>
        <w:t xml:space="preserve">程序</w:t>
      </w:r>
    </w:p>
    <w:p/>
    <w:p>
      <w:pPr>
        <w:pStyle w:val="ListParagraph"/>
        <w:numPr>
          <w:ilvl w:val="0"/>
          <w:numId w:val="19"/>
        </w:numPr>
      </w:pPr>
      <w:r>
        <w:rPr>
          <w:b/>
          <w:bCs/>
        </w:rPr>
        <w:t xml:space="preserve">防入设计（结构性）：</w:t>
      </w:r>
      <w:r>
        <w:t xml:space="preserve"> 门窗完好并装纱网/风幕/门帘；墙地交界处设挡鼠板；通风口/排风口装纱网；管线穿墙孔洞密封；垃圾房、污水处理点远离食品暴露区并密封。</w:t>
      </w:r>
    </w:p>
    <w:p>
      <w:pPr>
        <w:pStyle w:val="ListParagraph"/>
        <w:numPr>
          <w:ilvl w:val="0"/>
          <w:numId w:val="19"/>
        </w:numPr>
      </w:pPr>
      <w:r>
        <w:rPr>
          <w:b/>
          <w:bCs/>
        </w:rPr>
        <w:t xml:space="preserve">环境管理（消除条件）：</w:t>
      </w:r>
      <w:r>
        <w:t xml:space="preserve"> 厂区无积水、无杂草、无杂物堆垛；垃圾日产日清；原料离地离墙、外包装破损及时清理，消除虫源与孳生地。</w:t>
      </w:r>
    </w:p>
    <w:p>
      <w:pPr>
        <w:pStyle w:val="ListParagraph"/>
        <w:numPr>
          <w:ilvl w:val="0"/>
          <w:numId w:val="19"/>
        </w:numPr>
      </w:pPr>
      <w:r>
        <w:rPr>
          <w:b/>
          <w:bCs/>
        </w:rPr>
        <w:t xml:space="preserve">监测装置布设：</w:t>
      </w:r>
      <w:r>
        <w:t xml:space="preserve"> 按《厂区虫害防治图》布设——灭蝇灯（食品暴露区仅用</w:t>
      </w:r>
      <w:r>
        <w:rPr>
          <w:b/>
          <w:bCs/>
        </w:rPr>
        <w:t xml:space="preserve">粘捕式</w:t>
      </w:r>
      <w:r>
        <w:t xml:space="preserve">，禁用振落式）、鼠饵站/粘鼠板（沿墙连续布设）、诱捕器（针对蛾类/蟑螂/蚂蚁）；布点数量与位置经风险评估确定。</w:t>
      </w:r>
    </w:p>
    <w:p>
      <w:pPr>
        <w:pStyle w:val="ListParagraph"/>
        <w:numPr>
          <w:ilvl w:val="0"/>
          <w:numId w:val="19"/>
        </w:numPr>
      </w:pPr>
      <w:r>
        <w:rPr>
          <w:b/>
          <w:bCs/>
        </w:rPr>
        <w:t xml:space="preserve">检查频率与记录：</w:t>
      </w:r>
      <w:r>
        <w:t xml:space="preserve"> 企业自查每周 ≥ [1] 次；服务商检查每月 [≥1] 次；每次检查记录装置状态、捕获物种类与数量、环境状况，</w:t>
      </w:r>
      <w:r>
        <w:rPr>
          <w:b/>
          <w:bCs/>
        </w:rPr>
        <w:t xml:space="preserve">趋势分析</w:t>
      </w:r>
      <w:r>
        <w:t xml:space="preserve">（同一位置连续捕获上升 = 失控信号）。</w:t>
      </w:r>
    </w:p>
    <w:p>
      <w:pPr>
        <w:pStyle w:val="ListParagraph"/>
        <w:numPr>
          <w:ilvl w:val="0"/>
          <w:numId w:val="19"/>
        </w:numPr>
      </w:pPr>
      <w:r>
        <w:rPr>
          <w:b/>
          <w:bCs/>
        </w:rPr>
        <w:t xml:space="preserve">化学防治：</w:t>
      </w:r>
      <w:r>
        <w:t xml:space="preserve"> 仅允许使用食品企业适用的登记农药（或服务商按 GB 2763/登记范围施药）；施药前通知生产部门，避开食品暴露区（必要时停产/覆盖防护）；施药记录含药品、剂量、位置、日期、操作人。</w:t>
      </w:r>
    </w:p>
    <w:p>
      <w:pPr>
        <w:pStyle w:val="ListParagraph"/>
        <w:numPr>
          <w:ilvl w:val="0"/>
          <w:numId w:val="19"/>
        </w:numPr>
      </w:pPr>
      <w:r>
        <w:rPr>
          <w:b/>
          <w:bCs/>
        </w:rPr>
        <w:t xml:space="preserve">服务商管理（如外包）：</w:t>
      </w:r>
      <w:r>
        <w:t xml:space="preserve"> 选择具备资质的 PCO，签订合同明确服务标准、检查频次、报告内容；企业保留审核权——索取月度报告、对异常捕获/抗药性风险要求加严处理。</w:t>
      </w:r>
    </w:p>
    <w:p>
      <w:pPr>
        <w:pStyle w:val="ListParagraph"/>
        <w:numPr>
          <w:ilvl w:val="0"/>
          <w:numId w:val="19"/>
        </w:numPr>
      </w:pPr>
      <w:r>
        <w:rPr>
          <w:b/>
          <w:bCs/>
        </w:rPr>
        <w:t xml:space="preserve">事件响应：</w:t>
      </w:r>
      <w:r>
        <w:t xml:space="preserve"> 发现鼠迹（粪便、啃咬痕）、活虫群集、昆虫进入产品区——立即记录、定位、评估受影响产品并由 QA 处置；重大事件（产品区发现鼠害）启动专项调查与整改。</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监测装置状态/捕获物</w:t>
            </w:r>
          </w:p>
        </w:tc>
        <w:tc>
          <w:tcPr>
            <w:tcW w:type="dxa" w:w="2340"/>
          </w:tcPr>
          <w:p>
            <w:r>
              <w:t xml:space="preserve">检查表（按虫害防治图逐点）</w:t>
            </w:r>
          </w:p>
        </w:tc>
        <w:tc>
          <w:tcPr>
            <w:tcW w:type="dxa" w:w="2340"/>
          </w:tcPr>
          <w:p>
            <w:r>
              <w:t xml:space="preserve">每周（企业）+ 每月（服务商）</w:t>
            </w:r>
          </w:p>
        </w:tc>
        <w:tc>
          <w:tcPr>
            <w:tcW w:type="dxa" w:w="2340"/>
          </w:tcPr>
          <w:p>
            <w:r>
              <w:t xml:space="preserve">[卫生员/PCO]</w:t>
            </w:r>
          </w:p>
        </w:tc>
      </w:tr>
      <w:tr>
        <w:tc>
          <w:tcPr>
            <w:tcW w:type="dxa" w:w="2340"/>
          </w:tcPr>
          <w:p>
            <w:r>
              <w:t xml:space="preserve">纱网/门帘/挡鼠板/密封点</w:t>
            </w:r>
          </w:p>
        </w:tc>
        <w:tc>
          <w:tcPr>
            <w:tcW w:type="dxa" w:w="2340"/>
          </w:tcPr>
          <w:p>
            <w:r>
              <w:t xml:space="preserve">目视检查表</w:t>
            </w:r>
          </w:p>
        </w:tc>
        <w:tc>
          <w:tcPr>
            <w:tcW w:type="dxa" w:w="2340"/>
          </w:tcPr>
          <w:p>
            <w:r>
              <w:t xml:space="preserve">每月</w:t>
            </w:r>
          </w:p>
        </w:tc>
        <w:tc>
          <w:tcPr>
            <w:tcW w:type="dxa" w:w="2340"/>
          </w:tcPr>
          <w:p>
            <w:r>
              <w:t xml:space="preserve">[设备主管]</w:t>
            </w:r>
          </w:p>
        </w:tc>
      </w:tr>
      <w:tr>
        <w:tc>
          <w:tcPr>
            <w:tcW w:type="dxa" w:w="2340"/>
          </w:tcPr>
          <w:p>
            <w:r>
              <w:t xml:space="preserve">厂区环境（积水/杂物/垃圾）</w:t>
            </w:r>
          </w:p>
        </w:tc>
        <w:tc>
          <w:tcPr>
            <w:tcW w:type="dxa" w:w="2340"/>
          </w:tcPr>
          <w:p>
            <w:r>
              <w:t xml:space="preserve">目视检查表</w:t>
            </w:r>
          </w:p>
        </w:tc>
        <w:tc>
          <w:tcPr>
            <w:tcW w:type="dxa" w:w="2340"/>
          </w:tcPr>
          <w:p>
            <w:r>
              <w:t xml:space="preserve">每周</w:t>
            </w:r>
          </w:p>
        </w:tc>
        <w:tc>
          <w:tcPr>
            <w:tcW w:type="dxa" w:w="2340"/>
          </w:tcPr>
          <w:p>
            <w:r>
              <w:t xml:space="preserve">[卫生员]</w:t>
            </w:r>
          </w:p>
        </w:tc>
      </w:tr>
      <w:tr>
        <w:tc>
          <w:tcPr>
            <w:tcW w:type="dxa" w:w="2340"/>
          </w:tcPr>
          <w:p>
            <w:r>
              <w:t xml:space="preserve">施药记录与通知</w:t>
            </w:r>
          </w:p>
        </w:tc>
        <w:tc>
          <w:tcPr>
            <w:tcW w:type="dxa" w:w="2340"/>
          </w:tcPr>
          <w:p>
            <w:r>
              <w:t xml:space="preserve">记录核对</w:t>
            </w:r>
          </w:p>
        </w:tc>
        <w:tc>
          <w:tcPr>
            <w:tcW w:type="dxa" w:w="2340"/>
          </w:tcPr>
          <w:p>
            <w:r>
              <w:t xml:space="preserve">每次施药</w:t>
            </w:r>
          </w:p>
        </w:tc>
        <w:tc>
          <w:tcPr>
            <w:tcW w:type="dxa" w:w="2340"/>
          </w:tcPr>
          <w:p>
            <w:r>
              <w:t xml:space="preserve">[生产/QA]</w:t>
            </w:r>
          </w:p>
        </w:tc>
      </w:tr>
      <w:tr>
        <w:tc>
          <w:tcPr>
            <w:tcW w:type="dxa" w:w="2340"/>
          </w:tcPr>
          <w:p>
            <w:r>
              <w:t xml:space="preserve">服务商月度报告</w:t>
            </w:r>
          </w:p>
        </w:tc>
        <w:tc>
          <w:tcPr>
            <w:tcW w:type="dxa" w:w="2340"/>
          </w:tcPr>
          <w:p>
            <w:r>
              <w:t xml:space="preserve">报告审核</w:t>
            </w:r>
          </w:p>
        </w:tc>
        <w:tc>
          <w:tcPr>
            <w:tcW w:type="dxa" w:w="2340"/>
          </w:tcPr>
          <w:p>
            <w:r>
              <w:t xml:space="preserve">每月</w:t>
            </w:r>
          </w:p>
        </w:tc>
        <w:tc>
          <w:tcPr>
            <w:tcW w:type="dxa" w:w="2340"/>
          </w:tcPr>
          <w:p>
            <w:r>
              <w:t xml:space="preserve">[QA]</w:t>
            </w:r>
          </w:p>
        </w:tc>
      </w:tr>
      <w:tr>
        <w:tc>
          <w:tcPr>
            <w:tcW w:type="dxa" w:w="2340"/>
          </w:tcPr>
          <w:p>
            <w:r>
              <w:t xml:space="preserve">捕获趋势分析</w:t>
            </w:r>
          </w:p>
        </w:tc>
        <w:tc>
          <w:tcPr>
            <w:tcW w:type="dxa" w:w="2340"/>
          </w:tcPr>
          <w:p>
            <w:r>
              <w:t xml:space="preserve">月度趋势图</w:t>
            </w:r>
          </w:p>
        </w:tc>
        <w:tc>
          <w:tcPr>
            <w:tcW w:type="dxa" w:w="2340"/>
          </w:tcPr>
          <w:p>
            <w:r>
              <w:t xml:space="preserve">每月</w:t>
            </w:r>
          </w:p>
        </w:tc>
        <w:tc>
          <w:tcPr>
            <w:tcW w:type="dxa" w:w="2340"/>
          </w:tcPr>
          <w:p>
            <w:r>
              <w:t xml:space="preserve">[QA]</w:t>
            </w:r>
          </w:p>
        </w:tc>
      </w:tr>
    </w:tbl>
    <w:p/>
    <w:p>
      <w:pPr>
        <w:pStyle w:val="Heading3"/>
      </w:pPr>
      <w:r>
        <w:t xml:space="preserve">纠正措施</w:t>
      </w:r>
    </w:p>
    <w:p/>
    <w:p>
      <w:pPr>
        <w:pStyle w:val="ListParagraph"/>
        <w:numPr>
          <w:ilvl w:val="0"/>
          <w:numId w:val="2"/>
        </w:numPr>
      </w:pPr>
      <w:r>
        <w:t xml:space="preserve">装置缺失/失效：48 小时内修复/更换，期间加强该区域人工巡查。</w:t>
      </w:r>
    </w:p>
    <w:p>
      <w:pPr>
        <w:pStyle w:val="ListParagraph"/>
        <w:numPr>
          <w:ilvl w:val="0"/>
          <w:numId w:val="2"/>
        </w:numPr>
      </w:pPr>
      <w:r>
        <w:t xml:space="preserve">捕获量超行动阈值（按服务商报告标准）：启动加严措施（增设装置/诱捕/局部施药），调查来源（周边环境/物流带入/防入失效）并整改。</w:t>
      </w:r>
    </w:p>
    <w:p>
      <w:pPr>
        <w:pStyle w:val="ListParagraph"/>
        <w:numPr>
          <w:ilvl w:val="0"/>
          <w:numId w:val="2"/>
        </w:numPr>
      </w:pPr>
      <w:r>
        <w:t xml:space="preserve">产品区发现虫害：隔离评估产品、追溯带入途径、形成调查报告（原因+纠正+预防措施），报责任人批准后归档。</w:t>
      </w:r>
    </w:p>
    <w:p>
      <w:pPr>
        <w:pStyle w:val="ListParagraph"/>
        <w:numPr>
          <w:ilvl w:val="0"/>
          <w:numId w:val="2"/>
        </w:numPr>
      </w:pPr>
      <w:r>
        <w:t xml:space="preserve">服务商连续两次报告异常：要求提交专项整改方案，评估更换服务商。</w:t>
      </w:r>
    </w:p>
    <w:p/>
    <w:p>
      <w:pPr>
        <w:pStyle w:val="Heading3"/>
      </w:pPr>
      <w:r>
        <w:t xml:space="preserve">验证</w:t>
      </w:r>
    </w:p>
    <w:p/>
    <w:p>
      <w:r>
        <w:t xml:space="preserve">责任人每月审核虫害检查记录与趋势；每季度现场验证装置布点与防治图一致性；每年评估防治方案有效性（结合捕获趋势、事件记录、内审发现）。</w:t>
      </w:r>
    </w:p>
    <w:p/>
    <w:p>
      <w:pPr>
        <w:pStyle w:val="Heading3"/>
      </w:pPr>
      <w:r>
        <w:t xml:space="preserve">记录</w:t>
      </w:r>
    </w:p>
    <w:p/>
    <w:p>
      <w:r>
        <w:t xml:space="preserve">《厂区虫害防治图（布点图）》《虫害周/月检查记录》《服务商检查报告》《施药记录》《虫害事件调查报告》《PCO 合同与资质档案》。</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20"/>
        </w:numPr>
      </w:pPr>
      <w:r>
        <w:t xml:space="preserve">与美国体系的差异已注明：FSMA/9 CFR 416 的 SSOP 九方面不含虫害防治（归 GHP）；中国体系通常将其列为 SSOP 之一，本表按国内口径收录。</w:t>
      </w:r>
    </w:p>
    <w:p>
      <w:pPr>
        <w:pStyle w:val="ListParagraph"/>
        <w:numPr>
          <w:ilvl w:val="0"/>
          <w:numId w:val="20"/>
        </w:numPr>
      </w:pPr>
      <w:r>
        <w:t xml:space="preserve">「粘捕式灭蝇灯 + 布点图 + 趋势分析」三件套是出口企业审核标配；振落式灭蝇灯在暴露食品区属直接不符合项。</w:t>
      </w:r>
    </w:p>
    <w:p>
      <w:pPr>
        <w:pStyle w:val="ListParagraph"/>
        <w:numPr>
          <w:ilvl w:val="0"/>
          <w:numId w:val="20"/>
        </w:numPr>
      </w:pPr>
      <w:r>
        <w:t xml:space="preserve">本表涵盖结构性防入、环境管理、监测装置布设、化学防治、服务商管理与事件响应，建议按本表建立企业虫害防治文件。</w:t>
      </w:r>
    </w:p>
    <w:p/>
    <w:p/>
    <w:p>
      <w:pPr>
        <w:pStyle w:val="Heading2"/>
      </w:pPr>
      <w:r>
        <w:t xml:space="preserve">人员培训方案</w:t>
      </w:r>
    </w:p>
    <w:p/>
    <w:p>
      <w:r>
        <w:rPr>
          <w:b/>
          <w:bCs/>
        </w:rPr>
        <w:t xml:space="preserve">企业：</w:t>
      </w:r>
      <w:r>
        <w:t xml:space="preserve"> 示例食品厂</w:t>
      </w:r>
    </w:p>
    <w:p/>
    <w:p>
      <w:pPr>
        <w:pStyle w:val="Heading3"/>
      </w:pPr>
      <w:r>
        <w:t xml:space="preserve">目的</w:t>
      </w:r>
    </w:p>
    <w:p>
      <w:r>
        <w:t xml:space="preserve">确保 示例食品厂 的人员具备安全履行职责所需的知识，并符合本 HACCP 计划的要求。从事预防控制相关</w:t>
      </w:r>
    </w:p>
    <w:p>
      <w:r>
        <w:t xml:space="preserve">活动的人员须通过培训和/或经验具备相应「资质」。</w:t>
      </w:r>
    </w:p>
    <w:p/>
    <w:p>
      <w:pPr>
        <w:pStyle w:val="Heading3"/>
      </w:pPr>
      <w:r>
        <w:t xml:space="preserve">培训要求</w:t>
      </w:r>
    </w:p>
    <w:p>
      <w:pPr>
        <w:pStyle w:val="ListParagraph"/>
        <w:numPr>
          <w:ilvl w:val="0"/>
          <w:numId w:val="21"/>
        </w:numPr>
      </w:pPr>
      <w:r>
        <w:rPr>
          <w:b/>
          <w:bCs/>
        </w:rPr>
        <w:t xml:space="preserve">入职培训</w:t>
      </w:r>
      <w:r>
        <w:t xml:space="preserve">（在独立上岗前）：GMP、人员卫生、着装、过敏原意识和岗位特定的食品安全职责。</w:t>
      </w:r>
    </w:p>
    <w:p>
      <w:pPr>
        <w:pStyle w:val="ListParagraph"/>
        <w:numPr>
          <w:ilvl w:val="0"/>
          <w:numId w:val="21"/>
        </w:numPr>
      </w:pPr>
      <w:r>
        <w:rPr>
          <w:b/>
          <w:bCs/>
        </w:rPr>
        <w:t xml:space="preserve">岗位特定培训：</w:t>
      </w:r>
      <w:r>
        <w:t xml:space="preserve"> 从事预防控制（如 CCP、过敏原控制点）的员工，在独立执行该控制前，须接受针对该控制的具体关键限值、监控程序和纠正措施培训。</w:t>
      </w:r>
    </w:p>
    <w:p>
      <w:pPr>
        <w:pStyle w:val="ListParagraph"/>
        <w:numPr>
          <w:ilvl w:val="0"/>
          <w:numId w:val="21"/>
        </w:numPr>
      </w:pPr>
      <w:r>
        <w:rPr>
          <w:b/>
          <w:bCs/>
        </w:rPr>
        <w:t xml:space="preserve">更新培训：</w:t>
      </w:r>
      <w:r>
        <w:t xml:space="preserve"> 至少每年进行一次；或在程序变更、发现不符合趋势、或员工休长假返岗时进行。</w:t>
      </w:r>
    </w:p>
    <w:p/>
    <w:p>
      <w:pPr>
        <w:pStyle w:val="Heading3"/>
      </w:pPr>
      <w:r>
        <w:t xml:space="preserve">监控</w:t>
      </w:r>
    </w:p>
    <w:p>
      <w:r>
        <w:t xml:space="preserve">完成的培训须记录员工姓名、培训主题、讲师和日期。主管须核实新员工在</w:t>
      </w:r>
    </w:p>
    <w:p>
      <w:r>
        <w:t xml:space="preserve">培训完成前不会被分配独立的食品安全关键职责。</w:t>
      </w:r>
    </w:p>
    <w:p/>
    <w:p>
      <w:pPr>
        <w:pStyle w:val="Heading3"/>
      </w:pPr>
      <w:r>
        <w:t xml:space="preserve">纠正措施</w:t>
      </w:r>
    </w:p>
    <w:p>
      <w:r>
        <w:t xml:space="preserve">未经所需培训即履行职责的员工，须在接受再培训后方可恢复该职责；</w:t>
      </w:r>
    </w:p>
    <w:p>
      <w:r>
        <w:t xml:space="preserve">如发现培训缺口具有系统性，须评审培训方案。</w:t>
      </w:r>
    </w:p>
    <w:p/>
    <w:p>
      <w:pPr>
        <w:pStyle w:val="Heading3"/>
      </w:pPr>
      <w:r>
        <w:t xml:space="preserve">记录保存</w:t>
      </w:r>
    </w:p>
    <w:p>
      <w:r>
        <w:t xml:space="preserve">每位员工的个人档案中保留个人培训记录，并保存至其离职后</w:t>
      </w:r>
    </w:p>
    <w:p>
      <w:r>
        <w:t xml:space="preserve">再满 [保存期限]。</w:t>
      </w:r>
    </w:p>
    <w:p/>
    <w:p/>
    <w:p>
      <w:pPr>
        <w:pStyle w:val="Heading2"/>
      </w:pPr>
      <w:r>
        <w:t xml:space="preserve">组织结构</w:t>
      </w:r>
    </w:p>
    <w:p/>
    <w:p>
      <w:r>
        <w:rPr>
          <w:b/>
          <w:bCs/>
        </w:rPr>
        <w:t xml:space="preserve">企业：</w:t>
      </w:r>
      <w:r>
        <w:t xml:space="preserve"> 示例食品厂</w:t>
      </w:r>
    </w:p>
    <w:p/>
    <w:p>
      <w:pPr>
        <w:pStyle w:val="Heading3"/>
      </w:pPr>
      <w:r>
        <w:t xml:space="preserve">目的</w:t>
      </w:r>
    </w:p>
    <w:p>
      <w:r>
        <w:t xml:space="preserve">记录 示例食品厂 的报告关系及食品安全相关岗位，</w:t>
      </w:r>
    </w:p>
    <w:p>
      <w:r>
        <w:t xml:space="preserve">以确保本 HACCP 计划的职责清晰明确。</w:t>
      </w:r>
    </w:p>
    <w:p/>
    <w:p>
      <w:pPr>
        <w:pStyle w:val="Heading3"/>
      </w:pPr>
      <w:r>
        <w:t xml:space="preserve">组织架构图</w:t>
      </w:r>
    </w:p>
    <w:p>
      <w:r>
        <w:t xml:space="preserve">[在此插入或描述贵单位的组织架构图——例如：]</w:t>
      </w:r>
    </w:p>
    <w:p/>
    <w:p>
      <w:pPr>
        <w:pStyle w:val="ListParagraph"/>
        <w:numPr>
          <w:ilvl w:val="0"/>
          <w:numId w:val="2"/>
        </w:numPr>
      </w:pPr>
      <w:r>
        <w:t xml:space="preserve">业主 / 总经理</w:t>
      </w:r>
    </w:p>
    <w:p>
      <w:pPr>
        <w:pStyle w:val="ListParagraph"/>
        <w:numPr>
          <w:ilvl w:val="1"/>
          <w:numId w:val="2"/>
        </w:numPr>
      </w:pPr>
      <w:r>
        <w:t xml:space="preserve">HACCP 团队组长 / 责任人：张三（食品安全经理）</w:t>
      </w:r>
    </w:p>
    <w:p>
      <w:pPr>
        <w:pStyle w:val="ListParagraph"/>
        <w:numPr>
          <w:ilvl w:val="1"/>
          <w:numId w:val="2"/>
        </w:numPr>
      </w:pPr>
      <w:r>
        <w:t xml:space="preserve">生产主管</w:t>
      </w:r>
    </w:p>
    <w:p>
      <w:pPr>
        <w:pStyle w:val="ListParagraph"/>
        <w:numPr>
          <w:ilvl w:val="1"/>
          <w:numId w:val="2"/>
        </w:numPr>
      </w:pPr>
      <w:r>
        <w:t xml:space="preserve">质量 / 食品安全负责人</w:t>
      </w:r>
    </w:p>
    <w:p>
      <w:pPr>
        <w:pStyle w:val="ListParagraph"/>
        <w:numPr>
          <w:ilvl w:val="1"/>
          <w:numId w:val="2"/>
        </w:numPr>
      </w:pPr>
      <w:r>
        <w:t xml:space="preserve">卫生负责人</w:t>
      </w:r>
    </w:p>
    <w:p>
      <w:pPr>
        <w:pStyle w:val="ListParagraph"/>
        <w:numPr>
          <w:ilvl w:val="1"/>
          <w:numId w:val="2"/>
        </w:numPr>
      </w:pPr>
      <w:r>
        <w:t xml:space="preserve">维修负责人</w:t>
      </w:r>
    </w:p>
    <w:p>
      <w:pPr>
        <w:pStyle w:val="ListParagraph"/>
        <w:numPr>
          <w:ilvl w:val="1"/>
          <w:numId w:val="2"/>
        </w:numPr>
      </w:pPr>
      <w:r>
        <w:t xml:space="preserve">发运/收货负责人</w:t>
      </w:r>
    </w:p>
    <w:p/>
    <w:p>
      <w:pPr>
        <w:pStyle w:val="Heading3"/>
      </w:pPr>
      <w:r>
        <w:t xml:space="preserve">岗位职责汇总</w:t>
      </w:r>
    </w:p>
    <w:p>
      <w:r>
        <w:t xml:space="preserve">各食品安全相关岗位的具体职责，记录在该岗位的《岗位说明书》中</w:t>
      </w:r>
    </w:p>
    <w:p>
      <w:r>
        <w:t xml:space="preserve">（参见《岗位说明书》）。</w:t>
      </w:r>
    </w:p>
    <w:p/>
    <w:p>
      <w:pPr>
        <w:pStyle w:val="Heading3"/>
      </w:pPr>
      <w:r>
        <w:t xml:space="preserve">评审</w:t>
      </w:r>
    </w:p>
    <w:p>
      <w:r>
        <w:t xml:space="preserve">当发生重大人事或组织变动时，以及至少每年，对本组织结构进行评审和更新。</w:t>
      </w:r>
    </w:p>
    <w:p/>
    <w:p/>
    <w:p>
      <w:pPr>
        <w:pStyle w:val="Heading2"/>
      </w:pPr>
      <w:r>
        <w:t xml:space="preserve">岗位说明书——食品安全岗位</w:t>
      </w:r>
    </w:p>
    <w:p/>
    <w:p>
      <w:r>
        <w:rPr>
          <w:b/>
          <w:bCs/>
        </w:rPr>
        <w:t xml:space="preserve">企业：</w:t>
      </w:r>
      <w:r>
        <w:t xml:space="preserve"> 示例食品厂</w:t>
      </w:r>
    </w:p>
    <w:p/>
    <w:p>
      <w:r>
        <w:t xml:space="preserve">以下为起始范本——请为贵单位每个食品安全相关岗位复制该模块并填写具体内容。</w:t>
      </w:r>
    </w:p>
    <w:p/>
    <w:p>
      <w:pPr>
        <w:pStyle w:val="Heading3"/>
      </w:pPr>
      <w:r>
        <w:t xml:space="preserve">[岗位名称——例如「生产主管」]</w:t>
      </w:r>
    </w:p>
    <w:p>
      <w:pPr>
        <w:pStyle w:val="ListParagraph"/>
        <w:numPr>
          <w:ilvl w:val="0"/>
          <w:numId w:val="2"/>
        </w:numPr>
      </w:pPr>
      <w:r>
        <w:rPr>
          <w:b/>
          <w:bCs/>
        </w:rPr>
        <w:t xml:space="preserve">汇报对象：</w:t>
      </w:r>
      <w:r>
        <w:t xml:space="preserve"> [职位]</w:t>
      </w:r>
    </w:p>
    <w:p>
      <w:pPr>
        <w:pStyle w:val="ListParagraph"/>
        <w:numPr>
          <w:ilvl w:val="0"/>
          <w:numId w:val="2"/>
        </w:numPr>
      </w:pPr>
      <w:r>
        <w:rPr>
          <w:b/>
          <w:bCs/>
        </w:rPr>
        <w:t xml:space="preserve">食品安全职责：</w:t>
      </w:r>
    </w:p>
    <w:p>
      <w:pPr>
        <w:pStyle w:val="ListParagraph"/>
        <w:numPr>
          <w:ilvl w:val="1"/>
          <w:numId w:val="2"/>
        </w:numPr>
      </w:pPr>
      <w:r>
        <w:t xml:space="preserve">[例如「生产开始前核验班前卫生检查」]</w:t>
      </w:r>
    </w:p>
    <w:p>
      <w:pPr>
        <w:pStyle w:val="ListParagraph"/>
        <w:numPr>
          <w:ilvl w:val="1"/>
          <w:numId w:val="2"/>
        </w:numPr>
      </w:pPr>
      <w:r>
        <w:t xml:space="preserve">[例如「依据 HACCP 计划监控并记录 CCP 关键限值」]</w:t>
      </w:r>
    </w:p>
    <w:p>
      <w:pPr>
        <w:pStyle w:val="ListParagraph"/>
        <w:numPr>
          <w:ilvl w:val="0"/>
          <w:numId w:val="2"/>
        </w:numPr>
      </w:pPr>
      <w:r>
        <w:rPr>
          <w:b/>
          <w:bCs/>
        </w:rPr>
        <w:t xml:space="preserve">所需培训/资质：</w:t>
      </w:r>
      <w:r>
        <w:t xml:space="preserve"> [例如 GMP 入职培训、过敏原意识、CCP 特定监控培训]</w:t>
      </w:r>
    </w:p>
    <w:p>
      <w:pPr>
        <w:pStyle w:val="ListParagraph"/>
        <w:numPr>
          <w:ilvl w:val="0"/>
          <w:numId w:val="2"/>
        </w:numPr>
      </w:pPr>
      <w:r>
        <w:rPr>
          <w:b/>
          <w:bCs/>
        </w:rPr>
        <w:t xml:space="preserve">权限：</w:t>
      </w:r>
      <w:r>
        <w:t xml:space="preserve"> [例如「关键限值未达到时有权停止生产」]</w:t>
      </w:r>
    </w:p>
    <w:p/>
    <w:p>
      <w:pPr>
        <w:pStyle w:val="Heading3"/>
      </w:pPr>
      <w:r>
        <w:t xml:space="preserve">[岗位名称——例如「HACCP 团队组长」]</w:t>
      </w:r>
    </w:p>
    <w:p>
      <w:pPr>
        <w:pStyle w:val="ListParagraph"/>
        <w:numPr>
          <w:ilvl w:val="0"/>
          <w:numId w:val="2"/>
        </w:numPr>
      </w:pPr>
      <w:r>
        <w:rPr>
          <w:b/>
          <w:bCs/>
        </w:rPr>
        <w:t xml:space="preserve">姓名：</w:t>
      </w:r>
      <w:r>
        <w:t xml:space="preserve"> 张三（食品安全经理）</w:t>
      </w:r>
    </w:p>
    <w:p>
      <w:pPr>
        <w:pStyle w:val="ListParagraph"/>
        <w:numPr>
          <w:ilvl w:val="0"/>
          <w:numId w:val="2"/>
        </w:numPr>
      </w:pPr>
      <w:r>
        <w:rPr>
          <w:b/>
          <w:bCs/>
        </w:rPr>
        <w:t xml:space="preserve">汇报对象：</w:t>
      </w:r>
      <w:r>
        <w:t xml:space="preserve"> [职位]</w:t>
      </w:r>
    </w:p>
    <w:p>
      <w:pPr>
        <w:pStyle w:val="ListParagraph"/>
        <w:numPr>
          <w:ilvl w:val="0"/>
          <w:numId w:val="2"/>
        </w:numPr>
      </w:pPr>
      <w:r>
        <w:rPr>
          <w:b/>
          <w:bCs/>
        </w:rPr>
        <w:t xml:space="preserve">食品安全职责：</w:t>
      </w:r>
    </w:p>
    <w:p>
      <w:pPr>
        <w:pStyle w:val="ListParagraph"/>
        <w:numPr>
          <w:ilvl w:val="1"/>
          <w:numId w:val="2"/>
        </w:numPr>
      </w:pPr>
      <w:r>
        <w:t xml:space="preserve">制定、实施并维护本 HACCP 计划</w:t>
      </w:r>
    </w:p>
    <w:p>
      <w:pPr>
        <w:pStyle w:val="ListParagraph"/>
        <w:numPr>
          <w:ilvl w:val="1"/>
          <w:numId w:val="2"/>
        </w:numPr>
      </w:pPr>
      <w:r>
        <w:t xml:space="preserve">召集并领导 HACCP 团队；协调年度再评估</w:t>
      </w:r>
    </w:p>
    <w:p>
      <w:pPr>
        <w:pStyle w:val="ListParagraph"/>
        <w:numPr>
          <w:ilvl w:val="1"/>
          <w:numId w:val="2"/>
        </w:numPr>
      </w:pPr>
      <w:r>
        <w:t xml:space="preserve">审核监控、验证和纠正措施记录</w:t>
      </w:r>
    </w:p>
    <w:p>
      <w:pPr>
        <w:pStyle w:val="ListParagraph"/>
        <w:numPr>
          <w:ilvl w:val="1"/>
          <w:numId w:val="2"/>
        </w:numPr>
      </w:pPr>
      <w:r>
        <w:t xml:space="preserve">作为本计划相关检查的主要联系人</w:t>
      </w:r>
    </w:p>
    <w:p>
      <w:pPr>
        <w:pStyle w:val="ListParagraph"/>
        <w:numPr>
          <w:ilvl w:val="0"/>
          <w:numId w:val="2"/>
        </w:numPr>
      </w:pPr>
      <w:r>
        <w:rPr>
          <w:b/>
          <w:bCs/>
        </w:rPr>
        <w:t xml:space="preserve">所需培训/资质：</w:t>
      </w:r>
      <w:r>
        <w:t xml:space="preserve"> [例如符合您监管范围的 HACCP 培训、与贵单位产品相关的食品安全培训]</w:t>
      </w:r>
    </w:p>
    <w:p/>
    <w:p>
      <w:pPr>
        <w:pStyle w:val="Heading3"/>
      </w:pPr>
      <w:r>
        <w:t xml:space="preserve">记录保存</w:t>
      </w:r>
    </w:p>
    <w:p>
      <w:r>
        <w:t xml:space="preserve">所有食品安全相关岗位的现行《岗位说明书》存档保存，并至少每年或岗位变动时审核。</w:t>
      </w:r>
    </w:p>
    <w:p/>
    <w:p/>
    <w:p>
      <w:pPr>
        <w:pStyle w:val="Heading2"/>
      </w:pPr>
      <w:r>
        <w:t xml:space="preserve">班前检查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在每日生产 即食烘焙食品、酱料 之前，确认企业、设备和食品接触</w:t>
      </w:r>
    </w:p>
    <w:p>
      <w:r>
        <w:t xml:space="preserve">表面清洁、卫生且状况良好，以便预先发现既存污染或设备缺陷，防止其影响产品。</w:t>
      </w:r>
    </w:p>
    <w:p/>
    <w:p>
      <w:pPr>
        <w:pStyle w:val="Heading3"/>
      </w:pPr>
      <w:r>
        <w:t xml:space="preserve">范围</w:t>
      </w:r>
    </w:p>
    <w:p>
      <w:r>
        <w:t xml:space="preserve">适用于每班或每批生产开始前的一切生产线、食品接触表面、工器具、吊顶结构、</w:t>
      </w:r>
    </w:p>
    <w:p>
      <w:r>
        <w:t xml:space="preserve">地漏及相邻的非食品接触区域。</w:t>
      </w:r>
    </w:p>
    <w:p/>
    <w:p>
      <w:pPr>
        <w:pStyle w:val="Heading3"/>
      </w:pPr>
      <w:r>
        <w:t xml:space="preserve">程序</w:t>
      </w:r>
    </w:p>
    <w:p>
      <w:r>
        <w:t xml:space="preserve">在生产开始前，受训员工检查并确认：</w:t>
      </w:r>
    </w:p>
    <w:p>
      <w:pPr>
        <w:pStyle w:val="ListParagraph"/>
        <w:numPr>
          <w:ilvl w:val="0"/>
          <w:numId w:val="22"/>
        </w:numPr>
      </w:pPr>
      <w:r>
        <w:t xml:space="preserve">食品接触表面目视清洁、已消毒且干燥（交叉核对《卫生 SOP》已完成）。</w:t>
      </w:r>
    </w:p>
    <w:p>
      <w:pPr>
        <w:pStyle w:val="ListParagraph"/>
        <w:numPr>
          <w:ilvl w:val="0"/>
          <w:numId w:val="22"/>
        </w:numPr>
      </w:pPr>
      <w:r>
        <w:t xml:space="preserve">无积水、暴露产品上方无冷凝水、无地漏倒灌。</w:t>
      </w:r>
    </w:p>
    <w:p>
      <w:pPr>
        <w:pStyle w:val="ListParagraph"/>
        <w:numPr>
          <w:ilvl w:val="0"/>
          <w:numId w:val="22"/>
        </w:numPr>
      </w:pPr>
      <w:r>
        <w:t xml:space="preserve">设备完好——无缺失螺栓、磨损密封垫、剥落油漆、胶带或松动的五金件，以免成为物理危害。</w:t>
      </w:r>
    </w:p>
    <w:p>
      <w:pPr>
        <w:pStyle w:val="ListParagraph"/>
        <w:numPr>
          <w:ilvl w:val="0"/>
          <w:numId w:val="22"/>
        </w:numPr>
      </w:pPr>
      <w:r>
        <w:t xml:space="preserve">无虫害活动迹象（粪便、啃咬痕迹、昆虫）。</w:t>
      </w:r>
    </w:p>
    <w:p>
      <w:pPr>
        <w:pStyle w:val="ListParagraph"/>
        <w:numPr>
          <w:ilvl w:val="0"/>
          <w:numId w:val="22"/>
        </w:numPr>
      </w:pPr>
      <w:r>
        <w:t xml:space="preserve">工器具、软管和小零件离地存放并妥善保护。</w:t>
      </w:r>
    </w:p>
    <w:p>
      <w:pPr>
        <w:pStyle w:val="ListParagraph"/>
        <w:numPr>
          <w:ilvl w:val="0"/>
          <w:numId w:val="22"/>
        </w:numPr>
      </w:pPr>
      <w:r>
        <w:t xml:space="preserve">洗手和消毒站备货齐全且可用。</w:t>
      </w:r>
    </w:p>
    <w:p>
      <w:pPr>
        <w:pStyle w:val="ListParagraph"/>
        <w:numPr>
          <w:ilvl w:val="0"/>
          <w:numId w:val="22"/>
        </w:numPr>
      </w:pPr>
      <w:r>
        <w:t xml:space="preserve">现场仅有经批准且标签正确的化学品；化学品不得存放在暴露产品或包装的上方或附近。</w:t>
      </w:r>
    </w:p>
    <w:p/>
    <w:p>
      <w:pPr>
        <w:pStyle w:val="Heading3"/>
      </w:pPr>
      <w:r>
        <w:t xml:space="preserve">监控</w:t>
      </w:r>
    </w:p>
    <w:p>
      <w:r>
        <w:t xml:space="preserve">在做出「开始生产」决定之前，将检查结果记录在班前检查清单上，并签名、注明日期。</w:t>
      </w:r>
    </w:p>
    <w:p/>
    <w:p>
      <w:pPr>
        <w:pStyle w:val="Heading3"/>
      </w:pPr>
      <w:r>
        <w:t xml:space="preserve">纠正措施</w:t>
      </w:r>
    </w:p>
    <w:p>
      <w:r>
        <w:t xml:space="preserve">任何缺陷须在生产开始前予以纠正并复检。如发现可能已影响前一批次产品的缺陷，</w:t>
      </w:r>
    </w:p>
    <w:p>
      <w:r>
        <w:t xml:space="preserve">该批产品须扣留并调查。</w:t>
      </w:r>
    </w:p>
    <w:p/>
    <w:p>
      <w:pPr>
        <w:pStyle w:val="Heading3"/>
      </w:pPr>
      <w:r>
        <w:t xml:space="preserve">验证</w:t>
      </w:r>
    </w:p>
    <w:p>
      <w:r>
        <w:t xml:space="preserve">张三（食品安全经理） 至少每周审核已完成的</w:t>
      </w:r>
    </w:p>
    <w:p>
      <w:r>
        <w:t xml:space="preserve">班前检查清单。</w:t>
      </w:r>
    </w:p>
    <w:p/>
    <w:p>
      <w:pPr>
        <w:pStyle w:val="Heading3"/>
      </w:pPr>
      <w:r>
        <w:t xml:space="preserve">记录保存</w:t>
      </w:r>
    </w:p>
    <w:p>
      <w:r>
        <w:t xml:space="preserve">班前检查清单保存 [保存期限]，并可供监管审查。</w:t>
      </w:r>
    </w:p>
    <w:p/>
    <w:p/>
    <w:p>
      <w:pPr>
        <w:pStyle w:val="Heading2"/>
      </w:pPr>
      <w:r>
        <w:t xml:space="preserve">预防性维护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保持设备按设计运行，以预防与维护相关的危害（磨损零件产生的金属碎片、</w:t>
      </w:r>
    </w:p>
    <w:p>
      <w:r>
        <w:t xml:space="preserve">温控失效、监控仪表校准漂移），而不是在其影响产品后才被发现。</w:t>
      </w:r>
    </w:p>
    <w:p/>
    <w:p>
      <w:pPr>
        <w:pStyle w:val="Heading3"/>
      </w:pPr>
      <w:r>
        <w:t xml:space="preserve">范围</w:t>
      </w:r>
    </w:p>
    <w:p>
      <w:r>
        <w:t xml:space="preserve">适用于所有一旦失效可能影响食品安全的设备和监控仪表——包括温度计/温度记录仪、</w:t>
      </w:r>
    </w:p>
    <w:p>
      <w:r>
        <w:t xml:space="preserve">金属探测器/X 射线、秤、切割机/刀片、密封件与密封垫、制冷设备，以及与 CCP</w:t>
      </w:r>
    </w:p>
    <w:p>
      <w:r>
        <w:t xml:space="preserve">或预防控制相关的任何设备。</w:t>
      </w:r>
    </w:p>
    <w:p/>
    <w:p>
      <w:pPr>
        <w:pStyle w:val="Heading3"/>
      </w:pPr>
      <w:r>
        <w:t xml:space="preserve">方案要素</w:t>
      </w:r>
    </w:p>
    <w:p>
      <w:pPr>
        <w:pStyle w:val="ListParagraph"/>
        <w:numPr>
          <w:ilvl w:val="0"/>
          <w:numId w:val="23"/>
        </w:numPr>
      </w:pPr>
      <w:r>
        <w:rPr>
          <w:b/>
          <w:bCs/>
        </w:rPr>
        <w:t xml:space="preserve">设备清单：</w:t>
      </w:r>
      <w:r>
        <w:t xml:space="preserve"> 维护一份食品安全相关设备清单，载明所需维护任务及频率（依据制造商建议和企业经验）。</w:t>
      </w:r>
    </w:p>
    <w:p>
      <w:pPr>
        <w:pStyle w:val="ListParagraph"/>
        <w:numPr>
          <w:ilvl w:val="0"/>
          <w:numId w:val="23"/>
        </w:numPr>
      </w:pPr>
      <w:r>
        <w:rPr>
          <w:b/>
          <w:bCs/>
        </w:rPr>
        <w:t xml:space="preserve">计划维护：</w:t>
      </w:r>
      <w:r>
        <w:t xml:space="preserve"> 按计划执行并记录预防性维护（如刀片/密封垫检查、仅使用食品级润滑剂润滑、皮带和紧固件检查）。</w:t>
      </w:r>
    </w:p>
    <w:p>
      <w:pPr>
        <w:pStyle w:val="ListParagraph"/>
        <w:numPr>
          <w:ilvl w:val="0"/>
          <w:numId w:val="23"/>
        </w:numPr>
      </w:pPr>
      <w:r>
        <w:rPr>
          <w:b/>
          <w:bCs/>
        </w:rPr>
        <w:t xml:space="preserve">校准：</w:t>
      </w:r>
      <w:r>
        <w:t xml:space="preserve"> 依据已知标准，按既定频率并在任何维修后校准/核验用于关键限值的监控仪表（温度计、金属探测器、秤、pH/Aw 计）。</w:t>
      </w:r>
    </w:p>
    <w:p>
      <w:pPr>
        <w:pStyle w:val="ListParagraph"/>
        <w:numPr>
          <w:ilvl w:val="0"/>
          <w:numId w:val="23"/>
        </w:numPr>
      </w:pPr>
      <w:r>
        <w:rPr>
          <w:b/>
          <w:bCs/>
        </w:rPr>
        <w:t xml:space="preserve">维修：</w:t>
      </w:r>
      <w:r>
        <w:t xml:space="preserve"> 食品接触设备不得使用临时维修（胶带、铁丝、纸板）；任何维修后，该区域须清洁/消毒并检查后方可恢复生产。</w:t>
      </w:r>
    </w:p>
    <w:p/>
    <w:p>
      <w:pPr>
        <w:pStyle w:val="Heading3"/>
      </w:pPr>
      <w:r>
        <w:t xml:space="preserve">监控</w:t>
      </w:r>
    </w:p>
    <w:p>
      <w:r>
        <w:t xml:space="preserve">已完成的维护和校准须记录设备编号、任务、日期、结果和技工。</w:t>
      </w:r>
    </w:p>
    <w:p/>
    <w:p>
      <w:pPr>
        <w:pStyle w:val="Heading3"/>
      </w:pPr>
      <w:r>
        <w:t xml:space="preserve">纠正措施</w:t>
      </w:r>
    </w:p>
    <w:p>
      <w:r>
        <w:t xml:space="preserve">如发现监控仪表失准，须对上次良好校准以来生产的产品就相关参数进行评估，</w:t>
      </w:r>
    </w:p>
    <w:p>
      <w:r>
        <w:t xml:space="preserve">必要时扣留。可能影响安全的维护未达标的设备，须停止使用，直至修复并验证。</w:t>
      </w:r>
    </w:p>
    <w:p/>
    <w:p>
      <w:pPr>
        <w:pStyle w:val="Heading3"/>
      </w:pPr>
      <w:r>
        <w:t xml:space="preserve">验证</w:t>
      </w:r>
    </w:p>
    <w:p>
      <w:r>
        <w:t xml:space="preserve">张三（食品安全经理） 至少每月审核维护</w:t>
      </w:r>
    </w:p>
    <w:p>
      <w:r>
        <w:t xml:space="preserve">和校准记录，并确认计划任务均已按期完成。</w:t>
      </w:r>
    </w:p>
    <w:p/>
    <w:p>
      <w:pPr>
        <w:pStyle w:val="Heading3"/>
      </w:pPr>
      <w:r>
        <w:t xml:space="preserve">记录保存</w:t>
      </w:r>
    </w:p>
    <w:p>
      <w:r>
        <w:t xml:space="preserve">维护计划、工作单和校准记录保存 [保存期限]。</w:t>
      </w:r>
    </w:p>
    <w:p/>
    <w:p/>
    <w:p>
      <w:pPr>
        <w:pStyle w:val="Heading2"/>
      </w:pPr>
      <w:r>
        <w:t xml:space="preserve">厂房设施管理程序（Premises and Facilities Control）</w:t>
      </w:r>
    </w:p>
    <w:p/>
    <w:p>
      <w:pPr>
        <w:ind w:left="360"/>
      </w:pPr>
      <w:r>
        <w:rPr>
          <w:i/>
          <w:iCs/>
        </w:rPr>
        <w:t xml:space="preserve">来源：GB 14881-2013《食品安全国家标准 食品生产通用卫生规范》第 5.1 节（企业选址与厂区环境）、第 5.2 节（厂房和车间）；国际口径：CAC/RCP 1-1969《食品卫生通则》</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适用于厂区选址与周边环境、厂房建筑结构、功能分区、排水、</w:t>
      </w:r>
    </w:p>
    <w:p>
      <w:r>
        <w:t xml:space="preserve">门窗、照明与通风、温湿度设施及其维护。</w:t>
      </w:r>
    </w:p>
    <w:p>
      <w:r>
        <w:t xml:space="preserve">本程序是 SSOP 3（交叉污染预防）、SSOP 5（外来物控制）、</w:t>
      </w:r>
    </w:p>
    <w:p>
      <w:r>
        <w:t xml:space="preserve">SSOP 8（虫害防治）中「结构性条款」的制度母文件。</w:t>
      </w:r>
    </w:p>
    <w:p/>
    <w:p>
      <w:pPr>
        <w:pStyle w:val="Heading3"/>
      </w:pPr>
      <w:r>
        <w:t xml:space="preserve">程序</w:t>
      </w:r>
    </w:p>
    <w:p/>
    <w:p>
      <w:pPr>
        <w:pStyle w:val="ListParagraph"/>
        <w:numPr>
          <w:ilvl w:val="0"/>
          <w:numId w:val="24"/>
        </w:numPr>
      </w:pPr>
      <w:r>
        <w:rPr>
          <w:b/>
          <w:bCs/>
        </w:rPr>
        <w:t xml:space="preserve">选址与周边：</w:t>
      </w:r>
      <w:r>
        <w:t xml:space="preserve"> 厂区内外环境整洁，与有毒有害场所、垃圾场、粪便处理场、屠宰场等污染源保持 ≥ [25] m 距离（或采取有效隔离措施）；厂区地面硬化、排水通畅、无积水；周边无杂草丛生与杂物堆垛（配合 SSOP 8）。</w:t>
      </w:r>
    </w:p>
    <w:p>
      <w:pPr>
        <w:pStyle w:val="ListParagraph"/>
        <w:numPr>
          <w:ilvl w:val="0"/>
          <w:numId w:val="24"/>
        </w:numPr>
      </w:pPr>
      <w:r>
        <w:rPr>
          <w:b/>
          <w:bCs/>
        </w:rPr>
        <w:t xml:space="preserve">布局与功能区分：</w:t>
      </w:r>
      <w:r>
        <w:t xml:space="preserve"> 按产品流程划分原料处理区、加工区、包装区、成品仓储区、原料/包材仓储区、检验区、废弃物暂存区；生熟分开、净污分开；人流、物流、废弃物流线不得交叉；卫生要求高的区域设缓冲间/风淋（如适用）；布局变更须重新评估交叉污染风险并更新《工厂平面图》（Form 4）。</w:t>
      </w:r>
    </w:p>
    <w:p>
      <w:pPr>
        <w:pStyle w:val="ListParagraph"/>
        <w:numPr>
          <w:ilvl w:val="0"/>
          <w:numId w:val="24"/>
        </w:numPr>
      </w:pPr>
      <w:r>
        <w:rPr>
          <w:b/>
          <w:bCs/>
        </w:rPr>
        <w:t xml:space="preserve">建筑表面：</w:t>
      </w:r>
      <w:r>
        <w:t xml:space="preserve"> 内墙面/天花板表面光滑、无毒、浅色、防霉、不易积累污垢、不脱落；地面平整、防滑、不吸水、耐清洗，无裂缝；内墙角、墙地交界处做圆角处理，便于清洁。</w:t>
      </w:r>
    </w:p>
    <w:p>
      <w:pPr>
        <w:pStyle w:val="ListParagraph"/>
        <w:numPr>
          <w:ilvl w:val="0"/>
          <w:numId w:val="24"/>
        </w:numPr>
      </w:pPr>
      <w:r>
        <w:rPr>
          <w:b/>
          <w:bCs/>
        </w:rPr>
        <w:t xml:space="preserve">排水：</w:t>
      </w:r>
      <w:r>
        <w:t xml:space="preserve"> 排水系统容量充足、坡度合理；地漏带水封和防虫网，无异味、无堵塞；明沟加盖；水流方向由洁净区流向一般区，不得倒流。</w:t>
      </w:r>
    </w:p>
    <w:p>
      <w:pPr>
        <w:pStyle w:val="ListParagraph"/>
        <w:numPr>
          <w:ilvl w:val="0"/>
          <w:numId w:val="24"/>
        </w:numPr>
      </w:pPr>
      <w:r>
        <w:rPr>
          <w:b/>
          <w:bCs/>
        </w:rPr>
        <w:t xml:space="preserve">门窗：</w:t>
      </w:r>
      <w:r>
        <w:t xml:space="preserve"> 门、窗结构严密、无破损；通向外界的门设纱网、风幕、自动闭门或速闭帘；管线穿墙孔洞密封；生产区门窗玻璃使用安全玻璃/防碎贴膜并纳入《玻璃/陶瓷登记台账》（SSOP 5）。</w:t>
      </w:r>
    </w:p>
    <w:p>
      <w:pPr>
        <w:pStyle w:val="ListParagraph"/>
        <w:numPr>
          <w:ilvl w:val="0"/>
          <w:numId w:val="24"/>
        </w:numPr>
      </w:pPr>
      <w:r>
        <w:rPr>
          <w:b/>
          <w:bCs/>
        </w:rPr>
        <w:t xml:space="preserve">照明：</w:t>
      </w:r>
      <w:r>
        <w:t xml:space="preserve"> 作业区照度满足操作要求（包装/检验区 ≥ [300] lx，一般生产区 ≥ [150] lx）；食品暴露区上方灯具加防护罩/防爆玻璃罩，灯罩破损立即更换（SSOP 5）。</w:t>
      </w:r>
    </w:p>
    <w:p>
      <w:pPr>
        <w:pStyle w:val="ListParagraph"/>
        <w:numPr>
          <w:ilvl w:val="0"/>
          <w:numId w:val="24"/>
        </w:numPr>
      </w:pPr>
      <w:r>
        <w:rPr>
          <w:b/>
          <w:bCs/>
        </w:rPr>
        <w:t xml:space="preserve">通风：</w:t>
      </w:r>
      <w:r>
        <w:t xml:space="preserve"> 保持自然或机械通风，空气新鲜；排风口位置不得将污染物（垃圾房、卫生间、污水处理点）吹向食品暴露区；有洁净要求的区域，洁净区对相邻一般区保持相对正压。</w:t>
      </w:r>
    </w:p>
    <w:p>
      <w:pPr>
        <w:pStyle w:val="ListParagraph"/>
        <w:numPr>
          <w:ilvl w:val="0"/>
          <w:numId w:val="24"/>
        </w:numPr>
      </w:pPr>
      <w:r>
        <w:rPr>
          <w:b/>
          <w:bCs/>
        </w:rPr>
        <w:t xml:space="preserve">温湿度设施：</w:t>
      </w:r>
      <w:r>
        <w:t xml:space="preserve"> 需控温区域（冷库、冷却间、发酵间等）安装经校准的温度计/记录仪，按《温度监控 SOP》记录；冷库温度按产品要求设定（冷冻 ≤ [-18] ℃ / 冷藏 [0–4] ℃）。</w:t>
      </w:r>
    </w:p>
    <w:p>
      <w:pPr>
        <w:pStyle w:val="ListParagraph"/>
        <w:numPr>
          <w:ilvl w:val="0"/>
          <w:numId w:val="24"/>
        </w:numPr>
      </w:pPr>
      <w:r>
        <w:rPr>
          <w:b/>
          <w:bCs/>
        </w:rPr>
        <w:t xml:space="preserve">设施维护：</w:t>
      </w:r>
      <w:r>
        <w:t xml:space="preserve"> 设施缺陷（破损、脱落、密封失效）登记于《设施缺陷与整改记录》，按风险定整改期限；整改期间对该区域加强监控。</w:t>
      </w:r>
    </w:p>
    <w:p>
      <w:pPr>
        <w:pStyle w:val="ListParagraph"/>
        <w:numPr>
          <w:ilvl w:val="0"/>
          <w:numId w:val="24"/>
        </w:numPr>
      </w:pPr>
      <w:r>
        <w:rPr>
          <w:b/>
          <w:bCs/>
        </w:rPr>
        <w:t xml:space="preserve">改建扩建：</w:t>
      </w:r>
      <w:r>
        <w:t xml:space="preserve"> 涉及布局或工艺流程变更时，须同步更新流程图、平面图与 HACCP 计划再评估。</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厂区环境（积水/杂草/排水）</w:t>
            </w:r>
          </w:p>
        </w:tc>
        <w:tc>
          <w:tcPr>
            <w:tcW w:type="dxa" w:w="2340"/>
          </w:tcPr>
          <w:p>
            <w:r>
              <w:t xml:space="preserve">目视检查表</w:t>
            </w:r>
          </w:p>
        </w:tc>
        <w:tc>
          <w:tcPr>
            <w:tcW w:type="dxa" w:w="2340"/>
          </w:tcPr>
          <w:p>
            <w:r>
              <w:t xml:space="preserve">每周</w:t>
            </w:r>
          </w:p>
        </w:tc>
        <w:tc>
          <w:tcPr>
            <w:tcW w:type="dxa" w:w="2340"/>
          </w:tcPr>
          <w:p>
            <w:r>
              <w:t xml:space="preserve">[卫生员]</w:t>
            </w:r>
          </w:p>
        </w:tc>
      </w:tr>
      <w:tr>
        <w:tc>
          <w:tcPr>
            <w:tcW w:type="dxa" w:w="2340"/>
          </w:tcPr>
          <w:p>
            <w:r>
              <w:t xml:space="preserve">建筑表面/墙角/地面</w:t>
            </w:r>
          </w:p>
        </w:tc>
        <w:tc>
          <w:tcPr>
            <w:tcW w:type="dxa" w:w="2340"/>
          </w:tcPr>
          <w:p>
            <w:r>
              <w:t xml:space="preserve">目视检查表</w:t>
            </w:r>
          </w:p>
        </w:tc>
        <w:tc>
          <w:tcPr>
            <w:tcW w:type="dxa" w:w="2340"/>
          </w:tcPr>
          <w:p>
            <w:r>
              <w:t xml:space="preserve">每月</w:t>
            </w:r>
          </w:p>
        </w:tc>
        <w:tc>
          <w:tcPr>
            <w:tcW w:type="dxa" w:w="2340"/>
          </w:tcPr>
          <w:p>
            <w:r>
              <w:t xml:space="preserve">[设备主管]</w:t>
            </w:r>
          </w:p>
        </w:tc>
      </w:tr>
      <w:tr>
        <w:tc>
          <w:tcPr>
            <w:tcW w:type="dxa" w:w="2340"/>
          </w:tcPr>
          <w:p>
            <w:r>
              <w:t xml:space="preserve">门窗/纱网/风幕/密封点</w:t>
            </w:r>
          </w:p>
        </w:tc>
        <w:tc>
          <w:tcPr>
            <w:tcW w:type="dxa" w:w="2340"/>
          </w:tcPr>
          <w:p>
            <w:r>
              <w:t xml:space="preserve">目视检查表</w:t>
            </w:r>
          </w:p>
        </w:tc>
        <w:tc>
          <w:tcPr>
            <w:tcW w:type="dxa" w:w="2340"/>
          </w:tcPr>
          <w:p>
            <w:r>
              <w:t xml:space="preserve">每月</w:t>
            </w:r>
          </w:p>
        </w:tc>
        <w:tc>
          <w:tcPr>
            <w:tcW w:type="dxa" w:w="2340"/>
          </w:tcPr>
          <w:p>
            <w:r>
              <w:t xml:space="preserve">[设备主管]</w:t>
            </w:r>
          </w:p>
        </w:tc>
      </w:tr>
      <w:tr>
        <w:tc>
          <w:tcPr>
            <w:tcW w:type="dxa" w:w="2340"/>
          </w:tcPr>
          <w:p>
            <w:r>
              <w:t xml:space="preserve">照明照度/灯具防护</w:t>
            </w:r>
          </w:p>
        </w:tc>
        <w:tc>
          <w:tcPr>
            <w:tcW w:type="dxa" w:w="2340"/>
          </w:tcPr>
          <w:p>
            <w:r>
              <w:t xml:space="preserve">照度计抽测 + 目视</w:t>
            </w:r>
          </w:p>
        </w:tc>
        <w:tc>
          <w:tcPr>
            <w:tcW w:type="dxa" w:w="2340"/>
          </w:tcPr>
          <w:p>
            <w:r>
              <w:t xml:space="preserve">每季度</w:t>
            </w:r>
          </w:p>
        </w:tc>
        <w:tc>
          <w:tcPr>
            <w:tcW w:type="dxa" w:w="2340"/>
          </w:tcPr>
          <w:p>
            <w:r>
              <w:t xml:space="preserve">[设备主管]</w:t>
            </w:r>
          </w:p>
        </w:tc>
      </w:tr>
      <w:tr>
        <w:tc>
          <w:tcPr>
            <w:tcW w:type="dxa" w:w="2340"/>
          </w:tcPr>
          <w:p>
            <w:r>
              <w:t xml:space="preserve">通风/压差（如适用）</w:t>
            </w:r>
          </w:p>
        </w:tc>
        <w:tc>
          <w:tcPr>
            <w:tcW w:type="dxa" w:w="2340"/>
          </w:tcPr>
          <w:p>
            <w:r>
              <w:t xml:space="preserve">微压计</w:t>
            </w:r>
          </w:p>
        </w:tc>
        <w:tc>
          <w:tcPr>
            <w:tcW w:type="dxa" w:w="2340"/>
          </w:tcPr>
          <w:p>
            <w:r>
              <w:t xml:space="preserve">每季度</w:t>
            </w:r>
          </w:p>
        </w:tc>
        <w:tc>
          <w:tcPr>
            <w:tcW w:type="dxa" w:w="2340"/>
          </w:tcPr>
          <w:p>
            <w:r>
              <w:t xml:space="preserve">[设备主管]</w:t>
            </w:r>
          </w:p>
        </w:tc>
      </w:tr>
      <w:tr>
        <w:tc>
          <w:tcPr>
            <w:tcW w:type="dxa" w:w="2340"/>
          </w:tcPr>
          <w:p>
            <w:r>
              <w:t xml:space="preserve">冷库/控温区温度</w:t>
            </w:r>
          </w:p>
        </w:tc>
        <w:tc>
          <w:tcPr>
            <w:tcW w:type="dxa" w:w="2340"/>
          </w:tcPr>
          <w:p>
            <w:r>
              <w:t xml:space="preserve">连续记录 + 人工核对</w:t>
            </w:r>
          </w:p>
        </w:tc>
        <w:tc>
          <w:tcPr>
            <w:tcW w:type="dxa" w:w="2340"/>
          </w:tcPr>
          <w:p>
            <w:r>
              <w:t xml:space="preserve">连续/每日核对</w:t>
            </w:r>
          </w:p>
        </w:tc>
        <w:tc>
          <w:tcPr>
            <w:tcW w:type="dxa" w:w="2340"/>
          </w:tcPr>
          <w:p>
            <w:r>
              <w:t xml:space="preserve">[仓库/质检]</w:t>
            </w:r>
          </w:p>
        </w:tc>
      </w:tr>
      <w:tr>
        <w:tc>
          <w:tcPr>
            <w:tcW w:type="dxa" w:w="2340"/>
          </w:tcPr>
          <w:p>
            <w:r>
              <w:t xml:space="preserve">地漏/排水沟</w:t>
            </w:r>
          </w:p>
        </w:tc>
        <w:tc>
          <w:tcPr>
            <w:tcW w:type="dxa" w:w="2340"/>
          </w:tcPr>
          <w:p>
            <w:r>
              <w:t xml:space="preserve">目视 + 通水测试</w:t>
            </w:r>
          </w:p>
        </w:tc>
        <w:tc>
          <w:tcPr>
            <w:tcW w:type="dxa" w:w="2340"/>
          </w:tcPr>
          <w:p>
            <w:r>
              <w:t xml:space="preserve">每周</w:t>
            </w:r>
          </w:p>
        </w:tc>
        <w:tc>
          <w:tcPr>
            <w:tcW w:type="dxa" w:w="2340"/>
          </w:tcPr>
          <w:p>
            <w:r>
              <w:t xml:space="preserve">[卫生员]</w:t>
            </w:r>
          </w:p>
        </w:tc>
      </w:tr>
    </w:tbl>
    <w:p/>
    <w:p>
      <w:pPr>
        <w:pStyle w:val="Heading3"/>
      </w:pPr>
      <w:r>
        <w:t xml:space="preserve">纠正措施</w:t>
      </w:r>
    </w:p>
    <w:p/>
    <w:p>
      <w:pPr>
        <w:pStyle w:val="ListParagraph"/>
        <w:numPr>
          <w:ilvl w:val="0"/>
          <w:numId w:val="2"/>
        </w:numPr>
      </w:pPr>
      <w:r>
        <w:t xml:space="preserve">缺陷整改逾期：升级至责任人督办；期间受影响区域加强卫生检查与（必要时）环境监控频次。</w:t>
      </w:r>
    </w:p>
    <w:p>
      <w:pPr>
        <w:pStyle w:val="ListParagraph"/>
        <w:numPr>
          <w:ilvl w:val="0"/>
          <w:numId w:val="2"/>
        </w:numPr>
      </w:pPr>
      <w:r>
        <w:t xml:space="preserve">温度失控：立即排查设备/电源，按《温度监控 SOP》评估产品影响并隔离处置。</w:t>
      </w:r>
    </w:p>
    <w:p>
      <w:pPr>
        <w:pStyle w:val="ListParagraph"/>
        <w:numPr>
          <w:ilvl w:val="0"/>
          <w:numId w:val="2"/>
        </w:numPr>
      </w:pPr>
      <w:r>
        <w:t xml:space="preserve">布局变更未评估先实施：立即暂停相关流程变更，补做风险评估并记录。</w:t>
      </w:r>
    </w:p>
    <w:p/>
    <w:p>
      <w:pPr>
        <w:pStyle w:val="Heading3"/>
      </w:pPr>
      <w:r>
        <w:t xml:space="preserve">验证</w:t>
      </w:r>
    </w:p>
    <w:p/>
    <w:p>
      <w:r>
        <w:t xml:space="preserve">责任人每月审核设施检查记录；每季度对照《工厂平面图》</w:t>
      </w:r>
    </w:p>
    <w:p>
      <w:r>
        <w:t xml:space="preserve">现场核查布局与标识一致性；年度内审（07 号程序）覆盖本程序。</w:t>
      </w:r>
    </w:p>
    <w:p/>
    <w:p>
      <w:pPr>
        <w:pStyle w:val="Heading3"/>
      </w:pPr>
      <w:r>
        <w:t xml:space="preserve">记录</w:t>
      </w:r>
    </w:p>
    <w:p/>
    <w:p>
      <w:r>
        <w:t xml:space="preserve">《设施缺陷与整改记录》《厂房设施月检查表》《冷库温度记录》</w:t>
      </w:r>
    </w:p>
    <w:p>
      <w:r>
        <w:t xml:space="preserve">《照明/压差季度检测记录》《布局变更评估记录》。</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25"/>
        </w:numPr>
      </w:pPr>
      <w:r>
        <w:t xml:space="preserve">本程序管「设施本身的保证 + 缺陷管理」，日常行为执行（动线、穿戴）归 SSOP 3/7 管，审核时两表配合出示。</w:t>
      </w:r>
    </w:p>
    <w:p>
      <w:pPr>
        <w:pStyle w:val="ListParagraph"/>
        <w:numPr>
          <w:ilvl w:val="0"/>
          <w:numId w:val="25"/>
        </w:numPr>
      </w:pPr>
      <w:r>
        <w:t xml:space="preserve">距离 25 m、照度 300 lx、离地离墙等 [ ] 数值为推荐值，按企业产品风险与地方监管口径调整。</w:t>
      </w:r>
    </w:p>
    <w:p>
      <w:pPr>
        <w:pStyle w:val="ListParagraph"/>
        <w:numPr>
          <w:ilvl w:val="0"/>
          <w:numId w:val="25"/>
        </w:numPr>
      </w:pPr>
      <w:r>
        <w:t xml:space="preserve">SC 现场审核高频不符合点：地漏水封干涸/无防虫网、食品暴露区灯具无防护罩、墙地交界无圆角、排水方向倒流——检查表中已逐项列出。</w:t>
      </w:r>
    </w:p>
    <w:p/>
    <w:p/>
    <w:p>
      <w:pPr>
        <w:pStyle w:val="Heading2"/>
      </w:pPr>
      <w:r>
        <w:t xml:space="preserve">仓储管理程序（Warehouse and Storage Control）</w:t>
      </w:r>
    </w:p>
    <w:p/>
    <w:p>
      <w:pPr>
        <w:ind w:left="360"/>
      </w:pPr>
      <w:r>
        <w:rPr>
          <w:i/>
          <w:iCs/>
        </w:rPr>
        <w:t xml:space="preserve">来源：GB 14881-2013《食品安全国家标准 食品生产通用卫生规范》第 5.6 节（原料）、第 5.8 节（贮存）；CAC/RCP 1-1969（储存与分销）</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适用于原料仓、包材仓（分区）、成品仓及待检区、不合格品隔离区</w:t>
      </w:r>
    </w:p>
    <w:p>
      <w:r>
        <w:t xml:space="preserve">的出入库、堆码、温湿度、效期与日常管理。</w:t>
      </w:r>
    </w:p>
    <w:p/>
    <w:p>
      <w:pPr>
        <w:pStyle w:val="Heading3"/>
      </w:pPr>
      <w:r>
        <w:t xml:space="preserve">程序</w:t>
      </w:r>
    </w:p>
    <w:p/>
    <w:p>
      <w:pPr>
        <w:pStyle w:val="ListParagraph"/>
        <w:numPr>
          <w:ilvl w:val="0"/>
          <w:numId w:val="26"/>
        </w:numPr>
      </w:pPr>
      <w:r>
        <w:rPr>
          <w:b/>
          <w:bCs/>
        </w:rPr>
        <w:t xml:space="preserve">分区与状态隔离：</w:t>
      </w:r>
      <w:r>
        <w:t xml:space="preserve"> 仓内划设</w:t>
      </w:r>
      <w:r>
        <w:rPr>
          <w:b/>
          <w:bCs/>
        </w:rPr>
        <w:t xml:space="preserve">待检区 / 合格区 / 不合格（退货）区</w:t>
      </w:r>
      <w:r>
        <w:t xml:space="preserve">，物理隔离（隔断或划线+挂牌）并标识状态色标（如黄=待检、绿=合格、红=不合格）；不合格品隔离须带锁或专人管控，处置前不得移动。</w:t>
      </w:r>
    </w:p>
    <w:p>
      <w:pPr>
        <w:pStyle w:val="ListParagraph"/>
        <w:numPr>
          <w:ilvl w:val="0"/>
          <w:numId w:val="26"/>
        </w:numPr>
      </w:pPr>
      <w:r>
        <w:rPr>
          <w:b/>
          <w:bCs/>
        </w:rPr>
        <w:t xml:space="preserve">堆码要求：</w:t>
      </w:r>
      <w:r>
        <w:t xml:space="preserve"> 所有物料</w:t>
      </w:r>
      <w:r>
        <w:rPr>
          <w:b/>
          <w:bCs/>
        </w:rPr>
        <w:t xml:space="preserve">离地 ≥ [10] cm（托盘/货架）、离墙 ≥ [10] cm、离顶 ≥ [30] cm</w:t>
      </w:r>
      <w:r>
        <w:t xml:space="preserve">；重不压轻、大不压小；不同品种、不同批次分区堆放并有卡（名称/批号/数量/入仓日期）。</w:t>
      </w:r>
    </w:p>
    <w:p>
      <w:pPr>
        <w:pStyle w:val="ListParagraph"/>
        <w:numPr>
          <w:ilvl w:val="0"/>
          <w:numId w:val="26"/>
        </w:numPr>
      </w:pPr>
      <w:r>
        <w:rPr>
          <w:b/>
          <w:bCs/>
        </w:rPr>
        <w:t xml:space="preserve">先进先出与效期管理：</w:t>
      </w:r>
      <w:r>
        <w:t xml:space="preserve"> 出库按</w:t>
      </w:r>
      <w:r>
        <w:rPr>
          <w:b/>
          <w:bCs/>
        </w:rPr>
        <w:t xml:space="preserve">先进先出（FIFO）</w:t>
      </w:r>
      <w:r>
        <w:t xml:space="preserve">原则；建立《效期台账》：距保质期 ≤ [30] 天（或货架期 [1/3]）的物料列入《近效期预警清单》并标识「优先使用」；过期物料立即移入不合格区，按 QP-CH08 处理，禁止回流生产区。</w:t>
      </w:r>
    </w:p>
    <w:p>
      <w:pPr>
        <w:pStyle w:val="ListParagraph"/>
        <w:numPr>
          <w:ilvl w:val="0"/>
          <w:numId w:val="26"/>
        </w:numPr>
      </w:pPr>
      <w:r>
        <w:rPr>
          <w:b/>
          <w:bCs/>
        </w:rPr>
        <w:t xml:space="preserve">温湿度：</w:t>
      </w:r>
      <w:r>
        <w:t xml:space="preserve"> 常温仓记录 [每日 2] 次温湿度；冷库/冷藏间按《温度监控 SOP》连续记录（冷冻 ≤ [-18] ℃、冷藏 [0–4] ℃，按产品标签要求）；温湿度超限时立即报告并评估在库物料。</w:t>
      </w:r>
    </w:p>
    <w:p>
      <w:pPr>
        <w:pStyle w:val="ListParagraph"/>
        <w:numPr>
          <w:ilvl w:val="0"/>
          <w:numId w:val="26"/>
        </w:numPr>
      </w:pPr>
      <w:r>
        <w:rPr>
          <w:b/>
          <w:bCs/>
        </w:rPr>
        <w:t xml:space="preserve">卫生与防虫：</w:t>
      </w:r>
      <w:r>
        <w:t xml:space="preserve"> 仓库每周清洁一次（地面、货架、死角），无垃圾、无积水、无蛛网；监测装置（粘鼠板/诱捕器）按 SSOP 8 布点并周检；化学防治不得对食品物料喷药（SSOP 6/8）。</w:t>
      </w:r>
    </w:p>
    <w:p>
      <w:pPr>
        <w:pStyle w:val="ListParagraph"/>
        <w:numPr>
          <w:ilvl w:val="0"/>
          <w:numId w:val="26"/>
        </w:numPr>
      </w:pPr>
      <w:r>
        <w:rPr>
          <w:b/>
          <w:bCs/>
        </w:rPr>
        <w:t xml:space="preserve">出入管理：</w:t>
      </w:r>
      <w:r>
        <w:t xml:space="preserve"> 仓库专人管理，无关人员不进入生产物料区；入库按《接收 SOP》验收登记（核对品名/批号/数量/感官/COA），待检合格后方可移入合格区；出库凭《领料单/发货单》放行并登记。</w:t>
      </w:r>
    </w:p>
    <w:p>
      <w:pPr>
        <w:pStyle w:val="ListParagraph"/>
        <w:numPr>
          <w:ilvl w:val="0"/>
          <w:numId w:val="26"/>
        </w:numPr>
      </w:pPr>
      <w:r>
        <w:rPr>
          <w:b/>
          <w:bCs/>
        </w:rPr>
        <w:t xml:space="preserve">禁混存：</w:t>
      </w:r>
      <w:r>
        <w:t xml:space="preserve"> 化学品（清洁剂、消毒剂、润滑油等）只准存放于 SSOP 6 规定的专用上锁区，</w:t>
      </w:r>
      <w:r>
        <w:rPr>
          <w:b/>
          <w:bCs/>
        </w:rPr>
        <w:t xml:space="preserve">严禁</w:t>
      </w:r>
      <w:r>
        <w:t xml:space="preserve">与食品、原料、包材、标签同库存放；仓库内不得存放私人物品、与生产无关的物品。</w:t>
      </w:r>
    </w:p>
    <w:p>
      <w:pPr>
        <w:pStyle w:val="ListParagraph"/>
        <w:numPr>
          <w:ilvl w:val="0"/>
          <w:numId w:val="26"/>
        </w:numPr>
      </w:pPr>
      <w:r>
        <w:rPr>
          <w:b/>
          <w:bCs/>
        </w:rPr>
        <w:t xml:space="preserve">成品仓特别要求：</w:t>
      </w:r>
      <w:r>
        <w:t xml:space="preserve"> 成品按批号定位存放，数量与《生产批记录》/发货台账一致；成品不得与退货品、待检品混放；发货按《发运 SOP》执行。</w:t>
      </w:r>
    </w:p>
    <w:p>
      <w:pPr>
        <w:pStyle w:val="ListParagraph"/>
        <w:numPr>
          <w:ilvl w:val="0"/>
          <w:numId w:val="26"/>
        </w:numPr>
      </w:pPr>
      <w:r>
        <w:rPr>
          <w:b/>
          <w:bCs/>
        </w:rPr>
        <w:t xml:space="preserve">退货管理：</w:t>
      </w:r>
      <w:r>
        <w:t xml:space="preserve"> 客户退货单独存放于不合格区，由 QA 评估（按 QP-CH08），处置结论记录存档。</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温湿度</w:t>
            </w:r>
          </w:p>
        </w:tc>
        <w:tc>
          <w:tcPr>
            <w:tcW w:type="dxa" w:w="2340"/>
          </w:tcPr>
          <w:p>
            <w:r>
              <w:t xml:space="preserve">温湿度计记录</w:t>
            </w:r>
          </w:p>
        </w:tc>
        <w:tc>
          <w:tcPr>
            <w:tcW w:type="dxa" w:w="2340"/>
          </w:tcPr>
          <w:p>
            <w:r>
              <w:t xml:space="preserve">常温仓每日 2 次 / 冷库连续</w:t>
            </w:r>
          </w:p>
        </w:tc>
        <w:tc>
          <w:tcPr>
            <w:tcW w:type="dxa" w:w="2340"/>
          </w:tcPr>
          <w:p>
            <w:r>
              <w:t xml:space="preserve">[仓管员]</w:t>
            </w:r>
          </w:p>
        </w:tc>
      </w:tr>
      <w:tr>
        <w:tc>
          <w:tcPr>
            <w:tcW w:type="dxa" w:w="2340"/>
          </w:tcPr>
          <w:p>
            <w:r>
              <w:t xml:space="preserve">堆码/离地离墙/批次卡</w:t>
            </w:r>
          </w:p>
        </w:tc>
        <w:tc>
          <w:tcPr>
            <w:tcW w:type="dxa" w:w="2340"/>
          </w:tcPr>
          <w:p>
            <w:r>
              <w:t xml:space="preserve">目视检查表</w:t>
            </w:r>
          </w:p>
        </w:tc>
        <w:tc>
          <w:tcPr>
            <w:tcW w:type="dxa" w:w="2340"/>
          </w:tcPr>
          <w:p>
            <w:r>
              <w:t xml:space="preserve">每周</w:t>
            </w:r>
          </w:p>
        </w:tc>
        <w:tc>
          <w:tcPr>
            <w:tcW w:type="dxa" w:w="2340"/>
          </w:tcPr>
          <w:p>
            <w:r>
              <w:t xml:space="preserve">[仓管员/主管]</w:t>
            </w:r>
          </w:p>
        </w:tc>
      </w:tr>
      <w:tr>
        <w:tc>
          <w:tcPr>
            <w:tcW w:type="dxa" w:w="2340"/>
          </w:tcPr>
          <w:p>
            <w:r>
              <w:t xml:space="preserve">状态区隔离与色标</w:t>
            </w:r>
          </w:p>
        </w:tc>
        <w:tc>
          <w:tcPr>
            <w:tcW w:type="dxa" w:w="2340"/>
          </w:tcPr>
          <w:p>
            <w:r>
              <w:t xml:space="preserve">目视检查表</w:t>
            </w:r>
          </w:p>
        </w:tc>
        <w:tc>
          <w:tcPr>
            <w:tcW w:type="dxa" w:w="2340"/>
          </w:tcPr>
          <w:p>
            <w:r>
              <w:t xml:space="preserve">每周</w:t>
            </w:r>
          </w:p>
        </w:tc>
        <w:tc>
          <w:tcPr>
            <w:tcW w:type="dxa" w:w="2340"/>
          </w:tcPr>
          <w:p>
            <w:r>
              <w:t xml:space="preserve">[仓管员]</w:t>
            </w:r>
          </w:p>
        </w:tc>
      </w:tr>
      <w:tr>
        <w:tc>
          <w:tcPr>
            <w:tcW w:type="dxa" w:w="2340"/>
          </w:tcPr>
          <w:p>
            <w:r>
              <w:t xml:space="preserve">近效期物料</w:t>
            </w:r>
          </w:p>
        </w:tc>
        <w:tc>
          <w:tcPr>
            <w:tcW w:type="dxa" w:w="2340"/>
          </w:tcPr>
          <w:p>
            <w:r>
              <w:t xml:space="preserve">效期台账核对</w:t>
            </w:r>
          </w:p>
        </w:tc>
        <w:tc>
          <w:tcPr>
            <w:tcW w:type="dxa" w:w="2340"/>
          </w:tcPr>
          <w:p>
            <w:r>
              <w:t xml:space="preserve">每月</w:t>
            </w:r>
          </w:p>
        </w:tc>
        <w:tc>
          <w:tcPr>
            <w:tcW w:type="dxa" w:w="2340"/>
          </w:tcPr>
          <w:p>
            <w:r>
              <w:t xml:space="preserve">[仓管员/QA]</w:t>
            </w:r>
          </w:p>
        </w:tc>
      </w:tr>
      <w:tr>
        <w:tc>
          <w:tcPr>
            <w:tcW w:type="dxa" w:w="2340"/>
          </w:tcPr>
          <w:p>
            <w:r>
              <w:t xml:space="preserve">仓库卫生</w:t>
            </w:r>
          </w:p>
        </w:tc>
        <w:tc>
          <w:tcPr>
            <w:tcW w:type="dxa" w:w="2340"/>
          </w:tcPr>
          <w:p>
            <w:r>
              <w:t xml:space="preserve">清洁记录 + 目视</w:t>
            </w:r>
          </w:p>
        </w:tc>
        <w:tc>
          <w:tcPr>
            <w:tcW w:type="dxa" w:w="2340"/>
          </w:tcPr>
          <w:p>
            <w:r>
              <w:t xml:space="preserve">每周清洁/每月核查</w:t>
            </w:r>
          </w:p>
        </w:tc>
        <w:tc>
          <w:tcPr>
            <w:tcW w:type="dxa" w:w="2340"/>
          </w:tcPr>
          <w:p>
            <w:r>
              <w:t xml:space="preserve">[清洁工/主管]</w:t>
            </w:r>
          </w:p>
        </w:tc>
      </w:tr>
      <w:tr>
        <w:tc>
          <w:tcPr>
            <w:tcW w:type="dxa" w:w="2340"/>
          </w:tcPr>
          <w:p>
            <w:r>
              <w:t xml:space="preserve">虫害装置</w:t>
            </w:r>
          </w:p>
        </w:tc>
        <w:tc>
          <w:tcPr>
            <w:tcW w:type="dxa" w:w="2340"/>
          </w:tcPr>
          <w:p>
            <w:r>
              <w:t xml:space="preserve">周检查表（SSOP 8）</w:t>
            </w:r>
          </w:p>
        </w:tc>
        <w:tc>
          <w:tcPr>
            <w:tcW w:type="dxa" w:w="2340"/>
          </w:tcPr>
          <w:p>
            <w:r>
              <w:t xml:space="preserve">每周</w:t>
            </w:r>
          </w:p>
        </w:tc>
        <w:tc>
          <w:tcPr>
            <w:tcW w:type="dxa" w:w="2340"/>
          </w:tcPr>
          <w:p>
            <w:r>
              <w:t xml:space="preserve">[卫生员]</w:t>
            </w:r>
          </w:p>
        </w:tc>
      </w:tr>
      <w:tr>
        <w:tc>
          <w:tcPr>
            <w:tcW w:type="dxa" w:w="2340"/>
          </w:tcPr>
          <w:p>
            <w:r>
              <w:t xml:space="preserve">出入库登记与单证</w:t>
            </w:r>
          </w:p>
        </w:tc>
        <w:tc>
          <w:tcPr>
            <w:tcW w:type="dxa" w:w="2340"/>
          </w:tcPr>
          <w:p>
            <w:r>
              <w:t xml:space="preserve">台账抽查</w:t>
            </w:r>
          </w:p>
        </w:tc>
        <w:tc>
          <w:tcPr>
            <w:tcW w:type="dxa" w:w="2340"/>
          </w:tcPr>
          <w:p>
            <w:r>
              <w:t xml:space="preserve">每月</w:t>
            </w:r>
          </w:p>
        </w:tc>
        <w:tc>
          <w:tcPr>
            <w:tcW w:type="dxa" w:w="2340"/>
          </w:tcPr>
          <w:p>
            <w:r>
              <w:t xml:space="preserve">[QA]</w:t>
            </w:r>
          </w:p>
        </w:tc>
      </w:tr>
    </w:tbl>
    <w:p/>
    <w:p>
      <w:pPr>
        <w:pStyle w:val="Heading3"/>
      </w:pPr>
      <w:r>
        <w:t xml:space="preserve">纠正措施</w:t>
      </w:r>
    </w:p>
    <w:p/>
    <w:p>
      <w:pPr>
        <w:pStyle w:val="ListParagraph"/>
        <w:numPr>
          <w:ilvl w:val="0"/>
          <w:numId w:val="2"/>
        </w:numPr>
      </w:pPr>
      <w:r>
        <w:t xml:space="preserve">温湿度超限：立即排查（设备/电源/开门频繁），评估在库物料（感官+必要时检测），记录处置结论；受影响产品按 QP-CH08 隔离评估。</w:t>
      </w:r>
    </w:p>
    <w:p>
      <w:pPr>
        <w:pStyle w:val="ListParagraph"/>
        <w:numPr>
          <w:ilvl w:val="0"/>
          <w:numId w:val="2"/>
        </w:numPr>
      </w:pPr>
      <w:r>
        <w:t xml:space="preserve">发现过期物料在合格区：立即隔离，排查放行记录与出库风险，必要时启动追溯。</w:t>
      </w:r>
    </w:p>
    <w:p>
      <w:pPr>
        <w:pStyle w:val="ListParagraph"/>
        <w:numPr>
          <w:ilvl w:val="0"/>
          <w:numId w:val="2"/>
        </w:numPr>
      </w:pPr>
      <w:r>
        <w:t xml:space="preserve">状态混放（待检/合格混淆）：立即重新分拣核对，对可能误用的物料评估产品批次并记录。</w:t>
      </w:r>
    </w:p>
    <w:p/>
    <w:p>
      <w:pPr>
        <w:pStyle w:val="Heading3"/>
      </w:pPr>
      <w:r>
        <w:t xml:space="preserve">验证</w:t>
      </w:r>
    </w:p>
    <w:p/>
    <w:p>
      <w:r>
        <w:t xml:space="preserve">责任人每月抽查出入库台账与实物一致性；</w:t>
      </w:r>
    </w:p>
    <w:p>
      <w:r>
        <w:t xml:space="preserve">每季度效期台账全面核对；年度内审覆盖本程序。</w:t>
      </w:r>
    </w:p>
    <w:p/>
    <w:p>
      <w:pPr>
        <w:pStyle w:val="Heading3"/>
      </w:pPr>
      <w:r>
        <w:t xml:space="preserve">记录</w:t>
      </w:r>
    </w:p>
    <w:p/>
    <w:p>
      <w:r>
        <w:t xml:space="preserve">《入库验收记录》（接收 SOP）《出库/领料台账》</w:t>
      </w:r>
    </w:p>
    <w:p>
      <w:r>
        <w:t xml:space="preserve">《仓库温湿度记录表》《效期台账与近效期预警清单》</w:t>
      </w:r>
    </w:p>
    <w:p>
      <w:r>
        <w:t xml:space="preserve">《仓库周检查表》《退货评估与处置记录》（QP-CH08）。</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27"/>
        </w:numPr>
      </w:pPr>
      <w:r>
        <w:t xml:space="preserve">与项目的衔接：</w:t>
      </w:r>
      <w:r>
        <w:t xml:space="preserve">receiving</w:t>
      </w:r>
      <w:r>
        <w:t xml:space="preserve"> SOP 管「验收动作」，</w:t>
      </w:r>
      <w:r>
        <w:t xml:space="preserve">shipping</w:t>
      </w:r>
      <w:r>
        <w:t xml:space="preserve"> SOP管「发货动作」，本程序管「在库状态」——三者单据链（验收单→入库台账→领料单→发货单）是追溯审核的完整证据链。</w:t>
      </w:r>
    </w:p>
    <w:p>
      <w:pPr>
        <w:pStyle w:val="ListParagraph"/>
        <w:numPr>
          <w:ilvl w:val="0"/>
          <w:numId w:val="27"/>
        </w:numPr>
      </w:pPr>
      <w:r>
        <w:t xml:space="preserve">离地/离墙/离顶 [10/10/30] cm 为推荐值；有虫害高风险或散装物料建议全部上架。</w:t>
      </w:r>
    </w:p>
    <w:p>
      <w:pPr>
        <w:pStyle w:val="ListParagraph"/>
        <w:numPr>
          <w:ilvl w:val="0"/>
          <w:numId w:val="27"/>
        </w:numPr>
      </w:pPr>
      <w:r>
        <w:t xml:space="preserve">冷链产品（如冷冻食品）在库温度与《冷冻产品车辆运输控制程序》的运输温度要求保持一致，审核时会被连续核查。</w:t>
      </w:r>
    </w:p>
    <w:p/>
    <w:p/>
    <w:p>
      <w:pPr>
        <w:pStyle w:val="Heading2"/>
      </w:pPr>
      <w:r>
        <w:t xml:space="preserve">设备管理与计量校准程序（Equipment and Calibration Control）</w:t>
      </w:r>
    </w:p>
    <w:p/>
    <w:p>
      <w:pPr>
        <w:ind w:left="360"/>
      </w:pPr>
      <w:r>
        <w:rPr>
          <w:i/>
          <w:iCs/>
        </w:rPr>
        <w:t xml:space="preserve">来源：GB 14881-2013《食品安全国家标准 食品生产通用卫生规范》第 5.5 节（设施设备）；《中华人民共和国计量法》；CAC/RCP 1-1969（设备）</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适用于全部生产设备、辅助设备（水/气/电/制冷）及</w:t>
      </w:r>
    </w:p>
    <w:p>
      <w:r>
        <w:rPr>
          <w:b/>
          <w:bCs/>
        </w:rPr>
        <w:t xml:space="preserve">计量与检测器具</w:t>
      </w:r>
      <w:r>
        <w:t xml:space="preserve">（秤、温度计/记录仪、pH 计、余氯仪、</w:t>
      </w:r>
    </w:p>
    <w:p>
      <w:r>
        <w:t xml:space="preserve">折光仪、金属探测器、ATP 仪等）的全生命周期管理。</w:t>
      </w:r>
    </w:p>
    <w:p/>
    <w:p>
      <w:pPr>
        <w:pStyle w:val="Heading3"/>
      </w:pPr>
      <w:r>
        <w:t xml:space="preserve">程序</w:t>
      </w:r>
    </w:p>
    <w:p/>
    <w:p>
      <w:pPr>
        <w:pStyle w:val="Heading4"/>
      </w:pPr>
      <w:r>
        <w:t xml:space="preserve">一、设备管理</w:t>
      </w:r>
    </w:p>
    <w:p/>
    <w:p>
      <w:pPr>
        <w:pStyle w:val="ListParagraph"/>
        <w:numPr>
          <w:ilvl w:val="0"/>
          <w:numId w:val="28"/>
        </w:numPr>
      </w:pPr>
      <w:r>
        <w:rPr>
          <w:b/>
          <w:bCs/>
        </w:rPr>
        <w:t xml:space="preserve">台账：</w:t>
      </w:r>
      <w:r>
        <w:t xml:space="preserve"> 建立《设备台账》——设备唯一编号（如 SB-001）、名称、型号、制造商、出厂编号、购入日期、安装位置、责任人、状态（在用/备用/维修/停用）。</w:t>
      </w:r>
    </w:p>
    <w:p>
      <w:pPr>
        <w:pStyle w:val="ListParagraph"/>
        <w:numPr>
          <w:ilvl w:val="0"/>
          <w:numId w:val="28"/>
        </w:numPr>
      </w:pPr>
      <w:r>
        <w:rPr>
          <w:b/>
          <w:bCs/>
        </w:rPr>
        <w:t xml:space="preserve">选型与验收：</w:t>
      </w:r>
      <w:r>
        <w:t xml:space="preserve"> 新设备投用前验收——外观与文件齐全、</w:t>
      </w:r>
      <w:r>
        <w:rPr>
          <w:b/>
          <w:bCs/>
        </w:rPr>
        <w:t xml:space="preserve">与食品接触部分材质符合食品安全要求</w:t>
      </w:r>
      <w:r>
        <w:t xml:space="preserve">（不锈钢 304/食品级塑料等，向供应商索取材质证明）、无清洁死角设计、试运行合格、按 SSOP 2 清洁消毒后方可投用。</w:t>
      </w:r>
    </w:p>
    <w:p>
      <w:pPr>
        <w:pStyle w:val="ListParagraph"/>
        <w:numPr>
          <w:ilvl w:val="0"/>
          <w:numId w:val="28"/>
        </w:numPr>
      </w:pPr>
      <w:r>
        <w:rPr>
          <w:b/>
          <w:bCs/>
        </w:rPr>
        <w:t xml:space="preserve">使用与点检：</w:t>
      </w:r>
      <w:r>
        <w:t xml:space="preserve"> 设备有操作规程（关键设备上墙）；操作工按《班前检查 SOP》执行班前点检并记录；异常（异响、泄漏、防护缺失）立即停机报修。</w:t>
      </w:r>
    </w:p>
    <w:p>
      <w:pPr>
        <w:pStyle w:val="ListParagraph"/>
        <w:numPr>
          <w:ilvl w:val="0"/>
          <w:numId w:val="28"/>
        </w:numPr>
      </w:pPr>
      <w:r>
        <w:rPr>
          <w:b/>
          <w:bCs/>
        </w:rPr>
        <w:t xml:space="preserve">维护：</w:t>
      </w:r>
      <w:r>
        <w:t xml:space="preserve"> 按《预防性维护 SOP》执行计划性保养（周期、项目、责任人）；维修按维修工单执行，涉及食品暴露区的维修执行 SSOP 5 的「五金清点」制度；维护后设备须清洁消毒并验证后方可恢复生产。</w:t>
      </w:r>
    </w:p>
    <w:p>
      <w:pPr>
        <w:pStyle w:val="ListParagraph"/>
        <w:numPr>
          <w:ilvl w:val="0"/>
          <w:numId w:val="28"/>
        </w:numPr>
      </w:pPr>
      <w:r>
        <w:rPr>
          <w:b/>
          <w:bCs/>
        </w:rPr>
        <w:t xml:space="preserve">状态标识：</w:t>
      </w:r>
      <w:r>
        <w:t xml:space="preserve"> 在用（绿）/待修（黄）/停用（红）标识，停用设备断电挂牌上锁（LOTO，如适用）。</w:t>
      </w:r>
    </w:p>
    <w:p>
      <w:pPr>
        <w:pStyle w:val="ListParagraph"/>
        <w:numPr>
          <w:ilvl w:val="0"/>
          <w:numId w:val="28"/>
        </w:numPr>
      </w:pPr>
      <w:r>
        <w:rPr>
          <w:b/>
          <w:bCs/>
        </w:rPr>
        <w:t xml:space="preserve">报废与调离：</w:t>
      </w:r>
      <w:r>
        <w:t xml:space="preserve"> 设备报废/调离时更新台账、编号注销；备件库管理（食品级备件单独标识）。</w:t>
      </w:r>
    </w:p>
    <w:p/>
    <w:p>
      <w:pPr>
        <w:pStyle w:val="Heading4"/>
      </w:pPr>
      <w:r>
        <w:t xml:space="preserve">二、计量器具与校准</w:t>
      </w:r>
    </w:p>
    <w:p/>
    <w:p>
      <w:pPr>
        <w:pStyle w:val="ListParagraph"/>
        <w:numPr>
          <w:ilvl w:val="0"/>
          <w:numId w:val="29"/>
        </w:numPr>
      </w:pPr>
      <w:r>
        <w:rPr>
          <w:b/>
          <w:bCs/>
        </w:rPr>
        <w:t xml:space="preserve">清单与分级：</w:t>
      </w:r>
      <w:r>
        <w:t xml:space="preserve"> 建立《计量器具清单》——编号、名称、型号、量程、位置、校准周期、上次校准日期、下次到期日期。分级管理：</w:t>
      </w:r>
    </w:p>
    <w:p>
      <w:pPr>
        <w:pStyle w:val="ListParagraph"/>
        <w:numPr>
          <w:ilvl w:val="1"/>
          <w:numId w:val="2"/>
        </w:numPr>
      </w:pPr>
      <w:r>
        <w:rPr>
          <w:b/>
          <w:bCs/>
        </w:rPr>
        <w:t xml:space="preserve">A 类（强检）</w:t>
      </w:r>
      <w:r>
        <w:t xml:space="preserve">：用于贸易结算/安全防护且列入强检目录的（如电子计价秤）——送法定计量检定机构检定，取得检定合格证；</w:t>
      </w:r>
    </w:p>
    <w:p>
      <w:pPr>
        <w:pStyle w:val="ListParagraph"/>
        <w:numPr>
          <w:ilvl w:val="1"/>
          <w:numId w:val="2"/>
        </w:numPr>
      </w:pPr>
      <w:r>
        <w:rPr>
          <w:b/>
          <w:bCs/>
        </w:rPr>
        <w:t xml:space="preserve">B 类（校准）</w:t>
      </w:r>
      <w:r>
        <w:t xml:space="preserve">：影响食品安全关键参数或检验结果的（杀菌温度记录仪、金属探测器、温度计、余氯仪、pH 计）——送有资质的校准机构或按规程用标准器校准；</w:t>
      </w:r>
    </w:p>
    <w:p>
      <w:pPr>
        <w:pStyle w:val="ListParagraph"/>
        <w:numPr>
          <w:ilvl w:val="1"/>
          <w:numId w:val="2"/>
        </w:numPr>
      </w:pPr>
      <w:r>
        <w:rPr>
          <w:b/>
          <w:bCs/>
        </w:rPr>
        <w:t xml:space="preserve">C 类（核查）</w:t>
      </w:r>
      <w:r>
        <w:t xml:space="preserve">：一般指示性器具——使用前目视/对比核查。</w:t>
      </w:r>
    </w:p>
    <w:p>
      <w:pPr>
        <w:pStyle w:val="ListParagraph"/>
        <w:numPr>
          <w:ilvl w:val="0"/>
          <w:numId w:val="29"/>
        </w:numPr>
      </w:pPr>
      <w:r>
        <w:rPr>
          <w:b/>
          <w:bCs/>
        </w:rPr>
        <w:t xml:space="preserve">校准计划：</w:t>
      </w:r>
      <w:r>
        <w:t xml:space="preserve"> 年度《校准计划》（器具、周期、方式、完成时间）；周期未到期但</w:t>
      </w:r>
      <w:r>
        <w:rPr>
          <w:b/>
          <w:bCs/>
        </w:rPr>
        <w:t xml:space="preserve">跌碰/超范围使用/读数异常</w:t>
      </w:r>
      <w:r>
        <w:t xml:space="preserve">时提前送校。</w:t>
      </w:r>
    </w:p>
    <w:p>
      <w:pPr>
        <w:pStyle w:val="ListParagraph"/>
        <w:numPr>
          <w:ilvl w:val="0"/>
          <w:numId w:val="29"/>
        </w:numPr>
      </w:pPr>
      <w:r>
        <w:rPr>
          <w:b/>
          <w:bCs/>
        </w:rPr>
        <w:t xml:space="preserve">状态标签：</w:t>
      </w:r>
      <w:r>
        <w:t xml:space="preserve"> 校准合格（绿）/暂停使用（红）/超期（黄）标签，粘贴于器具明显位置。</w:t>
      </w:r>
    </w:p>
    <w:p>
      <w:pPr>
        <w:pStyle w:val="ListParagraph"/>
        <w:numPr>
          <w:ilvl w:val="0"/>
          <w:numId w:val="29"/>
        </w:numPr>
      </w:pPr>
      <w:r>
        <w:rPr>
          <w:b/>
          <w:bCs/>
        </w:rPr>
        <w:t xml:space="preserve">超期/失准处置：</w:t>
      </w:r>
      <w:r>
        <w:t xml:space="preserve"> 发现超期未校或校准不合格：立即停用并隔离；</w:t>
      </w:r>
      <w:r>
        <w:rPr>
          <w:b/>
          <w:bCs/>
        </w:rPr>
        <w:t xml:space="preserve">评估自上次有效校准以来测量结果的可信度</w:t>
      </w:r>
      <w:r>
        <w:t xml:space="preserve">（如：杀菌温度记录期间温度计失准 →评估该期间热处理 CCP 数据有效性，必要时产品隔离），形成《计量异常评估记录》。</w:t>
      </w:r>
    </w:p>
    <w:p>
      <w:pPr>
        <w:pStyle w:val="ListParagraph"/>
        <w:numPr>
          <w:ilvl w:val="0"/>
          <w:numId w:val="29"/>
        </w:numPr>
      </w:pPr>
      <w:r>
        <w:rPr>
          <w:b/>
          <w:bCs/>
        </w:rPr>
        <w:t xml:space="preserve">证书与档案：</w:t>
      </w:r>
      <w:r>
        <w:t xml:space="preserve"> 检定/校准证书、标准器证书随器具档案保存（纸质或电子），有效期核对纳入月度核查。</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班前点检</w:t>
            </w:r>
          </w:p>
        </w:tc>
        <w:tc>
          <w:tcPr>
            <w:tcW w:type="dxa" w:w="2340"/>
          </w:tcPr>
          <w:p>
            <w:r>
              <w:t xml:space="preserve">点检记录</w:t>
            </w:r>
          </w:p>
        </w:tc>
        <w:tc>
          <w:tcPr>
            <w:tcW w:type="dxa" w:w="2340"/>
          </w:tcPr>
          <w:p>
            <w:r>
              <w:t xml:space="preserve">每班</w:t>
            </w:r>
          </w:p>
        </w:tc>
        <w:tc>
          <w:tcPr>
            <w:tcW w:type="dxa" w:w="2340"/>
          </w:tcPr>
          <w:p>
            <w:r>
              <w:t xml:space="preserve">[操作工]</w:t>
            </w:r>
          </w:p>
        </w:tc>
      </w:tr>
      <w:tr>
        <w:tc>
          <w:tcPr>
            <w:tcW w:type="dxa" w:w="2340"/>
          </w:tcPr>
          <w:p>
            <w:r>
              <w:t xml:space="preserve">预防性维护执行</w:t>
            </w:r>
          </w:p>
        </w:tc>
        <w:tc>
          <w:tcPr>
            <w:tcW w:type="dxa" w:w="2340"/>
          </w:tcPr>
          <w:p>
            <w:r>
              <w:t xml:space="preserve">维护记录 vs 计划</w:t>
            </w:r>
          </w:p>
        </w:tc>
        <w:tc>
          <w:tcPr>
            <w:tcW w:type="dxa" w:w="2340"/>
          </w:tcPr>
          <w:p>
            <w:r>
              <w:t xml:space="preserve">每月</w:t>
            </w:r>
          </w:p>
        </w:tc>
        <w:tc>
          <w:tcPr>
            <w:tcW w:type="dxa" w:w="2340"/>
          </w:tcPr>
          <w:p>
            <w:r>
              <w:t xml:space="preserve">[设备主管]</w:t>
            </w:r>
          </w:p>
        </w:tc>
      </w:tr>
      <w:tr>
        <w:tc>
          <w:tcPr>
            <w:tcW w:type="dxa" w:w="2340"/>
          </w:tcPr>
          <w:p>
            <w:r>
              <w:t xml:space="preserve">设备台账与实物一致性</w:t>
            </w:r>
          </w:p>
        </w:tc>
        <w:tc>
          <w:tcPr>
            <w:tcW w:type="dxa" w:w="2340"/>
          </w:tcPr>
          <w:p>
            <w:r>
              <w:t xml:space="preserve">抽查核对</w:t>
            </w:r>
          </w:p>
        </w:tc>
        <w:tc>
          <w:tcPr>
            <w:tcW w:type="dxa" w:w="2340"/>
          </w:tcPr>
          <w:p>
            <w:r>
              <w:t xml:space="preserve">每季度</w:t>
            </w:r>
          </w:p>
        </w:tc>
        <w:tc>
          <w:tcPr>
            <w:tcW w:type="dxa" w:w="2340"/>
          </w:tcPr>
          <w:p>
            <w:r>
              <w:t xml:space="preserve">[设备主管]</w:t>
            </w:r>
          </w:p>
        </w:tc>
      </w:tr>
      <w:tr>
        <w:tc>
          <w:tcPr>
            <w:tcW w:type="dxa" w:w="2340"/>
          </w:tcPr>
          <w:p>
            <w:r>
              <w:t xml:space="preserve">校准计划执行率</w:t>
            </w:r>
          </w:p>
        </w:tc>
        <w:tc>
          <w:tcPr>
            <w:tcW w:type="dxa" w:w="2340"/>
          </w:tcPr>
          <w:p>
            <w:r>
              <w:t xml:space="preserve">计划 vs 证书</w:t>
            </w:r>
          </w:p>
        </w:tc>
        <w:tc>
          <w:tcPr>
            <w:tcW w:type="dxa" w:w="2340"/>
          </w:tcPr>
          <w:p>
            <w:r>
              <w:t xml:space="preserve">每月</w:t>
            </w:r>
          </w:p>
        </w:tc>
        <w:tc>
          <w:tcPr>
            <w:tcW w:type="dxa" w:w="2340"/>
          </w:tcPr>
          <w:p>
            <w:r>
              <w:t xml:space="preserve">[质检]</w:t>
            </w:r>
          </w:p>
        </w:tc>
      </w:tr>
      <w:tr>
        <w:tc>
          <w:tcPr>
            <w:tcW w:type="dxa" w:w="2340"/>
          </w:tcPr>
          <w:p>
            <w:r>
              <w:t xml:space="preserve">计量标签状态</w:t>
            </w:r>
          </w:p>
        </w:tc>
        <w:tc>
          <w:tcPr>
            <w:tcW w:type="dxa" w:w="2340"/>
          </w:tcPr>
          <w:p>
            <w:r>
              <w:t xml:space="preserve">目视抽查</w:t>
            </w:r>
          </w:p>
        </w:tc>
        <w:tc>
          <w:tcPr>
            <w:tcW w:type="dxa" w:w="2340"/>
          </w:tcPr>
          <w:p>
            <w:r>
              <w:t xml:space="preserve">每周</w:t>
            </w:r>
          </w:p>
        </w:tc>
        <w:tc>
          <w:tcPr>
            <w:tcW w:type="dxa" w:w="2340"/>
          </w:tcPr>
          <w:p>
            <w:r>
              <w:t xml:space="preserve">[质检/卫生员]</w:t>
            </w:r>
          </w:p>
        </w:tc>
      </w:tr>
      <w:tr>
        <w:tc>
          <w:tcPr>
            <w:tcW w:type="dxa" w:w="2340"/>
          </w:tcPr>
          <w:p>
            <w:r>
              <w:t xml:space="preserve">强检器具证书有效期</w:t>
            </w:r>
          </w:p>
        </w:tc>
        <w:tc>
          <w:tcPr>
            <w:tcW w:type="dxa" w:w="2340"/>
          </w:tcPr>
          <w:p>
            <w:r>
              <w:t xml:space="preserve">台账核对</w:t>
            </w:r>
          </w:p>
        </w:tc>
        <w:tc>
          <w:tcPr>
            <w:tcW w:type="dxa" w:w="2340"/>
          </w:tcPr>
          <w:p>
            <w:r>
              <w:t xml:space="preserve">每月</w:t>
            </w:r>
          </w:p>
        </w:tc>
        <w:tc>
          <w:tcPr>
            <w:tcW w:type="dxa" w:w="2340"/>
          </w:tcPr>
          <w:p>
            <w:r>
              <w:t xml:space="preserve">[质检]</w:t>
            </w:r>
          </w:p>
        </w:tc>
      </w:tr>
    </w:tbl>
    <w:p/>
    <w:p>
      <w:pPr>
        <w:pStyle w:val="Heading3"/>
      </w:pPr>
      <w:r>
        <w:t xml:space="preserve">纠正措施</w:t>
      </w:r>
    </w:p>
    <w:p/>
    <w:p>
      <w:pPr>
        <w:pStyle w:val="ListParagraph"/>
        <w:numPr>
          <w:ilvl w:val="0"/>
          <w:numId w:val="2"/>
        </w:numPr>
      </w:pPr>
      <w:r>
        <w:t xml:space="preserve">校准超期：立即停用相关器具，按第 10 条评估影响并送校；评估结论报责任人，涉及 CCP 的按 HACCP 纠正措施流程处理。</w:t>
      </w:r>
    </w:p>
    <w:p>
      <w:pPr>
        <w:pStyle w:val="ListParagraph"/>
        <w:numPr>
          <w:ilvl w:val="0"/>
          <w:numId w:val="2"/>
        </w:numPr>
      </w:pPr>
      <w:r>
        <w:t xml:space="preserve">设备故障影响食品安全参数：按设备应急预案处置，受影响产品评估隔离；重复故障升级技改评估。</w:t>
      </w:r>
    </w:p>
    <w:p>
      <w:pPr>
        <w:pStyle w:val="ListParagraph"/>
        <w:numPr>
          <w:ilvl w:val="0"/>
          <w:numId w:val="2"/>
        </w:numPr>
      </w:pPr>
      <w:r>
        <w:t xml:space="preserve">维护逾期：督办并修订计划（频率是否合理）。</w:t>
      </w:r>
    </w:p>
    <w:p/>
    <w:p>
      <w:pPr>
        <w:pStyle w:val="Heading3"/>
      </w:pPr>
      <w:r>
        <w:t xml:space="preserve">验证</w:t>
      </w:r>
    </w:p>
    <w:p/>
    <w:p>
      <w:r>
        <w:t xml:space="preserve">设备主管每月审核维护/点检记录；质检每月审核校准台账；</w:t>
      </w:r>
    </w:p>
    <w:p>
      <w:r>
        <w:t xml:space="preserve">年度内审抽查「台账—实物—证书—标签」四者一致性。</w:t>
      </w:r>
    </w:p>
    <w:p/>
    <w:p>
      <w:pPr>
        <w:pStyle w:val="Heading3"/>
      </w:pPr>
      <w:r>
        <w:t xml:space="preserve">记录</w:t>
      </w:r>
    </w:p>
    <w:p/>
    <w:p>
      <w:r>
        <w:t xml:space="preserve">《设备台账》《设备验收记录》《班前点检记录》</w:t>
      </w:r>
    </w:p>
    <w:p>
      <w:r>
        <w:t xml:space="preserve">《预防性维护计划与记录》《维修工单（含五金清点）》</w:t>
      </w:r>
    </w:p>
    <w:p>
      <w:r>
        <w:t xml:space="preserve">《计量器具清单与校准计划》《检定/校准证书档案》</w:t>
      </w:r>
    </w:p>
    <w:p>
      <w:r>
        <w:t xml:space="preserve">《计量异常评估记录》。</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30"/>
        </w:numPr>
      </w:pPr>
      <w:r>
        <w:t xml:space="preserve">审核必查逻辑链：</w:t>
      </w:r>
      <w:r>
        <w:rPr>
          <w:b/>
          <w:bCs/>
        </w:rPr>
        <w:t xml:space="preserve">台账（有没有）→ 证书（校没校）→标签（状态对不对）→ 使用记录（用没用）</w:t>
      </w:r>
      <w:r>
        <w:t xml:space="preserve">，四者闭环才合格。</w:t>
      </w:r>
    </w:p>
    <w:p>
      <w:pPr>
        <w:pStyle w:val="ListParagraph"/>
        <w:numPr>
          <w:ilvl w:val="0"/>
          <w:numId w:val="30"/>
        </w:numPr>
      </w:pPr>
      <w:r>
        <w:t xml:space="preserve">影响 CCP 的计量器具（杀菌温度、金属探测灵敏度、冷却水余氯）失准 = 潜在 CCP 失控，评估深度要高于一般器具；本程序第 10 条是该场景的标准动作。</w:t>
      </w:r>
    </w:p>
    <w:p>
      <w:pPr>
        <w:pStyle w:val="ListParagraph"/>
        <w:numPr>
          <w:ilvl w:val="0"/>
          <w:numId w:val="30"/>
        </w:numPr>
      </w:pPr>
      <w:r>
        <w:t xml:space="preserve">金属探测器的</w:t>
      </w:r>
      <w:r>
        <w:rPr>
          <w:b/>
          <w:bCs/>
        </w:rPr>
        <w:t xml:space="preserve">挑战块验证</w:t>
      </w:r>
      <w:r>
        <w:t xml:space="preserve">（Fe/Non-Fe/SUS 尺寸）属CCP 监控活动，记录在 HACCP 计划（Form 10）中，本程序只管其校准与完好性。</w:t>
      </w:r>
    </w:p>
    <w:p/>
    <w:p/>
    <w:p>
      <w:pPr>
        <w:pStyle w:val="Heading2"/>
      </w:pPr>
      <w:r>
        <w:t xml:space="preserve">文件与记录管理程序（Document and Record Control）</w:t>
      </w:r>
    </w:p>
    <w:p/>
    <w:p>
      <w:pPr>
        <w:ind w:left="360"/>
      </w:pPr>
      <w:r>
        <w:rPr>
          <w:i/>
          <w:iCs/>
        </w:rPr>
        <w:t xml:space="preserve">来源：GB/T 19001-2016（ISO 9001:2015）第 7.5 条（成文信息）；《中华人民共和国食品安全法》第五十条/第五十一条（记录制度）、第六十二条（食品召回相关记录）</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适用于食品安全管理体系的全部</w:t>
      </w:r>
      <w:r>
        <w:rPr>
          <w:b/>
          <w:bCs/>
        </w:rPr>
        <w:t xml:space="preserve">文件</w:t>
      </w:r>
      <w:r>
        <w:t xml:space="preserve">（手册、程序文件/SOP、</w:t>
      </w:r>
    </w:p>
    <w:p>
      <w:r>
        <w:t xml:space="preserve">作业指导书、表单/记录）与</w:t>
      </w:r>
      <w:r>
        <w:rPr>
          <w:b/>
          <w:bCs/>
        </w:rPr>
        <w:t xml:space="preserve">记录</w:t>
      </w:r>
      <w:r>
        <w:t xml:space="preserve">的编制、审批、编号、</w:t>
      </w:r>
    </w:p>
    <w:p>
      <w:r>
        <w:t xml:space="preserve">发放、版本控制、作废回收、保存与销毁。</w:t>
      </w:r>
    </w:p>
    <w:p/>
    <w:p>
      <w:pPr>
        <w:pStyle w:val="Heading3"/>
      </w:pPr>
      <w:r>
        <w:t xml:space="preserve">程序</w:t>
      </w:r>
    </w:p>
    <w:p/>
    <w:p>
      <w:pPr>
        <w:pStyle w:val="Heading4"/>
      </w:pPr>
      <w:r>
        <w:t xml:space="preserve">一、文件分级与编号</w:t>
      </w:r>
    </w:p>
    <w:p/>
    <w:p>
      <w:pPr>
        <w:pStyle w:val="ListParagraph"/>
        <w:numPr>
          <w:ilvl w:val="0"/>
          <w:numId w:val="31"/>
        </w:numPr>
      </w:pPr>
      <w:r>
        <w:rPr>
          <w:b/>
          <w:bCs/>
        </w:rPr>
        <w:t xml:space="preserve">分级：</w:t>
      </w:r>
    </w:p>
    <w:p>
      <w:pPr>
        <w:pStyle w:val="ListParagraph"/>
        <w:numPr>
          <w:ilvl w:val="1"/>
          <w:numId w:val="2"/>
        </w:numPr>
      </w:pPr>
      <w:r>
        <w:rPr>
          <w:b/>
          <w:bCs/>
        </w:rPr>
        <w:t xml:space="preserve">一级</w:t>
      </w:r>
      <w:r>
        <w:t xml:space="preserve">：食品安全手册（方针、范围、体系框架）</w:t>
      </w:r>
    </w:p>
    <w:p>
      <w:pPr>
        <w:pStyle w:val="ListParagraph"/>
        <w:numPr>
          <w:ilvl w:val="1"/>
          <w:numId w:val="2"/>
        </w:numPr>
      </w:pPr>
      <w:r>
        <w:rPr>
          <w:b/>
          <w:bCs/>
        </w:rPr>
        <w:t xml:space="preserve">二级</w:t>
      </w:r>
      <w:r>
        <w:t xml:space="preserve">：程序文件/SOP（各管理程序，如本程序、SSOP 1–8、仓储/设备/包材等程序）</w:t>
      </w:r>
    </w:p>
    <w:p>
      <w:pPr>
        <w:pStyle w:val="ListParagraph"/>
        <w:numPr>
          <w:ilvl w:val="1"/>
          <w:numId w:val="2"/>
        </w:numPr>
      </w:pPr>
      <w:r>
        <w:rPr>
          <w:b/>
          <w:bCs/>
        </w:rPr>
        <w:t xml:space="preserve">三级</w:t>
      </w:r>
      <w:r>
        <w:t xml:space="preserve">：作业指导书/表单（具体操作指引、检查表、记录表）</w:t>
      </w:r>
    </w:p>
    <w:p>
      <w:pPr>
        <w:pStyle w:val="ListParagraph"/>
        <w:numPr>
          <w:ilvl w:val="1"/>
          <w:numId w:val="2"/>
        </w:numPr>
      </w:pPr>
      <w:r>
        <w:rPr>
          <w:b/>
          <w:bCs/>
        </w:rPr>
        <w:t xml:space="preserve">四级</w:t>
      </w:r>
      <w:r>
        <w:t xml:space="preserve">：记录（填好的表单，含电子记录）</w:t>
      </w:r>
    </w:p>
    <w:p>
      <w:pPr>
        <w:pStyle w:val="ListParagraph"/>
        <w:numPr>
          <w:ilvl w:val="0"/>
          <w:numId w:val="31"/>
        </w:numPr>
      </w:pPr>
      <w:r>
        <w:rPr>
          <w:b/>
          <w:bCs/>
        </w:rPr>
        <w:t xml:space="preserve">编号规则：</w:t>
      </w:r>
      <w:r>
        <w:t xml:space="preserve"> </w:t>
      </w:r>
      <w:r>
        <w:t xml:space="preserve">[文件类型]-[顺序号]-[版本号]</w:t>
      </w:r>
      <w:r>
        <w:t xml:space="preserve">，如 </w:t>
      </w:r>
      <w:r>
        <w:t xml:space="preserve">QP-CH08</w:t>
      </w:r>
      <w:r>
        <w:t xml:space="preserve">（程序-不合格品控制-第 8 号）、</w:t>
      </w:r>
      <w:r>
        <w:t xml:space="preserve">QR-GY-006</w:t>
      </w:r>
      <w:r>
        <w:t xml:space="preserve">（记录-工艺-第 6 号）、</w:t>
      </w:r>
      <w:r>
        <w:t xml:space="preserve">WI-SC-01</w:t>
      </w:r>
      <w:r>
        <w:t xml:space="preserve">（作业指导书-生产）。编号唯一、不重号；作废编号不得复用。</w:t>
      </w:r>
    </w:p>
    <w:p/>
    <w:p>
      <w:pPr>
        <w:pStyle w:val="Heading4"/>
      </w:pPr>
      <w:r>
        <w:t xml:space="preserve">二、编制、审批与发放</w:t>
      </w:r>
    </w:p>
    <w:p/>
    <w:p>
      <w:pPr>
        <w:pStyle w:val="ListParagraph"/>
        <w:numPr>
          <w:ilvl w:val="0"/>
          <w:numId w:val="32"/>
        </w:numPr>
      </w:pPr>
      <w:r>
        <w:rPr>
          <w:b/>
          <w:bCs/>
        </w:rPr>
        <w:t xml:space="preserve">流程：</w:t>
      </w:r>
      <w:r>
        <w:t xml:space="preserve"> 编制（责任部门）→ 审核（体系/技术负责人）→ </w:t>
      </w:r>
      <w:r>
        <w:rPr>
          <w:b/>
          <w:bCs/>
        </w:rPr>
        <w:t xml:space="preserve">批准（食品安全负责人/责任人签字）</w:t>
      </w:r>
      <w:r>
        <w:t xml:space="preserve"> → 登记编号 →受控发放。</w:t>
      </w:r>
    </w:p>
    <w:p>
      <w:pPr>
        <w:pStyle w:val="ListParagraph"/>
        <w:numPr>
          <w:ilvl w:val="0"/>
          <w:numId w:val="32"/>
        </w:numPr>
      </w:pPr>
      <w:r>
        <w:rPr>
          <w:b/>
          <w:bCs/>
        </w:rPr>
        <w:t xml:space="preserve">受控发放：</w:t>
      </w:r>
      <w:r>
        <w:t xml:space="preserve"> 发放登记（文件号/版本/接收部门/接收人/日期）；作业现场只保留</w:t>
      </w:r>
      <w:r>
        <w:rPr>
          <w:b/>
          <w:bCs/>
        </w:rPr>
        <w:t xml:space="preserve">现行有效版本</w:t>
      </w:r>
      <w:r>
        <w:t xml:space="preserve">；非受控复制件加盖「非受控」章并登记，仅作传阅。</w:t>
      </w:r>
    </w:p>
    <w:p>
      <w:pPr>
        <w:pStyle w:val="ListParagraph"/>
        <w:numPr>
          <w:ilvl w:val="0"/>
          <w:numId w:val="32"/>
        </w:numPr>
      </w:pPr>
      <w:r>
        <w:rPr>
          <w:b/>
          <w:bCs/>
        </w:rPr>
        <w:t xml:space="preserve">外部文件：</w:t>
      </w:r>
      <w:r>
        <w:t xml:space="preserve"> 建立《外部文件清单》（GB 国标、行业标准、法规、客户标准等），注明现行版本与获取渠道；</w:t>
      </w:r>
      <w:r>
        <w:rPr>
          <w:b/>
          <w:bCs/>
        </w:rPr>
        <w:t xml:space="preserve">每年至少 1 次</w:t>
      </w:r>
      <w:r>
        <w:t xml:space="preserve">核对标准换版情况（GB 14881、GB 4806 系列等），换版后及时更新引用。</w:t>
      </w:r>
    </w:p>
    <w:p/>
    <w:p>
      <w:pPr>
        <w:pStyle w:val="Heading4"/>
      </w:pPr>
      <w:r>
        <w:t xml:space="preserve">三、版本控制与作废</w:t>
      </w:r>
    </w:p>
    <w:p/>
    <w:p>
      <w:pPr>
        <w:pStyle w:val="ListParagraph"/>
        <w:numPr>
          <w:ilvl w:val="0"/>
          <w:numId w:val="33"/>
        </w:numPr>
      </w:pPr>
      <w:r>
        <w:rPr>
          <w:b/>
          <w:bCs/>
        </w:rPr>
        <w:t xml:space="preserve">修订：</w:t>
      </w:r>
      <w:r>
        <w:t xml:space="preserve"> 文件修订须走原审批流程；每份文件首页含《修订记录表》（版本/修订内容/日期/批准人）。</w:t>
      </w:r>
    </w:p>
    <w:p>
      <w:pPr>
        <w:pStyle w:val="ListParagraph"/>
        <w:numPr>
          <w:ilvl w:val="0"/>
          <w:numId w:val="33"/>
        </w:numPr>
      </w:pPr>
      <w:r>
        <w:rPr>
          <w:b/>
          <w:bCs/>
        </w:rPr>
        <w:t xml:space="preserve">作废回收：</w:t>
      </w:r>
      <w:r>
        <w:t xml:space="preserve"> 新版发放时，</w:t>
      </w:r>
      <w:r>
        <w:rPr>
          <w:b/>
          <w:bCs/>
        </w:rPr>
        <w:t xml:space="preserve">同步回收旧版</w:t>
      </w:r>
      <w:r>
        <w:t xml:space="preserve">并加盖「作废」章；作废文件仅可留一份存档（标注作废），其余销毁并记录，防止误用。</w:t>
      </w:r>
    </w:p>
    <w:p/>
    <w:p>
      <w:pPr>
        <w:pStyle w:val="Heading4"/>
      </w:pPr>
      <w:r>
        <w:t xml:space="preserve">四、记录管理</w:t>
      </w:r>
    </w:p>
    <w:p/>
    <w:p>
      <w:pPr>
        <w:pStyle w:val="ListParagraph"/>
        <w:numPr>
          <w:ilvl w:val="0"/>
          <w:numId w:val="34"/>
        </w:numPr>
      </w:pPr>
      <w:r>
        <w:rPr>
          <w:b/>
          <w:bCs/>
        </w:rPr>
        <w:t xml:space="preserve">填写要求：</w:t>
      </w:r>
      <w:r>
        <w:t xml:space="preserve"> 记录用蓝黑/黑色签字笔（或不可擦除方式），字迹清晰；不得撕毁、涂改——</w:t>
      </w:r>
      <w:r>
        <w:rPr>
          <w:b/>
          <w:bCs/>
        </w:rPr>
        <w:t xml:space="preserve">改错用单线划改，旁注正确值并签姓名/日期</w:t>
      </w:r>
      <w:r>
        <w:t xml:space="preserve">；不得留空栏（无内容划「—」）。</w:t>
      </w:r>
    </w:p>
    <w:p>
      <w:pPr>
        <w:pStyle w:val="ListParagraph"/>
        <w:numPr>
          <w:ilvl w:val="0"/>
          <w:numId w:val="34"/>
        </w:numPr>
      </w:pPr>
      <w:r>
        <w:rPr>
          <w:b/>
          <w:bCs/>
        </w:rPr>
        <w:t xml:space="preserve">记录保存期限汇总表：</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Pr>
          <w:p>
            <w:r>
              <w:rPr>
                <w:b/>
                <w:bCs/>
              </w:rPr>
              <w:t xml:space="preserve">记录类别</w:t>
            </w:r>
          </w:p>
        </w:tc>
        <w:tc>
          <w:tcPr>
            <w:tcW w:type="dxa" w:w="3120"/>
          </w:tcPr>
          <w:p>
            <w:r>
              <w:rPr>
                <w:b/>
                <w:bCs/>
              </w:rPr>
              <w:t xml:space="preserve">保存期限</w:t>
            </w:r>
          </w:p>
        </w:tc>
        <w:tc>
          <w:tcPr>
            <w:tcW w:type="dxa" w:w="3120"/>
          </w:tcPr>
          <w:p>
            <w:r>
              <w:rPr>
                <w:b/>
                <w:bCs/>
              </w:rPr>
              <w:t xml:space="preserve">依据</w:t>
            </w:r>
          </w:p>
        </w:tc>
      </w:tr>
      <w:tr>
        <w:tc>
          <w:tcPr>
            <w:tcW w:type="dxa" w:w="3120"/>
          </w:tcPr>
          <w:p>
            <w:r>
              <w:t xml:space="preserve">进货查验记录、原料合格证明</w:t>
            </w:r>
          </w:p>
        </w:tc>
        <w:tc>
          <w:tcPr>
            <w:tcW w:type="dxa" w:w="3120"/>
          </w:tcPr>
          <w:p>
            <w:r>
              <w:t xml:space="preserve">≥ 产品保质期满后 [6] 个月；无明确保质期的 ≥ [2] 年</w:t>
            </w:r>
          </w:p>
        </w:tc>
        <w:tc>
          <w:tcPr>
            <w:tcW w:type="dxa" w:w="3120"/>
          </w:tcPr>
          <w:p>
            <w:r>
              <w:t xml:space="preserve">《食品安全法》第 50 条</w:t>
            </w:r>
          </w:p>
        </w:tc>
      </w:tr>
      <w:tr>
        <w:tc>
          <w:tcPr>
            <w:tcW w:type="dxa" w:w="3120"/>
          </w:tcPr>
          <w:p>
            <w:r>
              <w:t xml:space="preserve">生产、销售、运输与配送记录</w:t>
            </w:r>
          </w:p>
        </w:tc>
        <w:tc>
          <w:tcPr>
            <w:tcW w:type="dxa" w:w="3120"/>
          </w:tcPr>
          <w:p>
            <w:r>
              <w:t xml:space="preserve">同上</w:t>
            </w:r>
          </w:p>
        </w:tc>
        <w:tc>
          <w:tcPr>
            <w:tcW w:type="dxa" w:w="3120"/>
          </w:tcPr>
          <w:p>
            <w:r>
              <w:t xml:space="preserve">《食品安全法》第 51/52 条</w:t>
            </w:r>
          </w:p>
        </w:tc>
      </w:tr>
      <w:tr>
        <w:tc>
          <w:tcPr>
            <w:tcW w:type="dxa" w:w="3120"/>
          </w:tcPr>
          <w:p>
            <w:r>
              <w:t xml:space="preserve">食品检验记录</w:t>
            </w:r>
          </w:p>
        </w:tc>
        <w:tc>
          <w:tcPr>
            <w:tcW w:type="dxa" w:w="3120"/>
          </w:tcPr>
          <w:p>
            <w:r>
              <w:t xml:space="preserve">同上</w:t>
            </w:r>
          </w:p>
        </w:tc>
        <w:tc>
          <w:tcPr>
            <w:tcW w:type="dxa" w:w="3120"/>
          </w:tcPr>
          <w:p>
            <w:r>
              <w:t xml:space="preserve">《食品安全法》第 51 条</w:t>
            </w:r>
          </w:p>
        </w:tc>
      </w:tr>
      <w:tr>
        <w:tc>
          <w:tcPr>
            <w:tcW w:type="dxa" w:w="3120"/>
          </w:tcPr>
          <w:p>
            <w:r>
              <w:t xml:space="preserve">召回与投诉处理记录</w:t>
            </w:r>
          </w:p>
        </w:tc>
        <w:tc>
          <w:tcPr>
            <w:tcW w:type="dxa" w:w="3120"/>
          </w:tcPr>
          <w:p>
            <w:r>
              <w:t xml:space="preserve">≥ [10] 年（或按产品风险确定）</w:t>
            </w:r>
          </w:p>
        </w:tc>
        <w:tc>
          <w:tcPr>
            <w:tcW w:type="dxa" w:w="3120"/>
          </w:tcPr>
          <w:p>
            <w:r>
              <w:t xml:space="preserve">企业规定</w:t>
            </w:r>
          </w:p>
        </w:tc>
      </w:tr>
      <w:tr>
        <w:tc>
          <w:tcPr>
            <w:tcW w:type="dxa" w:w="3120"/>
          </w:tcPr>
          <w:p>
            <w:r>
              <w:t xml:space="preserve">HACCP 监控/纠正/验证记录</w:t>
            </w:r>
          </w:p>
        </w:tc>
        <w:tc>
          <w:tcPr>
            <w:tcW w:type="dxa" w:w="3120"/>
          </w:tcPr>
          <w:p>
            <w:r>
              <w:t xml:space="preserve">≥ 产品保质期满后 [6] 个月</w:t>
            </w:r>
          </w:p>
        </w:tc>
        <w:tc>
          <w:tcPr>
            <w:tcW w:type="dxa" w:w="3120"/>
          </w:tcPr>
          <w:p>
            <w:r>
              <w:t xml:space="preserve">原则 7</w:t>
            </w:r>
          </w:p>
        </w:tc>
      </w:tr>
      <w:tr>
        <w:tc>
          <w:tcPr>
            <w:tcW w:type="dxa" w:w="3120"/>
          </w:tcPr>
          <w:p>
            <w:r>
              <w:t xml:space="preserve">人员健康证明/培训记录</w:t>
            </w:r>
          </w:p>
        </w:tc>
        <w:tc>
          <w:tcPr>
            <w:tcW w:type="dxa" w:w="3120"/>
          </w:tcPr>
          <w:p>
            <w:r>
              <w:t xml:space="preserve">离职后 ≥ [2] 年</w:t>
            </w:r>
          </w:p>
        </w:tc>
        <w:tc>
          <w:tcPr>
            <w:tcW w:type="dxa" w:w="3120"/>
          </w:tcPr>
          <w:p>
            <w:r>
              <w:t xml:space="preserve">企业规定</w:t>
            </w:r>
          </w:p>
        </w:tc>
      </w:tr>
      <w:tr>
        <w:tc>
          <w:tcPr>
            <w:tcW w:type="dxa" w:w="3120"/>
          </w:tcPr>
          <w:p>
            <w:r>
              <w:t xml:space="preserve">校准/检定证书</w:t>
            </w:r>
          </w:p>
        </w:tc>
        <w:tc>
          <w:tcPr>
            <w:tcW w:type="dxa" w:w="3120"/>
          </w:tcPr>
          <w:p>
            <w:r>
              <w:t xml:space="preserve">器具使用期 + [1] 年</w:t>
            </w:r>
          </w:p>
        </w:tc>
        <w:tc>
          <w:tcPr>
            <w:tcW w:type="dxa" w:w="3120"/>
          </w:tcPr>
          <w:p>
            <w:r>
              <w:t xml:space="preserve">企业规定</w:t>
            </w:r>
          </w:p>
        </w:tc>
      </w:tr>
    </w:tbl>
    <w:p/>
    <w:p>
      <w:pPr>
        <w:ind w:left="360"/>
      </w:pPr>
      <w:r>
        <w:rPr>
          <w:i/>
          <w:iCs/>
        </w:rPr>
        <w:t xml:space="preserve">保存期限统一取「</w:t>
      </w:r>
      <w:r>
        <w:rPr>
          <w:b/>
          <w:bCs/>
          <w:i/>
          <w:iCs/>
        </w:rPr>
        <w:t xml:space="preserve">产品保质期满后 6 个月</w:t>
      </w:r>
      <w:r>
        <w:rPr>
          <w:i/>
          <w:iCs/>
        </w:rPr>
        <w:t xml:space="preserve">」与「</w:t>
      </w:r>
      <w:r>
        <w:rPr>
          <w:b/>
          <w:bCs/>
          <w:i/>
          <w:iCs/>
        </w:rPr>
        <w:t xml:space="preserve">2 年</w:t>
      </w:r>
      <w:r>
        <w:rPr>
          <w:i/>
          <w:iCs/>
        </w:rPr>
        <w:t xml:space="preserve">」两者中的</w:t>
      </w:r>
      <w:r>
        <w:rPr>
          <w:b/>
          <w:bCs/>
          <w:i/>
          <w:iCs/>
        </w:rPr>
        <w:t xml:space="preserve">较长者</w:t>
      </w:r>
      <w:r>
        <w:rPr>
          <w:i/>
          <w:iCs/>
        </w:rPr>
        <w:t xml:space="preserve">（无保质期产品按 2 年）。</w:t>
      </w:r>
    </w:p>
    <w:p/>
    <w:p>
      <w:pPr>
        <w:pStyle w:val="ListParagraph"/>
        <w:numPr>
          <w:ilvl w:val="0"/>
          <w:numId w:val="35"/>
        </w:numPr>
      </w:pPr>
      <w:r>
        <w:rPr>
          <w:b/>
          <w:bCs/>
        </w:rPr>
        <w:t xml:space="preserve">存放与防护：</w:t>
      </w:r>
      <w:r>
        <w:t xml:space="preserve"> 记录按类别/年份/部门归档，防潮防火防虫，便于调阅（审核/追溯时 [24] 小时内提供指定批次全套记录）。</w:t>
      </w:r>
    </w:p>
    <w:p>
      <w:pPr>
        <w:pStyle w:val="ListParagraph"/>
        <w:numPr>
          <w:ilvl w:val="0"/>
          <w:numId w:val="35"/>
        </w:numPr>
      </w:pPr>
      <w:r>
        <w:rPr>
          <w:b/>
          <w:bCs/>
        </w:rPr>
        <w:t xml:space="preserve">电子记录：</w:t>
      </w:r>
      <w:r>
        <w:t xml:space="preserve"> 电子系统记录须有访问权限控制与定期备份；修改须留审计痕迹（时间戳/操作人）。</w:t>
      </w:r>
    </w:p>
    <w:p>
      <w:pPr>
        <w:pStyle w:val="ListParagraph"/>
        <w:numPr>
          <w:ilvl w:val="0"/>
          <w:numId w:val="35"/>
        </w:numPr>
      </w:pPr>
      <w:r>
        <w:rPr>
          <w:b/>
          <w:bCs/>
        </w:rPr>
        <w:t xml:space="preserve">销毁：</w:t>
      </w:r>
      <w:r>
        <w:t xml:space="preserve"> 超期记录造册，经责任人批准后销毁（碎纸/受控删除），《记录销毁记录》保存。</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文件台账与现场版本一致性</w:t>
            </w:r>
          </w:p>
        </w:tc>
        <w:tc>
          <w:tcPr>
            <w:tcW w:type="dxa" w:w="2340"/>
          </w:tcPr>
          <w:p>
            <w:r>
              <w:t xml:space="preserve">抽查现场在用文件版本</w:t>
            </w:r>
          </w:p>
        </w:tc>
        <w:tc>
          <w:tcPr>
            <w:tcW w:type="dxa" w:w="2340"/>
          </w:tcPr>
          <w:p>
            <w:r>
              <w:t xml:space="preserve">每季度</w:t>
            </w:r>
          </w:p>
        </w:tc>
        <w:tc>
          <w:tcPr>
            <w:tcW w:type="dxa" w:w="2340"/>
          </w:tcPr>
          <w:p>
            <w:r>
              <w:t xml:space="preserve">[体系管理员]</w:t>
            </w:r>
          </w:p>
        </w:tc>
      </w:tr>
      <w:tr>
        <w:tc>
          <w:tcPr>
            <w:tcW w:type="dxa" w:w="2340"/>
          </w:tcPr>
          <w:p>
            <w:r>
              <w:t xml:space="preserve">外部标准换版核对</w:t>
            </w:r>
          </w:p>
        </w:tc>
        <w:tc>
          <w:tcPr>
            <w:tcW w:type="dxa" w:w="2340"/>
          </w:tcPr>
          <w:p>
            <w:r>
              <w:t xml:space="preserve">标准官网/出版机构核对</w:t>
            </w:r>
          </w:p>
        </w:tc>
        <w:tc>
          <w:tcPr>
            <w:tcW w:type="dxa" w:w="2340"/>
          </w:tcPr>
          <w:p>
            <w:r>
              <w:t xml:space="preserve">每年 ≥ 1 次</w:t>
            </w:r>
          </w:p>
        </w:tc>
        <w:tc>
          <w:tcPr>
            <w:tcW w:type="dxa" w:w="2340"/>
          </w:tcPr>
          <w:p>
            <w:r>
              <w:t xml:space="preserve">[体系管理员]</w:t>
            </w:r>
          </w:p>
        </w:tc>
      </w:tr>
      <w:tr>
        <w:tc>
          <w:tcPr>
            <w:tcW w:type="dxa" w:w="2340"/>
          </w:tcPr>
          <w:p>
            <w:r>
              <w:t xml:space="preserve">记录填写规范性</w:t>
            </w:r>
          </w:p>
        </w:tc>
        <w:tc>
          <w:tcPr>
            <w:tcW w:type="dxa" w:w="2340"/>
          </w:tcPr>
          <w:p>
            <w:r>
              <w:t xml:space="preserve">抽查（改错规范/留空/代签）</w:t>
            </w:r>
          </w:p>
        </w:tc>
        <w:tc>
          <w:tcPr>
            <w:tcW w:type="dxa" w:w="2340"/>
          </w:tcPr>
          <w:p>
            <w:r>
              <w:t xml:space="preserve">每月</w:t>
            </w:r>
          </w:p>
        </w:tc>
        <w:tc>
          <w:tcPr>
            <w:tcW w:type="dxa" w:w="2340"/>
          </w:tcPr>
          <w:p>
            <w:r>
              <w:t xml:space="preserve">[QA]</w:t>
            </w:r>
          </w:p>
        </w:tc>
      </w:tr>
      <w:tr>
        <w:tc>
          <w:tcPr>
            <w:tcW w:type="dxa" w:w="2340"/>
          </w:tcPr>
          <w:p>
            <w:r>
              <w:t xml:space="preserve">记录保存期限执行</w:t>
            </w:r>
          </w:p>
        </w:tc>
        <w:tc>
          <w:tcPr>
            <w:tcW w:type="dxa" w:w="2340"/>
          </w:tcPr>
          <w:p>
            <w:r>
              <w:t xml:space="preserve">归档台账核对</w:t>
            </w:r>
          </w:p>
        </w:tc>
        <w:tc>
          <w:tcPr>
            <w:tcW w:type="dxa" w:w="2340"/>
          </w:tcPr>
          <w:p>
            <w:r>
              <w:t xml:space="preserve">每季度</w:t>
            </w:r>
          </w:p>
        </w:tc>
        <w:tc>
          <w:tcPr>
            <w:tcW w:type="dxa" w:w="2340"/>
          </w:tcPr>
          <w:p>
            <w:r>
              <w:t xml:space="preserve">[体系管理员]</w:t>
            </w:r>
          </w:p>
        </w:tc>
      </w:tr>
      <w:tr>
        <w:tc>
          <w:tcPr>
            <w:tcW w:type="dxa" w:w="2340"/>
          </w:tcPr>
          <w:p>
            <w:r>
              <w:t xml:space="preserve">电子记录备份</w:t>
            </w:r>
          </w:p>
        </w:tc>
        <w:tc>
          <w:tcPr>
            <w:tcW w:type="dxa" w:w="2340"/>
          </w:tcPr>
          <w:p>
            <w:r>
              <w:t xml:space="preserve">备份日志检查</w:t>
            </w:r>
          </w:p>
        </w:tc>
        <w:tc>
          <w:tcPr>
            <w:tcW w:type="dxa" w:w="2340"/>
          </w:tcPr>
          <w:p>
            <w:r>
              <w:t xml:space="preserve">每月</w:t>
            </w:r>
          </w:p>
        </w:tc>
        <w:tc>
          <w:tcPr>
            <w:tcW w:type="dxa" w:w="2340"/>
          </w:tcPr>
          <w:p>
            <w:r>
              <w:t xml:space="preserve">[IT/体系管理员]</w:t>
            </w:r>
          </w:p>
        </w:tc>
      </w:tr>
    </w:tbl>
    <w:p/>
    <w:p>
      <w:pPr>
        <w:pStyle w:val="Heading3"/>
      </w:pPr>
      <w:r>
        <w:t xml:space="preserve">纠正措施</w:t>
      </w:r>
    </w:p>
    <w:p/>
    <w:p>
      <w:pPr>
        <w:pStyle w:val="ListParagraph"/>
        <w:numPr>
          <w:ilvl w:val="0"/>
          <w:numId w:val="2"/>
        </w:numPr>
      </w:pPr>
      <w:r>
        <w:t xml:space="preserve">现场发现非受控/作废版本：立即回收，调查发放失控原因（发放登记缺失/回收流程未执行），整改并再培训。</w:t>
      </w:r>
    </w:p>
    <w:p>
      <w:pPr>
        <w:pStyle w:val="ListParagraph"/>
        <w:numPr>
          <w:ilvl w:val="0"/>
          <w:numId w:val="2"/>
        </w:numPr>
      </w:pPr>
      <w:r>
        <w:t xml:space="preserve">记录代签/补签/涂改：追溯当时操作真实性，属实则声明并批准人确认；不属实按数据诚信事件处理（属严重不符合，触发内审专项）。</w:t>
      </w:r>
    </w:p>
    <w:p>
      <w:pPr>
        <w:pStyle w:val="ListParagraph"/>
        <w:numPr>
          <w:ilvl w:val="0"/>
          <w:numId w:val="2"/>
        </w:numPr>
      </w:pPr>
      <w:r>
        <w:t xml:space="preserve">记录超期未归档/丢失：评估影响（追溯能力受损），从关联系统/备份恢复或重建说明，记录事件。</w:t>
      </w:r>
    </w:p>
    <w:p/>
    <w:p>
      <w:pPr>
        <w:pStyle w:val="Heading3"/>
      </w:pPr>
      <w:r>
        <w:t xml:space="preserve">验证</w:t>
      </w:r>
    </w:p>
    <w:p/>
    <w:p>
      <w:r>
        <w:t xml:space="preserve">体系管理员每季度向责任人提交《文件记录管理季报》</w:t>
      </w:r>
    </w:p>
    <w:p>
      <w:r>
        <w:t xml:space="preserve">（版本核对、换版、归档、销毁情况）；年度内审覆盖本程序。</w:t>
      </w:r>
    </w:p>
    <w:p/>
    <w:p>
      <w:pPr>
        <w:pStyle w:val="Heading3"/>
      </w:pPr>
      <w:r>
        <w:t xml:space="preserve">记录</w:t>
      </w:r>
    </w:p>
    <w:p/>
    <w:p>
      <w:r>
        <w:t xml:space="preserve">《文件总清单（受控文件台账）》《外部文件清单》</w:t>
      </w:r>
    </w:p>
    <w:p>
      <w:r>
        <w:t xml:space="preserve">《文件发放/回收登记》《修订记录表》（各文件首页）</w:t>
      </w:r>
    </w:p>
    <w:p>
      <w:r>
        <w:t xml:space="preserve">《记录保存期限汇总表》（本程序附表）《记录销毁记录》</w:t>
      </w:r>
    </w:p>
    <w:p>
      <w:r>
        <w:t xml:space="preserve">《文件记录管理季报》。</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36"/>
        </w:numPr>
      </w:pPr>
      <w:r>
        <w:t xml:space="preserve">编号规则沿用企业现有体系（本目录 QP/QR/WI 与</w:t>
      </w:r>
      <w:r>
        <w:t xml:space="preserve">食品生产企业记录表</w:t>
      </w:r>
      <w:r>
        <w:t xml:space="preserve">、《感官指标不合格品控制程序》目录中的既有编号一致）——新文件入册时续号。</w:t>
      </w:r>
    </w:p>
    <w:p>
      <w:pPr>
        <w:pStyle w:val="ListParagraph"/>
        <w:numPr>
          <w:ilvl w:val="0"/>
          <w:numId w:val="36"/>
        </w:numPr>
      </w:pPr>
      <w:r>
        <w:t xml:space="preserve">「保质期满后 6 个月 vs 2 年取长」是《食品安全法》的通行执行口径，审核必查；汇总表里的 [ ] 期限可按企业产品最长保质期统一上调。</w:t>
      </w:r>
    </w:p>
    <w:p>
      <w:pPr>
        <w:pStyle w:val="ListParagraph"/>
        <w:numPr>
          <w:ilvl w:val="0"/>
          <w:numId w:val="36"/>
        </w:numPr>
      </w:pPr>
      <w:r>
        <w:rPr>
          <w:b/>
          <w:bCs/>
        </w:rPr>
        <w:t xml:space="preserve">数据诚信</w:t>
      </w:r>
      <w:r>
        <w:t xml:space="preserve">（不得代签、补记、选择性记录）是FDA/国内监管审核的红线条款，本程序第 8 条与纠正措施已按最高严重度处理。</w:t>
      </w:r>
    </w:p>
    <w:p/>
    <w:p/>
    <w:p>
      <w:pPr>
        <w:pStyle w:val="Heading2"/>
      </w:pPr>
      <w:r>
        <w:t xml:space="preserve">环境监控计划（Environmental Monitoring Program）</w:t>
      </w:r>
    </w:p>
    <w:p/>
    <w:p>
      <w:pPr>
        <w:ind w:left="360"/>
      </w:pPr>
      <w:r>
        <w:rPr>
          <w:i/>
          <w:iCs/>
        </w:rPr>
        <w:t xml:space="preserve">来源：CAC/RCP 1-1969《食品卫生通则》（环境监控条款）；CAC/GL 64-2003《单核细胞增生李斯特菌控制指南》（即食食品环境采样方案）；GB 14881-2013 第 5.3 条</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适用于生产区域、设备表面、人员手部及（如适用）</w:t>
      </w:r>
    </w:p>
    <w:p>
      <w:r>
        <w:t xml:space="preserve">空气的微生物/卫生学监控，用于</w:t>
      </w:r>
      <w:r>
        <w:rPr>
          <w:b/>
          <w:bCs/>
        </w:rPr>
        <w:t xml:space="preserve">验证 SSOP 清洁消毒有效性</w:t>
      </w:r>
    </w:p>
    <w:p>
      <w:r>
        <w:t xml:space="preserve">并早期发现污染风险。本计划是验证（HACCP 原则 6）的组成部分。</w:t>
      </w:r>
    </w:p>
    <w:p/>
    <w:p>
      <w:pPr>
        <w:pStyle w:val="Heading3"/>
      </w:pPr>
      <w:r>
        <w:t xml:space="preserve">程序</w:t>
      </w:r>
    </w:p>
    <w:p/>
    <w:p>
      <w:pPr>
        <w:pStyle w:val="Heading4"/>
      </w:pPr>
      <w:r>
        <w:t xml:space="preserve">一、监控目标与采样点</w:t>
      </w:r>
    </w:p>
    <w:p/>
    <w:p>
      <w:pPr>
        <w:pStyle w:val="ListParagraph"/>
        <w:numPr>
          <w:ilvl w:val="0"/>
          <w:numId w:val="37"/>
        </w:numPr>
      </w:pPr>
      <w:r>
        <w:rPr>
          <w:b/>
          <w:bCs/>
        </w:rPr>
        <w:t xml:space="preserve">采样点图：</w:t>
      </w:r>
      <w:r>
        <w:t xml:space="preserve"> 绘制《采样点图》（附平面图），标注采样点编号与类型：</w:t>
      </w:r>
    </w:p>
    <w:p>
      <w:pPr>
        <w:pStyle w:val="ListParagraph"/>
        <w:numPr>
          <w:ilvl w:val="1"/>
          <w:numId w:val="2"/>
        </w:numPr>
      </w:pPr>
      <w:r>
        <w:rPr>
          <w:b/>
          <w:bCs/>
        </w:rPr>
        <w:t xml:space="preserve">E1 环境表面</w:t>
      </w:r>
      <w:r>
        <w:t xml:space="preserve">（高风险：设备框架、输送带护板、地面/墙角、排水沟周边）</w:t>
      </w:r>
    </w:p>
    <w:p>
      <w:pPr>
        <w:pStyle w:val="ListParagraph"/>
        <w:numPr>
          <w:ilvl w:val="1"/>
          <w:numId w:val="2"/>
        </w:numPr>
      </w:pPr>
      <w:r>
        <w:rPr>
          <w:b/>
          <w:bCs/>
        </w:rPr>
        <w:t xml:space="preserve">E2 食品接触表面</w:t>
      </w:r>
      <w:r>
        <w:t xml:space="preserve">（分两个时点：</w:t>
      </w:r>
      <w:r>
        <w:rPr>
          <w:b/>
          <w:bCs/>
        </w:rPr>
        <w:t xml:space="preserve">清洗消毒后/生产前</w:t>
      </w:r>
      <w:r>
        <w:t xml:space="preserve">与</w:t>
      </w:r>
      <w:r>
        <w:rPr>
          <w:b/>
          <w:bCs/>
        </w:rPr>
        <w:t xml:space="preserve">生产中/班中</w:t>
      </w:r>
      <w:r>
        <w:t xml:space="preserve">）</w:t>
      </w:r>
    </w:p>
    <w:p>
      <w:pPr>
        <w:pStyle w:val="ListParagraph"/>
        <w:numPr>
          <w:ilvl w:val="1"/>
          <w:numId w:val="2"/>
        </w:numPr>
      </w:pPr>
      <w:r>
        <w:rPr>
          <w:b/>
          <w:bCs/>
        </w:rPr>
        <w:t xml:space="preserve">E3 人员手部</w:t>
      </w:r>
      <w:r>
        <w:t xml:space="preserve">（洗手消毒后）</w:t>
      </w:r>
    </w:p>
    <w:p>
      <w:pPr>
        <w:pStyle w:val="ListParagraph"/>
        <w:numPr>
          <w:ilvl w:val="1"/>
          <w:numId w:val="2"/>
        </w:numPr>
      </w:pPr>
      <w:r>
        <w:rPr>
          <w:b/>
          <w:bCs/>
        </w:rPr>
        <w:t xml:space="preserve">E4 空气</w:t>
      </w:r>
      <w:r>
        <w:t xml:space="preserve">（如有洁净/准洁净区：沉降法或采样器）</w:t>
      </w:r>
    </w:p>
    <w:p>
      <w:pPr>
        <w:pStyle w:val="ListParagraph"/>
        <w:numPr>
          <w:ilvl w:val="1"/>
          <w:numId w:val="2"/>
        </w:numPr>
      </w:pPr>
      <w:r>
        <w:rPr>
          <w:b/>
          <w:bCs/>
        </w:rPr>
        <w:t xml:space="preserve">E5 成品</w:t>
      </w:r>
      <w:r>
        <w:t xml:space="preserve">（即食产品：李斯特菌专项；其他按产品标准）</w:t>
      </w:r>
    </w:p>
    <w:p>
      <w:pPr>
        <w:pStyle w:val="ListParagraph"/>
        <w:numPr>
          <w:ilvl w:val="1"/>
          <w:numId w:val="2"/>
        </w:numPr>
      </w:pPr>
      <w:r>
        <w:rPr>
          <w:b/>
          <w:bCs/>
        </w:rPr>
        <w:t xml:space="preserve">E6 冷凝水/排水</w:t>
      </w:r>
      <w:r>
        <w:t xml:space="preserve">（如适用）</w:t>
      </w:r>
    </w:p>
    <w:p>
      <w:pPr>
        <w:pStyle w:val="ListParagraph"/>
        <w:numPr>
          <w:ilvl w:val="0"/>
          <w:numId w:val="37"/>
        </w:numPr>
      </w:pPr>
      <w:r>
        <w:rPr>
          <w:b/>
          <w:bCs/>
        </w:rPr>
        <w:t xml:space="preserve">监控指标</w:t>
      </w:r>
      <w:r>
        <w:t xml:space="preserve">（按产品风险选择）：</w:t>
      </w:r>
    </w:p>
    <w:p>
      <w:pPr>
        <w:pStyle w:val="ListParagraph"/>
        <w:numPr>
          <w:ilvl w:val="1"/>
          <w:numId w:val="2"/>
        </w:numPr>
      </w:pPr>
      <w:r>
        <w:t xml:space="preserve">通用：菌落总数、大肠菌群（指示菌）</w:t>
      </w:r>
    </w:p>
    <w:p>
      <w:pPr>
        <w:pStyle w:val="ListParagraph"/>
        <w:numPr>
          <w:ilvl w:val="1"/>
          <w:numId w:val="2"/>
        </w:numPr>
      </w:pPr>
      <w:r>
        <w:t xml:space="preserve">特定：金黄色葡萄球菌、沙门氏菌（按原料/工艺）</w:t>
      </w:r>
    </w:p>
    <w:p>
      <w:pPr>
        <w:pStyle w:val="ListParagraph"/>
        <w:numPr>
          <w:ilvl w:val="1"/>
          <w:numId w:val="2"/>
        </w:numPr>
      </w:pPr>
      <w:r>
        <w:rPr>
          <w:b/>
          <w:bCs/>
        </w:rPr>
        <w:t xml:space="preserve">即食（RTE）产品：单核细胞增生李斯特菌</w:t>
      </w:r>
      <w:r>
        <w:t xml:space="preserve">（环境 E1–E4 + 成品，按 CAC/GL 64-2003 分层采样）</w:t>
      </w:r>
    </w:p>
    <w:p>
      <w:pPr>
        <w:pStyle w:val="ListParagraph"/>
        <w:numPr>
          <w:ilvl w:val="1"/>
          <w:numId w:val="2"/>
        </w:numPr>
      </w:pPr>
      <w:r>
        <w:t xml:space="preserve">清洁效果：ATP（快速）+ 微生物涂抹（确认）</w:t>
      </w:r>
    </w:p>
    <w:p/>
    <w:p>
      <w:pPr>
        <w:pStyle w:val="Heading4"/>
      </w:pPr>
      <w:r>
        <w:t xml:space="preserve">二、采样方案与频率</w:t>
      </w:r>
    </w:p>
    <w:p/>
    <w:p>
      <w:pPr>
        <w:pStyle w:val="ListParagraph"/>
        <w:numPr>
          <w:ilvl w:val="0"/>
          <w:numId w:val="38"/>
        </w:numPr>
      </w:pPr>
      <w:r>
        <w:rPr>
          <w:b/>
          <w:bCs/>
        </w:rPr>
        <w:t xml:space="preserve">采样方案表（示例，按企业实际修订）：</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tblHeader/>
        </w:trPr>
        <w:tc>
          <w:tcPr>
            <w:tcW w:type="dxa" w:w="1560"/>
          </w:tcPr>
          <w:p>
            <w:r>
              <w:rPr>
                <w:b/>
                <w:bCs/>
              </w:rPr>
              <w:t xml:space="preserve">采样点</w:t>
            </w:r>
          </w:p>
        </w:tc>
        <w:tc>
          <w:tcPr>
            <w:tcW w:type="dxa" w:w="1560"/>
          </w:tcPr>
          <w:p>
            <w:r>
              <w:rPr>
                <w:b/>
                <w:bCs/>
              </w:rPr>
              <w:t xml:space="preserve">指标</w:t>
            </w:r>
          </w:p>
        </w:tc>
        <w:tc>
          <w:tcPr>
            <w:tcW w:type="dxa" w:w="1560"/>
          </w:tcPr>
          <w:p>
            <w:r>
              <w:rPr>
                <w:b/>
                <w:bCs/>
              </w:rPr>
              <w:t xml:space="preserve">方法</w:t>
            </w:r>
          </w:p>
        </w:tc>
        <w:tc>
          <w:tcPr>
            <w:tcW w:type="dxa" w:w="1560"/>
          </w:tcPr>
          <w:p>
            <w:r>
              <w:rPr>
                <w:b/>
                <w:bCs/>
              </w:rPr>
              <w:t xml:space="preserve">频率</w:t>
            </w:r>
          </w:p>
        </w:tc>
        <w:tc>
          <w:tcPr>
            <w:tcW w:type="dxa" w:w="1560"/>
          </w:tcPr>
          <w:p>
            <w:r>
              <w:rPr>
                <w:b/>
                <w:bCs/>
              </w:rPr>
              <w:t xml:space="preserve">目标值</w:t>
            </w:r>
          </w:p>
        </w:tc>
        <w:tc>
          <w:tcPr>
            <w:tcW w:type="dxa" w:w="1560"/>
          </w:tcPr>
          <w:p>
            <w:r>
              <w:rPr>
                <w:b/>
                <w:bCs/>
              </w:rPr>
              <w:t xml:space="preserve">行动限</w:t>
            </w:r>
          </w:p>
        </w:tc>
      </w:tr>
      <w:tr>
        <w:tc>
          <w:tcPr>
            <w:tcW w:type="dxa" w:w="1560"/>
          </w:tcPr>
          <w:p>
            <w:r>
              <w:t xml:space="preserve">E1 环境表面</w:t>
            </w:r>
          </w:p>
        </w:tc>
        <w:tc>
          <w:tcPr>
            <w:tcW w:type="dxa" w:w="1560"/>
          </w:tcPr>
          <w:p>
            <w:r>
              <w:t xml:space="preserve">菌落总数</w:t>
            </w:r>
          </w:p>
        </w:tc>
        <w:tc>
          <w:tcPr>
            <w:tcW w:type="dxa" w:w="1560"/>
          </w:tcPr>
          <w:p>
            <w:r>
              <w:t xml:space="preserve">涂抹法（5×5 cm）</w:t>
            </w:r>
          </w:p>
        </w:tc>
        <w:tc>
          <w:tcPr>
            <w:tcW w:type="dxa" w:w="1560"/>
          </w:tcPr>
          <w:p>
            <w:r>
              <w:t xml:space="preserve">每周 [2] 点</w:t>
            </w:r>
          </w:p>
        </w:tc>
        <w:tc>
          <w:tcPr>
            <w:tcW w:type="dxa" w:w="1560"/>
          </w:tcPr>
          <w:p>
            <w:r>
              <w:t xml:space="preserve">&lt; [100] CFU/25cm²</w:t>
            </w:r>
          </w:p>
        </w:tc>
        <w:tc>
          <w:tcPr>
            <w:tcW w:type="dxa" w:w="1560"/>
          </w:tcPr>
          <w:p>
            <w:r>
              <w:t xml:space="preserve">≥ [1000] CFU/25cm²</w:t>
            </w:r>
          </w:p>
        </w:tc>
      </w:tr>
      <w:tr>
        <w:tc>
          <w:tcPr>
            <w:tcW w:type="dxa" w:w="1560"/>
          </w:tcPr>
          <w:p>
            <w:r>
              <w:t xml:space="preserve">E1 环境表面</w:t>
            </w:r>
          </w:p>
        </w:tc>
        <w:tc>
          <w:tcPr>
            <w:tcW w:type="dxa" w:w="1560"/>
          </w:tcPr>
          <w:p>
            <w:r>
              <w:t xml:space="preserve">大肠菌群</w:t>
            </w:r>
          </w:p>
        </w:tc>
        <w:tc>
          <w:tcPr>
            <w:tcW w:type="dxa" w:w="1560"/>
          </w:tcPr>
          <w:p>
            <w:r>
              <w:t xml:space="preserve">涂抹法</w:t>
            </w:r>
          </w:p>
        </w:tc>
        <w:tc>
          <w:tcPr>
            <w:tcW w:type="dxa" w:w="1560"/>
          </w:tcPr>
          <w:p>
            <w:r>
              <w:t xml:space="preserve">每周 [1] 点</w:t>
            </w:r>
          </w:p>
        </w:tc>
        <w:tc>
          <w:tcPr>
            <w:tcW w:type="dxa" w:w="1560"/>
          </w:tcPr>
          <w:p>
            <w:r>
              <w:t xml:space="preserve">未检出/25cm²</w:t>
            </w:r>
          </w:p>
        </w:tc>
        <w:tc>
          <w:tcPr>
            <w:tcW w:type="dxa" w:w="1560"/>
          </w:tcPr>
          <w:p>
            <w:r>
              <w:t xml:space="preserve">检出</w:t>
            </w:r>
          </w:p>
        </w:tc>
      </w:tr>
      <w:tr>
        <w:tc>
          <w:tcPr>
            <w:tcW w:type="dxa" w:w="1560"/>
          </w:tcPr>
          <w:p>
            <w:r>
              <w:t xml:space="preserve">E2 食品接触面（班前）</w:t>
            </w:r>
          </w:p>
        </w:tc>
        <w:tc>
          <w:tcPr>
            <w:tcW w:type="dxa" w:w="1560"/>
          </w:tcPr>
          <w:p>
            <w:r>
              <w:t xml:space="preserve">菌落总数</w:t>
            </w:r>
          </w:p>
        </w:tc>
        <w:tc>
          <w:tcPr>
            <w:tcW w:type="dxa" w:w="1560"/>
          </w:tcPr>
          <w:p>
            <w:r>
              <w:t xml:space="preserve">涂抹法</w:t>
            </w:r>
          </w:p>
        </w:tc>
        <w:tc>
          <w:tcPr>
            <w:tcW w:type="dxa" w:w="1560"/>
          </w:tcPr>
          <w:p>
            <w:r>
              <w:t xml:space="preserve">每日</w:t>
            </w:r>
          </w:p>
        </w:tc>
        <w:tc>
          <w:tcPr>
            <w:tcW w:type="dxa" w:w="1560"/>
          </w:tcPr>
          <w:p>
            <w:r>
              <w:t xml:space="preserve">&lt; [50] CFU/25cm²</w:t>
            </w:r>
          </w:p>
        </w:tc>
        <w:tc>
          <w:tcPr>
            <w:tcW w:type="dxa" w:w="1560"/>
          </w:tcPr>
          <w:p>
            <w:r>
              <w:t xml:space="preserve">≥ [500] CFU/25cm²</w:t>
            </w:r>
          </w:p>
        </w:tc>
      </w:tr>
      <w:tr>
        <w:tc>
          <w:tcPr>
            <w:tcW w:type="dxa" w:w="1560"/>
          </w:tcPr>
          <w:p>
            <w:r>
              <w:t xml:space="preserve">E2 食品接触面（班中）</w:t>
            </w:r>
          </w:p>
        </w:tc>
        <w:tc>
          <w:tcPr>
            <w:tcW w:type="dxa" w:w="1560"/>
          </w:tcPr>
          <w:p>
            <w:r>
              <w:t xml:space="preserve">菌落总数</w:t>
            </w:r>
          </w:p>
        </w:tc>
        <w:tc>
          <w:tcPr>
            <w:tcW w:type="dxa" w:w="1560"/>
          </w:tcPr>
          <w:p>
            <w:r>
              <w:t xml:space="preserve">涂抹法</w:t>
            </w:r>
          </w:p>
        </w:tc>
        <w:tc>
          <w:tcPr>
            <w:tcW w:type="dxa" w:w="1560"/>
          </w:tcPr>
          <w:p>
            <w:r>
              <w:t xml:space="preserve">每周</w:t>
            </w:r>
          </w:p>
        </w:tc>
        <w:tc>
          <w:tcPr>
            <w:tcW w:type="dxa" w:w="1560"/>
          </w:tcPr>
          <w:p>
            <w:r>
              <w:t xml:space="preserve">同班前限值</w:t>
            </w:r>
          </w:p>
        </w:tc>
        <w:tc>
          <w:tcPr>
            <w:tcW w:type="dxa" w:w="1560"/>
          </w:tcPr>
          <w:p>
            <w:r>
              <w:t xml:space="preserve">同班前限值</w:t>
            </w:r>
          </w:p>
        </w:tc>
      </w:tr>
      <w:tr>
        <w:tc>
          <w:tcPr>
            <w:tcW w:type="dxa" w:w="1560"/>
          </w:tcPr>
          <w:p>
            <w:r>
              <w:t xml:space="preserve">E3 人员手部</w:t>
            </w:r>
          </w:p>
        </w:tc>
        <w:tc>
          <w:tcPr>
            <w:tcW w:type="dxa" w:w="1560"/>
          </w:tcPr>
          <w:p>
            <w:r>
              <w:t xml:space="preserve">菌落总数</w:t>
            </w:r>
          </w:p>
        </w:tc>
        <w:tc>
          <w:tcPr>
            <w:tcW w:type="dxa" w:w="1560"/>
          </w:tcPr>
          <w:p>
            <w:r>
              <w:t xml:space="preserve">手部涂抹</w:t>
            </w:r>
          </w:p>
        </w:tc>
        <w:tc>
          <w:tcPr>
            <w:tcW w:type="dxa" w:w="1560"/>
          </w:tcPr>
          <w:p>
            <w:r>
              <w:t xml:space="preserve">每周 [2] 人次</w:t>
            </w:r>
          </w:p>
        </w:tc>
        <w:tc>
          <w:tcPr>
            <w:tcW w:type="dxa" w:w="1560"/>
          </w:tcPr>
          <w:p>
            <w:r>
              <w:t xml:space="preserve">&lt; [100] CFU/手</w:t>
            </w:r>
          </w:p>
        </w:tc>
        <w:tc>
          <w:tcPr>
            <w:tcW w:type="dxa" w:w="1560"/>
          </w:tcPr>
          <w:p>
            <w:r>
              <w:t xml:space="preserve">≥ [500] CFU/手</w:t>
            </w:r>
          </w:p>
        </w:tc>
      </w:tr>
      <w:tr>
        <w:tc>
          <w:tcPr>
            <w:tcW w:type="dxa" w:w="1560"/>
          </w:tcPr>
          <w:p>
            <w:r>
              <w:t xml:space="preserve">E4 空气（如适用）</w:t>
            </w:r>
          </w:p>
        </w:tc>
        <w:tc>
          <w:tcPr>
            <w:tcW w:type="dxa" w:w="1560"/>
          </w:tcPr>
          <w:p>
            <w:r>
              <w:t xml:space="preserve">菌落总数</w:t>
            </w:r>
          </w:p>
        </w:tc>
        <w:tc>
          <w:tcPr>
            <w:tcW w:type="dxa" w:w="1560"/>
          </w:tcPr>
          <w:p>
            <w:r>
              <w:t xml:space="preserve">沉降法（Φ90 mm，30 min）</w:t>
            </w:r>
          </w:p>
        </w:tc>
        <w:tc>
          <w:tcPr>
            <w:tcW w:type="dxa" w:w="1560"/>
          </w:tcPr>
          <w:p>
            <w:r>
              <w:t xml:space="preserve">每月</w:t>
            </w:r>
          </w:p>
        </w:tc>
        <w:tc>
          <w:tcPr>
            <w:tcW w:type="dxa" w:w="1560"/>
          </w:tcPr>
          <w:p>
            <w:r>
              <w:t xml:space="preserve">&lt; [50] CFU/皿</w:t>
            </w:r>
          </w:p>
        </w:tc>
        <w:tc>
          <w:tcPr>
            <w:tcW w:type="dxa" w:w="1560"/>
          </w:tcPr>
          <w:p>
            <w:r>
              <w:t xml:space="preserve">≥ [100] CFU/皿</w:t>
            </w:r>
          </w:p>
        </w:tc>
      </w:tr>
      <w:tr>
        <w:tc>
          <w:tcPr>
            <w:tcW w:type="dxa" w:w="1560"/>
          </w:tcPr>
          <w:p>
            <w:r>
              <w:t xml:space="preserve">E5 成品（RTE）</w:t>
            </w:r>
          </w:p>
        </w:tc>
        <w:tc>
          <w:tcPr>
            <w:tcW w:type="dxa" w:w="1560"/>
          </w:tcPr>
          <w:p>
            <w:r>
              <w:t xml:space="preserve">李斯特菌</w:t>
            </w:r>
          </w:p>
        </w:tc>
        <w:tc>
          <w:tcPr>
            <w:tcW w:type="dxa" w:w="1560"/>
          </w:tcPr>
          <w:p>
            <w:r>
              <w:t xml:space="preserve">ISO 11290</w:t>
            </w:r>
          </w:p>
        </w:tc>
        <w:tc>
          <w:tcPr>
            <w:tcW w:type="dxa" w:w="1560"/>
          </w:tcPr>
          <w:p>
            <w:r>
              <w:t xml:space="preserve">按 CAC/GL 64（启动期每周，稳定期每月 [5] 份）</w:t>
            </w:r>
          </w:p>
        </w:tc>
        <w:tc>
          <w:tcPr>
            <w:tcW w:type="dxa" w:w="1560"/>
          </w:tcPr>
          <w:p>
            <w:r>
              <w:t xml:space="preserve">未检出/25 g</w:t>
            </w:r>
          </w:p>
        </w:tc>
        <w:tc>
          <w:tcPr>
            <w:tcW w:type="dxa" w:w="1560"/>
          </w:tcPr>
          <w:p>
            <w:r>
              <w:t xml:space="preserve">检出</w:t>
            </w:r>
          </w:p>
        </w:tc>
      </w:tr>
      <w:tr>
        <w:tc>
          <w:tcPr>
            <w:tcW w:type="dxa" w:w="1560"/>
          </w:tcPr>
          <w:p>
            <w:r>
              <w:t xml:space="preserve">E6 排水/冷凝水</w:t>
            </w:r>
          </w:p>
        </w:tc>
        <w:tc>
          <w:tcPr>
            <w:tcW w:type="dxa" w:w="1560"/>
          </w:tcPr>
          <w:p>
            <w:r>
              <w:t xml:space="preserve">菌落总数/李斯特菌</w:t>
            </w:r>
          </w:p>
        </w:tc>
        <w:tc>
          <w:tcPr>
            <w:tcW w:type="dxa" w:w="1560"/>
          </w:tcPr>
          <w:p>
            <w:r>
              <w:t xml:space="preserve">25 mL 取样</w:t>
            </w:r>
          </w:p>
        </w:tc>
        <w:tc>
          <w:tcPr>
            <w:tcW w:type="dxa" w:w="1560"/>
          </w:tcPr>
          <w:p>
            <w:r>
              <w:t xml:space="preserve">每月</w:t>
            </w:r>
          </w:p>
        </w:tc>
        <w:tc>
          <w:tcPr>
            <w:tcW w:type="dxa" w:w="1560"/>
          </w:tcPr>
          <w:p>
            <w:r>
              <w:t xml:space="preserve">&lt; [1000] CFU/25 mL</w:t>
            </w:r>
          </w:p>
        </w:tc>
        <w:tc>
          <w:tcPr>
            <w:tcW w:type="dxa" w:w="1560"/>
          </w:tcPr>
          <w:p>
            <w:r>
              <w:t xml:space="preserve">≥ [1000] CFU/25 mL</w:t>
            </w:r>
          </w:p>
        </w:tc>
      </w:tr>
    </w:tbl>
    <w:p/>
    <w:p>
      <w:pPr>
        <w:pStyle w:val="ListParagraph"/>
        <w:numPr>
          <w:ilvl w:val="0"/>
          <w:numId w:val="39"/>
        </w:numPr>
      </w:pPr>
      <w:r>
        <w:rPr>
          <w:b/>
          <w:bCs/>
        </w:rPr>
        <w:t xml:space="preserve">采样操作：</w:t>
      </w:r>
      <w:r>
        <w:t xml:space="preserve"> 由经培训的 [质检员] 按《采样作业指导书》执行（无菌操作、采样时间、记录采样点编号/日期/人员）；李斯特菌环境采样避开清洁剂作用期（按 CAC/GL 64-2003，采样与清洁的时序有明确规则）。</w:t>
      </w:r>
    </w:p>
    <w:p/>
    <w:p>
      <w:pPr>
        <w:pStyle w:val="Heading4"/>
      </w:pPr>
      <w:r>
        <w:t xml:space="preserve">三、行动限与分级响应（红黄绿）</w:t>
      </w:r>
    </w:p>
    <w:p/>
    <w:p>
      <w:pPr>
        <w:pStyle w:val="ListParagraph"/>
        <w:numPr>
          <w:ilvl w:val="0"/>
          <w:numId w:val="40"/>
        </w:numPr>
      </w:pPr>
      <w:r>
        <w:rPr>
          <w:b/>
          <w:bCs/>
        </w:rPr>
        <w:t xml:space="preserve">绿（达目标值）：</w:t>
      </w:r>
      <w:r>
        <w:t xml:space="preserve"> 正常生产，记录归档。</w:t>
      </w:r>
    </w:p>
    <w:p>
      <w:pPr>
        <w:pStyle w:val="ListParagraph"/>
        <w:numPr>
          <w:ilvl w:val="0"/>
          <w:numId w:val="40"/>
        </w:numPr>
      </w:pPr>
      <w:r>
        <w:rPr>
          <w:b/>
          <w:bCs/>
        </w:rPr>
        <w:t xml:space="preserve">黄（超目标值、未达行动限）：</w:t>
      </w:r>
      <w:r>
        <w:t xml:space="preserve"> 该区域加强清洁频次并 </w:t>
      </w:r>
      <w:r>
        <w:rPr>
          <w:b/>
          <w:bCs/>
        </w:rPr>
        <w:t xml:space="preserve">24–48 h 内复采样</w:t>
      </w:r>
      <w:r>
        <w:t xml:space="preserve">；连续 [2] 次黄色 = 红色处理。</w:t>
      </w:r>
    </w:p>
    <w:p>
      <w:pPr>
        <w:pStyle w:val="ListParagraph"/>
        <w:numPr>
          <w:ilvl w:val="0"/>
          <w:numId w:val="40"/>
        </w:numPr>
      </w:pPr>
      <w:r>
        <w:rPr>
          <w:b/>
          <w:bCs/>
        </w:rPr>
        <w:t xml:space="preserve">红（达/超行动限）：</w:t>
      </w:r>
    </w:p>
    <w:p>
      <w:pPr>
        <w:pStyle w:val="ListParagraph"/>
        <w:numPr>
          <w:ilvl w:val="1"/>
          <w:numId w:val="2"/>
        </w:numPr>
      </w:pPr>
      <w:r>
        <w:t xml:space="preserve">立即隔离并</w:t>
      </w:r>
      <w:r>
        <w:rPr>
          <w:b/>
          <w:bCs/>
        </w:rPr>
        <w:t xml:space="preserve">重新清洁消毒</w:t>
      </w:r>
      <w:r>
        <w:t xml:space="preserve">该区域，复验合格方可恢复生产；</w:t>
      </w:r>
    </w:p>
    <w:p>
      <w:pPr>
        <w:pStyle w:val="ListParagraph"/>
        <w:numPr>
          <w:ilvl w:val="1"/>
          <w:numId w:val="2"/>
        </w:numPr>
      </w:pPr>
      <w:r>
        <w:t xml:space="preserve">评估红色结果期间可能受影响的产品（必要时隔离检测）；</w:t>
      </w:r>
    </w:p>
    <w:p>
      <w:pPr>
        <w:pStyle w:val="ListParagraph"/>
        <w:numPr>
          <w:ilvl w:val="1"/>
          <w:numId w:val="2"/>
        </w:numPr>
      </w:pPr>
      <w:r>
        <w:t xml:space="preserve">24 h 内报责任人，启动原因调查（清洁程序执行/人员/设施/交叉污染来源）；</w:t>
      </w:r>
    </w:p>
    <w:p>
      <w:pPr>
        <w:pStyle w:val="ListParagraph"/>
        <w:numPr>
          <w:ilvl w:val="1"/>
          <w:numId w:val="2"/>
        </w:numPr>
      </w:pPr>
      <w:r>
        <w:t xml:space="preserve">李斯特菌环境检出按 CAC/GL 64-2003 执行「环境阳性 → 加严采样 + 根因调查」强化方案；</w:t>
      </w:r>
    </w:p>
    <w:p>
      <w:pPr>
        <w:pStyle w:val="ListParagraph"/>
        <w:numPr>
          <w:ilvl w:val="1"/>
          <w:numId w:val="2"/>
        </w:numPr>
      </w:pPr>
      <w:r>
        <w:t xml:space="preserve">红色事件记录于《环境监控红色事件记录》并纳入管理评审议题。</w:t>
      </w:r>
    </w:p>
    <w:p/>
    <w:p>
      <w:pPr>
        <w:pStyle w:val="Heading4"/>
      </w:pPr>
      <w:r>
        <w:t xml:space="preserve">四、趋势分析与验证</w:t>
      </w:r>
    </w:p>
    <w:p/>
    <w:p>
      <w:pPr>
        <w:pStyle w:val="ListParagraph"/>
        <w:numPr>
          <w:ilvl w:val="0"/>
          <w:numId w:val="41"/>
        </w:numPr>
      </w:pPr>
      <w:r>
        <w:rPr>
          <w:b/>
          <w:bCs/>
        </w:rPr>
        <w:t xml:space="preserve">月度趋势图：</w:t>
      </w:r>
      <w:r>
        <w:t xml:space="preserve"> 各采样点各指标的逐月趋势（折线图/控制图），由 [QA] 汇总。</w:t>
      </w:r>
    </w:p>
    <w:p>
      <w:pPr>
        <w:pStyle w:val="ListParagraph"/>
        <w:numPr>
          <w:ilvl w:val="0"/>
          <w:numId w:val="41"/>
        </w:numPr>
      </w:pPr>
      <w:r>
        <w:rPr>
          <w:b/>
          <w:bCs/>
        </w:rPr>
        <w:t xml:space="preserve">季度分析报告：</w:t>
      </w:r>
      <w:r>
        <w:t xml:space="preserve"> 趋势方向、黄/红事件统计、SSOP 有效性结论（清洁程序是否有效）、建议措施（加严/放宽/修改程序）——报责任人批准。</w:t>
      </w:r>
    </w:p>
    <w:p>
      <w:pPr>
        <w:pStyle w:val="ListParagraph"/>
        <w:numPr>
          <w:ilvl w:val="0"/>
          <w:numId w:val="41"/>
        </w:numPr>
      </w:pPr>
      <w:r>
        <w:rPr>
          <w:b/>
          <w:bCs/>
        </w:rPr>
        <w:t xml:space="preserve">计划有效性评估：</w:t>
      </w:r>
      <w:r>
        <w:t xml:space="preserve"> 每年结合内审与管理评审评估采样点代表性、频率合理性、限值适当性，必要时修订本计划（走文件管理程序 04）。</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采样方案执行率</w:t>
            </w:r>
          </w:p>
        </w:tc>
        <w:tc>
          <w:tcPr>
            <w:tcW w:type="dxa" w:w="2340"/>
          </w:tcPr>
          <w:p>
            <w:r>
              <w:t xml:space="preserve">计划 vs 实际采样记录</w:t>
            </w:r>
          </w:p>
        </w:tc>
        <w:tc>
          <w:tcPr>
            <w:tcW w:type="dxa" w:w="2340"/>
          </w:tcPr>
          <w:p>
            <w:r>
              <w:t xml:space="preserve">每月</w:t>
            </w:r>
          </w:p>
        </w:tc>
        <w:tc>
          <w:tcPr>
            <w:tcW w:type="dxa" w:w="2340"/>
          </w:tcPr>
          <w:p>
            <w:r>
              <w:t xml:space="preserve">[QA]</w:t>
            </w:r>
          </w:p>
        </w:tc>
      </w:tr>
      <w:tr>
        <w:tc>
          <w:tcPr>
            <w:tcW w:type="dxa" w:w="2340"/>
          </w:tcPr>
          <w:p>
            <w:r>
              <w:t xml:space="preserve">报告及时性与准确性</w:t>
            </w:r>
          </w:p>
        </w:tc>
        <w:tc>
          <w:tcPr>
            <w:tcW w:type="dxa" w:w="2340"/>
          </w:tcPr>
          <w:p>
            <w:r>
              <w:t xml:space="preserve">报告抽查</w:t>
            </w:r>
          </w:p>
        </w:tc>
        <w:tc>
          <w:tcPr>
            <w:tcW w:type="dxa" w:w="2340"/>
          </w:tcPr>
          <w:p>
            <w:r>
              <w:t xml:space="preserve">每月</w:t>
            </w:r>
          </w:p>
        </w:tc>
        <w:tc>
          <w:tcPr>
            <w:tcW w:type="dxa" w:w="2340"/>
          </w:tcPr>
          <w:p>
            <w:r>
              <w:t xml:space="preserve">[QA]</w:t>
            </w:r>
          </w:p>
        </w:tc>
      </w:tr>
      <w:tr>
        <w:tc>
          <w:tcPr>
            <w:tcW w:type="dxa" w:w="2340"/>
          </w:tcPr>
          <w:p>
            <w:r>
              <w:t xml:space="preserve">黄/红响应闭环</w:t>
            </w:r>
          </w:p>
        </w:tc>
        <w:tc>
          <w:tcPr>
            <w:tcW w:type="dxa" w:w="2340"/>
          </w:tcPr>
          <w:p>
            <w:r>
              <w:t xml:space="preserve">事件记录核查</w:t>
            </w:r>
          </w:p>
        </w:tc>
        <w:tc>
          <w:tcPr>
            <w:tcW w:type="dxa" w:w="2340"/>
          </w:tcPr>
          <w:p>
            <w:r>
              <w:t xml:space="preserve">每次事件后 [7] 天内</w:t>
            </w:r>
          </w:p>
        </w:tc>
        <w:tc>
          <w:tcPr>
            <w:tcW w:type="dxa" w:w="2340"/>
          </w:tcPr>
          <w:p>
            <w:r>
              <w:t xml:space="preserve">[责任人]</w:t>
            </w:r>
          </w:p>
        </w:tc>
      </w:tr>
      <w:tr>
        <w:tc>
          <w:tcPr>
            <w:tcW w:type="dxa" w:w="2340"/>
          </w:tcPr>
          <w:p>
            <w:r>
              <w:t xml:space="preserve">趋势分析报告</w:t>
            </w:r>
          </w:p>
        </w:tc>
        <w:tc>
          <w:tcPr>
            <w:tcW w:type="dxa" w:w="2340"/>
          </w:tcPr>
          <w:p>
            <w:r>
              <w:t xml:space="preserve">报告审核</w:t>
            </w:r>
          </w:p>
        </w:tc>
        <w:tc>
          <w:tcPr>
            <w:tcW w:type="dxa" w:w="2340"/>
          </w:tcPr>
          <w:p>
            <w:r>
              <w:t xml:space="preserve">每季度</w:t>
            </w:r>
          </w:p>
        </w:tc>
        <w:tc>
          <w:tcPr>
            <w:tcW w:type="dxa" w:w="2340"/>
          </w:tcPr>
          <w:p>
            <w:r>
              <w:t xml:space="preserve">[责任人]</w:t>
            </w:r>
          </w:p>
        </w:tc>
      </w:tr>
    </w:tbl>
    <w:p/>
    <w:p>
      <w:pPr>
        <w:pStyle w:val="Heading3"/>
      </w:pPr>
      <w:r>
        <w:t xml:space="preserve">记录</w:t>
      </w:r>
    </w:p>
    <w:p/>
    <w:p>
      <w:r>
        <w:t xml:space="preserve">《采样点图》《采样方案表》《采样作业指导书》</w:t>
      </w:r>
    </w:p>
    <w:p>
      <w:r>
        <w:t xml:space="preserve">《环境监控检测报告》（第三方/实验室）《红黄绿响应记录》</w:t>
      </w:r>
    </w:p>
    <w:p>
      <w:r>
        <w:t xml:space="preserve">《红色事件调查报告》《月度趋势图/季度分析报告》</w:t>
      </w:r>
    </w:p>
    <w:p>
      <w:r>
        <w:t xml:space="preserve">《李斯特菌强化采样方案记录》（如适用）。</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42"/>
        </w:numPr>
      </w:pPr>
      <w:r>
        <w:rPr>
          <w:b/>
          <w:bCs/>
        </w:rPr>
        <w:t xml:space="preserve">限值 [ ] 内的数值为示例值</w:t>
      </w:r>
      <w:r>
        <w:t xml:space="preserve">——菌落总数限值因产品、区域洁净等级、历史基线而异，首次运行建议先做[1] 个月基线调查，再按企业实际设定目标值/行动限。</w:t>
      </w:r>
    </w:p>
    <w:p>
      <w:pPr>
        <w:pStyle w:val="ListParagraph"/>
        <w:numPr>
          <w:ilvl w:val="0"/>
          <w:numId w:val="42"/>
        </w:numPr>
      </w:pPr>
      <w:r>
        <w:t xml:space="preserve">即食（RTE）产品是李斯特菌环境监控的</w:t>
      </w:r>
      <w:r>
        <w:rPr>
          <w:b/>
          <w:bCs/>
        </w:rPr>
        <w:t xml:space="preserve">强制场景</w:t>
      </w:r>
      <w:r>
        <w:t xml:space="preserve">（出口审核与国内监管趋势均要求）；非 RTE 产品以菌落总数+大肠菌群为主即可。</w:t>
      </w:r>
    </w:p>
    <w:p>
      <w:pPr>
        <w:pStyle w:val="ListParagraph"/>
        <w:numPr>
          <w:ilvl w:val="0"/>
          <w:numId w:val="42"/>
        </w:numPr>
      </w:pPr>
      <w:r>
        <w:t xml:space="preserve">本计划与 SSOP 的关系：</w:t>
      </w:r>
      <w:r>
        <w:rPr>
          <w:b/>
          <w:bCs/>
        </w:rPr>
        <w:t xml:space="preserve">SSOP 02/04/06 是「做什么」，本计划是「验证做得好不好」</w:t>
      </w:r>
      <w:r>
        <w:t xml:space="preserve">——审核时两表必须能互相引用（红色事件 → 纠正措施 → 回到 SSOP 修订）。</w:t>
      </w:r>
    </w:p>
    <w:p>
      <w:pPr>
        <w:pStyle w:val="ListParagraph"/>
        <w:numPr>
          <w:ilvl w:val="0"/>
          <w:numId w:val="42"/>
        </w:numPr>
      </w:pPr>
      <w:r>
        <w:t xml:space="preserve">检测能力：自设实验室须有资质/能力验证记录；外委检测须选择 CMA/CNAS 资质机构并留合同与报告链。</w:t>
      </w:r>
    </w:p>
    <w:p/>
    <w:p/>
    <w:p>
      <w:pPr>
        <w:pStyle w:val="Heading2"/>
      </w:pPr>
      <w:r>
        <w:t xml:space="preserve">包材管理程序（Packaging Material Control）</w:t>
      </w:r>
    </w:p>
    <w:p/>
    <w:p>
      <w:pPr>
        <w:ind w:left="360"/>
      </w:pPr>
      <w:r>
        <w:rPr>
          <w:i/>
          <w:iCs/>
        </w:rPr>
        <w:t xml:space="preserve">来源：GB 14881-2013《食品安全国家标准 食品生产通用卫生规范》第 5.8 节（包装）；GB 4806 系列《食品安全国家标准 食品接触材料》（塑料/纸张/涂料/金属等对应分标准）；与《标签检验 SOP》、FDA Form 2-F（过敏原标签核对清单）联动</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适用于全部包装材料（内包装、外包装、标签、封口材料、</w:t>
      </w:r>
    </w:p>
    <w:p>
      <w:r>
        <w:t xml:space="preserve">容器/托盘等）的来料验收、储存、领用、使用、</w:t>
      </w:r>
    </w:p>
    <w:p>
      <w:r>
        <w:t xml:space="preserve">版本控制与卫生管理。</w:t>
      </w:r>
    </w:p>
    <w:p/>
    <w:p>
      <w:pPr>
        <w:pStyle w:val="Heading3"/>
      </w:pPr>
      <w:r>
        <w:t xml:space="preserve">程序</w:t>
      </w:r>
    </w:p>
    <w:p/>
    <w:p>
      <w:pPr>
        <w:pStyle w:val="Heading4"/>
      </w:pPr>
      <w:r>
        <w:t xml:space="preserve">一、来料验收</w:t>
      </w:r>
    </w:p>
    <w:p/>
    <w:p>
      <w:pPr>
        <w:pStyle w:val="ListParagraph"/>
        <w:numPr>
          <w:ilvl w:val="0"/>
          <w:numId w:val="43"/>
        </w:numPr>
      </w:pPr>
      <w:r>
        <w:rPr>
          <w:b/>
          <w:bCs/>
        </w:rPr>
        <w:t xml:space="preserve">供应商与合规证明：</w:t>
      </w:r>
      <w:r>
        <w:t xml:space="preserve"> 包材供应商纳入《合格供应商名录》（见供应商管理 SOP）；与食品接触的包材，供应商须随货提供</w:t>
      </w:r>
      <w:r>
        <w:rPr>
          <w:b/>
          <w:bCs/>
        </w:rPr>
        <w:t xml:space="preserve">合规性声明/检验报告</w:t>
      </w:r>
      <w:r>
        <w:t xml:space="preserve">（按 GB 4806 系列对应分标准：总迁移量、特定迁移量、感官等）；新供应商/新材料首批到货索取型式检验报告。</w:t>
      </w:r>
    </w:p>
    <w:p>
      <w:pPr>
        <w:pStyle w:val="ListParagraph"/>
        <w:numPr>
          <w:ilvl w:val="0"/>
          <w:numId w:val="43"/>
        </w:numPr>
      </w:pPr>
      <w:r>
        <w:rPr>
          <w:b/>
          <w:bCs/>
        </w:rPr>
        <w:t xml:space="preserve">到货验收：</w:t>
      </w:r>
      <w:r>
        <w:t xml:space="preserve"> 按《接收 SOP》登记，逐批核对——品名/规格/数量/批次；外观（破损、受潮、污染、异味、印刷模糊）；标签版本与订单一致性；感官异常或有污染嫌疑的批隔离待判。</w:t>
      </w:r>
    </w:p>
    <w:p>
      <w:pPr>
        <w:pStyle w:val="ListParagraph"/>
        <w:numPr>
          <w:ilvl w:val="0"/>
          <w:numId w:val="43"/>
        </w:numPr>
      </w:pPr>
      <w:r>
        <w:rPr>
          <w:b/>
          <w:bCs/>
        </w:rPr>
        <w:t xml:space="preserve">待检与放行：</w:t>
      </w:r>
      <w:r>
        <w:t xml:space="preserve"> 验收合格（+合规证明齐全）后方可移入包材仓合格区（色标/标识按《仓储管理程序》）。</w:t>
      </w:r>
    </w:p>
    <w:p/>
    <w:p>
      <w:pPr>
        <w:pStyle w:val="Heading4"/>
      </w:pPr>
      <w:r>
        <w:t xml:space="preserve">二、储存</w:t>
      </w:r>
    </w:p>
    <w:p/>
    <w:p>
      <w:pPr>
        <w:pStyle w:val="ListParagraph"/>
        <w:numPr>
          <w:ilvl w:val="0"/>
          <w:numId w:val="44"/>
        </w:numPr>
      </w:pPr>
      <w:r>
        <w:rPr>
          <w:b/>
          <w:bCs/>
        </w:rPr>
        <w:t xml:space="preserve">专区存放：</w:t>
      </w:r>
      <w:r>
        <w:t xml:space="preserve"> 包材仓（或仓内专区）干燥、清洁、无虫害（SSOP 8 布点）；离地离墙堆码；</w:t>
      </w:r>
      <w:r>
        <w:rPr>
          <w:b/>
          <w:bCs/>
        </w:rPr>
        <w:t xml:space="preserve">标签与产品物料分区/专柜存放</w:t>
      </w:r>
      <w:r>
        <w:t xml:space="preserve">；不同产品标签</w:t>
      </w:r>
      <w:r>
        <w:rPr>
          <w:b/>
          <w:bCs/>
        </w:rPr>
        <w:t xml:space="preserve">物理分隔</w:t>
      </w:r>
      <w:r>
        <w:t xml:space="preserve">（分箱/分柜+标识），防混用。</w:t>
      </w:r>
    </w:p>
    <w:p>
      <w:pPr>
        <w:pStyle w:val="ListParagraph"/>
        <w:numPr>
          <w:ilvl w:val="0"/>
          <w:numId w:val="44"/>
        </w:numPr>
      </w:pPr>
      <w:r>
        <w:rPr>
          <w:b/>
          <w:bCs/>
        </w:rPr>
        <w:t xml:space="preserve">禁混存：</w:t>
      </w:r>
      <w:r>
        <w:t xml:space="preserve"> 化学品、与包材无关的物品不得入包材仓。</w:t>
      </w:r>
    </w:p>
    <w:p>
      <w:pPr>
        <w:pStyle w:val="ListParagraph"/>
        <w:numPr>
          <w:ilvl w:val="0"/>
          <w:numId w:val="44"/>
        </w:numPr>
      </w:pPr>
      <w:r>
        <w:rPr>
          <w:b/>
          <w:bCs/>
        </w:rPr>
        <w:t xml:space="preserve">效期/批次：</w:t>
      </w:r>
      <w:r>
        <w:t xml:space="preserve"> 包材（尤其含涂布/油墨/胶黏剂材料）有货架寿命要求的，纳入效期台账管理。</w:t>
      </w:r>
    </w:p>
    <w:p/>
    <w:p>
      <w:pPr>
        <w:pStyle w:val="Heading4"/>
      </w:pPr>
      <w:r>
        <w:t xml:space="preserve">三、领用与匹配核对（防错标核心）</w:t>
      </w:r>
    </w:p>
    <w:p/>
    <w:p>
      <w:pPr>
        <w:pStyle w:val="ListParagraph"/>
        <w:numPr>
          <w:ilvl w:val="0"/>
          <w:numId w:val="45"/>
        </w:numPr>
      </w:pPr>
      <w:r>
        <w:rPr>
          <w:b/>
          <w:bCs/>
        </w:rPr>
        <w:t xml:space="preserve">领用凭单：</w:t>
      </w:r>
      <w:r>
        <w:t xml:space="preserve"> 按生产计划/工单领用，凭《包材领料单》发放并登记；发料人与领用人双签字。</w:t>
      </w:r>
    </w:p>
    <w:p>
      <w:pPr>
        <w:pStyle w:val="ListParagraph"/>
        <w:numPr>
          <w:ilvl w:val="0"/>
          <w:numId w:val="45"/>
        </w:numPr>
      </w:pPr>
      <w:r>
        <w:rPr>
          <w:b/>
          <w:bCs/>
        </w:rPr>
        <w:t xml:space="preserve">发放前核对（双人复核）：</w:t>
      </w:r>
      <w:r>
        <w:t xml:space="preserve"> 发料时由两人独立核对——标签产品名 ↔ 工单产品、标签版本 ↔ 现行有效版、过敏原声明 ↔ 该产品配方（对照 FDA Form 2-F《过敏原标签核对清单》）；核对记录留痕。</w:t>
      </w:r>
    </w:p>
    <w:p>
      <w:pPr>
        <w:pStyle w:val="ListParagraph"/>
        <w:numPr>
          <w:ilvl w:val="0"/>
          <w:numId w:val="45"/>
        </w:numPr>
      </w:pPr>
      <w:r>
        <w:rPr>
          <w:b/>
          <w:bCs/>
        </w:rPr>
        <w:t xml:space="preserve">上线核对：</w:t>
      </w:r>
      <w:r>
        <w:t xml:space="preserve"> 生产上线前，班组长/质检按《标签检验 SOP》核对首件标签（产品、批号、生产日期/保质期、过敏原声明、净含量）合格后方可连续生产。</w:t>
      </w:r>
    </w:p>
    <w:p/>
    <w:p>
      <w:pPr>
        <w:pStyle w:val="Heading4"/>
      </w:pPr>
      <w:r>
        <w:t xml:space="preserve">四、使用与回收</w:t>
      </w:r>
    </w:p>
    <w:p/>
    <w:p>
      <w:pPr>
        <w:pStyle w:val="ListParagraph"/>
        <w:numPr>
          <w:ilvl w:val="0"/>
          <w:numId w:val="46"/>
        </w:numPr>
      </w:pPr>
      <w:r>
        <w:rPr>
          <w:b/>
          <w:bCs/>
        </w:rPr>
        <w:t xml:space="preserve">使用中卫生：</w:t>
      </w:r>
      <w:r>
        <w:t xml:space="preserve"> 包材拆包/开箱区域保持清洁；破损、受潮、污染的包材/标签作废（剪角或销毁）并记录数量，防止流入成品。</w:t>
      </w:r>
    </w:p>
    <w:p>
      <w:pPr>
        <w:pStyle w:val="ListParagraph"/>
        <w:numPr>
          <w:ilvl w:val="0"/>
          <w:numId w:val="46"/>
        </w:numPr>
      </w:pPr>
      <w:r>
        <w:rPr>
          <w:b/>
          <w:bCs/>
        </w:rPr>
        <w:t xml:space="preserve">换产回收（关键控制）：</w:t>
      </w:r>
      <w:r>
        <w:t xml:space="preserve"> 每批生产结束/换产时，</w:t>
      </w:r>
      <w:r>
        <w:rPr>
          <w:b/>
          <w:bCs/>
        </w:rPr>
        <w:t xml:space="preserve">剩余标签与包材必须清点回仓</w:t>
      </w:r>
      <w:r>
        <w:t xml:space="preserve">，数量与领用单核对；未用完的标签退回专柜重新标识产品归属；核对不符立即暂停发料并调查（防错标/错装）。</w:t>
      </w:r>
    </w:p>
    <w:p>
      <w:pPr>
        <w:pStyle w:val="ListParagraph"/>
        <w:numPr>
          <w:ilvl w:val="0"/>
          <w:numId w:val="46"/>
        </w:numPr>
      </w:pPr>
      <w:r>
        <w:rPr>
          <w:b/>
          <w:bCs/>
        </w:rPr>
        <w:t xml:space="preserve">版本切换：</w:t>
      </w:r>
      <w:r>
        <w:t xml:space="preserve"> 新版标签启用时，旧版标签</w:t>
      </w:r>
      <w:r>
        <w:rPr>
          <w:b/>
          <w:bCs/>
        </w:rPr>
        <w:t xml:space="preserve">全部回收、加盖作废章并销毁（或留样标识）</w:t>
      </w:r>
      <w:r>
        <w:t xml:space="preserve">，记录销毁数量与执行人——旧版标签留在现场 =错标高风险。</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来料合规证明齐备性</w:t>
            </w:r>
          </w:p>
        </w:tc>
        <w:tc>
          <w:tcPr>
            <w:tcW w:type="dxa" w:w="2340"/>
          </w:tcPr>
          <w:p>
            <w:r>
              <w:t xml:space="preserve">台账核对</w:t>
            </w:r>
          </w:p>
        </w:tc>
        <w:tc>
          <w:tcPr>
            <w:tcW w:type="dxa" w:w="2340"/>
          </w:tcPr>
          <w:p>
            <w:r>
              <w:t xml:space="preserve">每批/每月汇总</w:t>
            </w:r>
          </w:p>
        </w:tc>
        <w:tc>
          <w:tcPr>
            <w:tcW w:type="dxa" w:w="2340"/>
          </w:tcPr>
          <w:p>
            <w:r>
              <w:t xml:space="preserve">[仓库/QA]</w:t>
            </w:r>
          </w:p>
        </w:tc>
      </w:tr>
      <w:tr>
        <w:tc>
          <w:tcPr>
            <w:tcW w:type="dxa" w:w="2340"/>
          </w:tcPr>
          <w:p>
            <w:r>
              <w:t xml:space="preserve">外观验收执行</w:t>
            </w:r>
          </w:p>
        </w:tc>
        <w:tc>
          <w:tcPr>
            <w:tcW w:type="dxa" w:w="2340"/>
          </w:tcPr>
          <w:p>
            <w:r>
              <w:t xml:space="preserve">验收记录抽查</w:t>
            </w:r>
          </w:p>
        </w:tc>
        <w:tc>
          <w:tcPr>
            <w:tcW w:type="dxa" w:w="2340"/>
          </w:tcPr>
          <w:p>
            <w:r>
              <w:t xml:space="preserve">每月</w:t>
            </w:r>
          </w:p>
        </w:tc>
        <w:tc>
          <w:tcPr>
            <w:tcW w:type="dxa" w:w="2340"/>
          </w:tcPr>
          <w:p>
            <w:r>
              <w:t xml:space="preserve">[QA]</w:t>
            </w:r>
          </w:p>
        </w:tc>
      </w:tr>
      <w:tr>
        <w:tc>
          <w:tcPr>
            <w:tcW w:type="dxa" w:w="2340"/>
          </w:tcPr>
          <w:p>
            <w:r>
              <w:t xml:space="preserve">包材仓卫生/防虫</w:t>
            </w:r>
          </w:p>
        </w:tc>
        <w:tc>
          <w:tcPr>
            <w:tcW w:type="dxa" w:w="2340"/>
          </w:tcPr>
          <w:p>
            <w:r>
              <w:t xml:space="preserve">检查表</w:t>
            </w:r>
          </w:p>
        </w:tc>
        <w:tc>
          <w:tcPr>
            <w:tcW w:type="dxa" w:w="2340"/>
          </w:tcPr>
          <w:p>
            <w:r>
              <w:t xml:space="preserve">每周</w:t>
            </w:r>
          </w:p>
        </w:tc>
        <w:tc>
          <w:tcPr>
            <w:tcW w:type="dxa" w:w="2340"/>
          </w:tcPr>
          <w:p>
            <w:r>
              <w:t xml:space="preserve">[仓管员]</w:t>
            </w:r>
          </w:p>
        </w:tc>
      </w:tr>
      <w:tr>
        <w:tc>
          <w:tcPr>
            <w:tcW w:type="dxa" w:w="2340"/>
          </w:tcPr>
          <w:p>
            <w:r>
              <w:t xml:space="preserve">发放双人复核</w:t>
            </w:r>
          </w:p>
        </w:tc>
        <w:tc>
          <w:tcPr>
            <w:tcW w:type="dxa" w:w="2340"/>
          </w:tcPr>
          <w:p>
            <w:r>
              <w:t xml:space="preserve">复核记录抽查</w:t>
            </w:r>
          </w:p>
        </w:tc>
        <w:tc>
          <w:tcPr>
            <w:tcW w:type="dxa" w:w="2340"/>
          </w:tcPr>
          <w:p>
            <w:r>
              <w:t xml:space="preserve">每周</w:t>
            </w:r>
          </w:p>
        </w:tc>
        <w:tc>
          <w:tcPr>
            <w:tcW w:type="dxa" w:w="2340"/>
          </w:tcPr>
          <w:p>
            <w:r>
              <w:t xml:space="preserve">[QA]</w:t>
            </w:r>
          </w:p>
        </w:tc>
      </w:tr>
      <w:tr>
        <w:tc>
          <w:tcPr>
            <w:tcW w:type="dxa" w:w="2340"/>
          </w:tcPr>
          <w:p>
            <w:r>
              <w:t xml:space="preserve">首件标签核对</w:t>
            </w:r>
          </w:p>
        </w:tc>
        <w:tc>
          <w:tcPr>
            <w:tcW w:type="dxa" w:w="2340"/>
          </w:tcPr>
          <w:p>
            <w:r>
              <w:t xml:space="preserve">首件记录</w:t>
            </w:r>
          </w:p>
        </w:tc>
        <w:tc>
          <w:tcPr>
            <w:tcW w:type="dxa" w:w="2340"/>
          </w:tcPr>
          <w:p>
            <w:r>
              <w:t xml:space="preserve">每批</w:t>
            </w:r>
          </w:p>
        </w:tc>
        <w:tc>
          <w:tcPr>
            <w:tcW w:type="dxa" w:w="2340"/>
          </w:tcPr>
          <w:p>
            <w:r>
              <w:t xml:space="preserve">[班组长/质检]</w:t>
            </w:r>
          </w:p>
        </w:tc>
      </w:tr>
      <w:tr>
        <w:tc>
          <w:tcPr>
            <w:tcW w:type="dxa" w:w="2340"/>
          </w:tcPr>
          <w:p>
            <w:r>
              <w:t xml:space="preserve">换产剩余标签回收</w:t>
            </w:r>
          </w:p>
        </w:tc>
        <w:tc>
          <w:tcPr>
            <w:tcW w:type="dxa" w:w="2340"/>
          </w:tcPr>
          <w:p>
            <w:r>
              <w:t xml:space="preserve">回收登记 vs 领用单</w:t>
            </w:r>
          </w:p>
        </w:tc>
        <w:tc>
          <w:tcPr>
            <w:tcW w:type="dxa" w:w="2340"/>
          </w:tcPr>
          <w:p>
            <w:r>
              <w:t xml:space="preserve">每批</w:t>
            </w:r>
          </w:p>
        </w:tc>
        <w:tc>
          <w:tcPr>
            <w:tcW w:type="dxa" w:w="2340"/>
          </w:tcPr>
          <w:p>
            <w:r>
              <w:t xml:space="preserve">[仓管员/班组长]</w:t>
            </w:r>
          </w:p>
        </w:tc>
      </w:tr>
      <w:tr>
        <w:tc>
          <w:tcPr>
            <w:tcW w:type="dxa" w:w="2340"/>
          </w:tcPr>
          <w:p>
            <w:r>
              <w:t xml:space="preserve">标签版本现场唯一性</w:t>
            </w:r>
          </w:p>
        </w:tc>
        <w:tc>
          <w:tcPr>
            <w:tcW w:type="dxa" w:w="2340"/>
          </w:tcPr>
          <w:p>
            <w:r>
              <w:t xml:space="preserve">现场标识抽查</w:t>
            </w:r>
          </w:p>
        </w:tc>
        <w:tc>
          <w:tcPr>
            <w:tcW w:type="dxa" w:w="2340"/>
          </w:tcPr>
          <w:p>
            <w:r>
              <w:t xml:space="preserve">每月</w:t>
            </w:r>
          </w:p>
        </w:tc>
        <w:tc>
          <w:tcPr>
            <w:tcW w:type="dxa" w:w="2340"/>
          </w:tcPr>
          <w:p>
            <w:r>
              <w:t xml:space="preserve">[QA]</w:t>
            </w:r>
          </w:p>
        </w:tc>
      </w:tr>
    </w:tbl>
    <w:p/>
    <w:p>
      <w:pPr>
        <w:pStyle w:val="Heading3"/>
      </w:pPr>
      <w:r>
        <w:t xml:space="preserve">纠正措施</w:t>
      </w:r>
    </w:p>
    <w:p/>
    <w:p>
      <w:pPr>
        <w:pStyle w:val="ListParagraph"/>
        <w:numPr>
          <w:ilvl w:val="0"/>
          <w:numId w:val="2"/>
        </w:numPr>
      </w:pPr>
      <w:r>
        <w:rPr>
          <w:b/>
          <w:bCs/>
        </w:rPr>
        <w:t xml:space="preserve">错标/错装事件（已流入产品）：</w:t>
      </w:r>
      <w:r>
        <w:t xml:space="preserve"> 立即停止该线生产，隔离自上次核对合格以来的全部产品，按《召回计划》评估是否召回；调查根因（版本失控/核对缺失/回收缺失），形成事件报告并修订本程序相关环节。</w:t>
      </w:r>
    </w:p>
    <w:p>
      <w:pPr>
        <w:pStyle w:val="ListParagraph"/>
        <w:numPr>
          <w:ilvl w:val="0"/>
          <w:numId w:val="2"/>
        </w:numPr>
      </w:pPr>
      <w:r>
        <w:t xml:space="preserve">来料合规证明缺失：该批隔离待补；连续缺失 →供应商升级管理（警告/暂停供货/淘汰）。</w:t>
      </w:r>
    </w:p>
    <w:p>
      <w:pPr>
        <w:pStyle w:val="ListParagraph"/>
        <w:numPr>
          <w:ilvl w:val="0"/>
          <w:numId w:val="2"/>
        </w:numPr>
      </w:pPr>
      <w:r>
        <w:t xml:space="preserve">外观异常批误用：评估受影响产品（包材破损 →物理/微生物风险），隔离处置。</w:t>
      </w:r>
    </w:p>
    <w:p/>
    <w:p>
      <w:pPr>
        <w:pStyle w:val="Heading3"/>
      </w:pPr>
      <w:r>
        <w:t xml:space="preserve">验证</w:t>
      </w:r>
    </w:p>
    <w:p/>
    <w:p>
      <w:r>
        <w:t xml:space="preserve">QA 每月审核包材台账链（订单→验收→领用→上线→回收）</w:t>
      </w:r>
    </w:p>
    <w:p>
      <w:r>
        <w:t xml:space="preserve">的数量闭合性；季度抽查标签版本唯一性；</w:t>
      </w:r>
    </w:p>
    <w:p>
      <w:r>
        <w:t xml:space="preserve">年度内审覆盖本程序，重点查换产回收与旧版销毁记录。</w:t>
      </w:r>
    </w:p>
    <w:p/>
    <w:p>
      <w:pPr>
        <w:pStyle w:val="Heading3"/>
      </w:pPr>
      <w:r>
        <w:t xml:space="preserve">记录</w:t>
      </w:r>
    </w:p>
    <w:p/>
    <w:p>
      <w:r>
        <w:t xml:space="preserve">《包材来料验收记录》《包材合规证明档案（GB 4806）》</w:t>
      </w:r>
    </w:p>
    <w:p>
      <w:r>
        <w:t xml:space="preserve">《包材领料/发料登记（双人复核）》《首件标签核对记录》</w:t>
      </w:r>
    </w:p>
    <w:p>
      <w:r>
        <w:t xml:space="preserve">《换产剩余包材回收登记》《旧版标签销毁记录》</w:t>
      </w:r>
    </w:p>
    <w:p>
      <w:r>
        <w:t xml:space="preserve">《包材作废/报废记录》《错标事件调查报告》。</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47"/>
        </w:numPr>
      </w:pPr>
      <w:r>
        <w:t xml:space="preserve">错标是食品企业</w:t>
      </w:r>
      <w:r>
        <w:rPr>
          <w:b/>
          <w:bCs/>
        </w:rPr>
        <w:t xml:space="preserve">召回率最高的事故类型</w:t>
      </w:r>
      <w:r>
        <w:t xml:space="preserve">，本程序的三道防线：发放双人复核 → 首件核对 → 换产回收清点，审核会逐道查记录闭合性（数量对得上）。</w:t>
      </w:r>
    </w:p>
    <w:p>
      <w:pPr>
        <w:pStyle w:val="ListParagraph"/>
        <w:numPr>
          <w:ilvl w:val="0"/>
          <w:numId w:val="47"/>
        </w:numPr>
      </w:pPr>
      <w:r>
        <w:t xml:space="preserve">GB 4806 系列对应关系：塑料 GB 4806.7、纸和纸板 GB 4806.8、涂料 GB 4806.10、金属 GB 4806.9 等——来料合规证明按材质对号入座。</w:t>
      </w:r>
    </w:p>
    <w:p>
      <w:pPr>
        <w:pStyle w:val="ListParagraph"/>
        <w:numPr>
          <w:ilvl w:val="0"/>
          <w:numId w:val="47"/>
        </w:numPr>
      </w:pPr>
      <w:r>
        <w:t xml:space="preserve">标签核对基准文件 = FDA Form 2-F 清单 +《标签检验 SOP》，三处版本必须一致（文件管理程序 04 的受控文件链）。</w:t>
      </w:r>
    </w:p>
    <w:p/>
    <w:p/>
    <w:p>
      <w:pPr>
        <w:pStyle w:val="Heading2"/>
      </w:pPr>
      <w:r>
        <w:t xml:space="preserve">内部审核程序（Internal Audit Procedure）</w:t>
      </w:r>
    </w:p>
    <w:p/>
    <w:p>
      <w:pPr>
        <w:ind w:left="360"/>
      </w:pPr>
      <w:r>
        <w:rPr>
          <w:i/>
          <w:iCs/>
        </w:rPr>
        <w:t xml:space="preserve">来源：GB/T 19001-2016（ISO 9001:2015）第 9.2 条（内部审核）；CAC/RCP 1-1969（验证要求）；与 HACCP 原则 6（验证）衔接</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适用于食品安全管理体系（含 HACCP 计划、SSOP 1–8、</w:t>
      </w:r>
    </w:p>
    <w:p>
      <w:r>
        <w:t xml:space="preserve">GMP 程序与记录）的定期自我审核。</w:t>
      </w:r>
    </w:p>
    <w:p/>
    <w:p>
      <w:pPr>
        <w:pStyle w:val="Heading3"/>
      </w:pPr>
      <w:r>
        <w:t xml:space="preserve">程序</w:t>
      </w:r>
    </w:p>
    <w:p/>
    <w:p>
      <w:pPr>
        <w:pStyle w:val="Heading4"/>
      </w:pPr>
      <w:r>
        <w:t xml:space="preserve">一、审核安排</w:t>
      </w:r>
    </w:p>
    <w:p/>
    <w:p>
      <w:pPr>
        <w:pStyle w:val="ListParagraph"/>
        <w:numPr>
          <w:ilvl w:val="0"/>
          <w:numId w:val="48"/>
        </w:numPr>
      </w:pPr>
      <w:r>
        <w:rPr>
          <w:b/>
          <w:bCs/>
        </w:rPr>
        <w:t xml:space="preserve">频率与范围：</w:t>
      </w:r>
      <w:r>
        <w:t xml:space="preserve"> 每年至少 </w:t>
      </w:r>
      <w:r>
        <w:rPr>
          <w:b/>
          <w:bCs/>
        </w:rPr>
        <w:t xml:space="preserve">1 次</w:t>
      </w:r>
      <w:r>
        <w:t xml:space="preserve">覆盖全部过程与区域的全面内审（推荐分 [2] 次覆盖，或结合旺季/季节调整）；发生下列情况时加做</w:t>
      </w:r>
      <w:r>
        <w:rPr>
          <w:b/>
          <w:bCs/>
        </w:rPr>
        <w:t xml:space="preserve">专项审核</w:t>
      </w:r>
      <w:r>
        <w:t xml:space="preserve">——重大客户投诉/召回、外部审核/官方检查后、工艺或布局重大变更、连续环境监控红色事件。</w:t>
      </w:r>
    </w:p>
    <w:p>
      <w:pPr>
        <w:pStyle w:val="ListParagraph"/>
        <w:numPr>
          <w:ilvl w:val="0"/>
          <w:numId w:val="48"/>
        </w:numPr>
      </w:pPr>
      <w:r>
        <w:rPr>
          <w:b/>
          <w:bCs/>
        </w:rPr>
        <w:t xml:space="preserve">年度审核计划：</w:t>
      </w:r>
      <w:r>
        <w:t xml:space="preserve"> [12] 月底前编制下年度《内部审核计划》（时间、范围、受审区域、审核员、依据文件清单），报责任人批准。</w:t>
      </w:r>
    </w:p>
    <w:p>
      <w:pPr>
        <w:pStyle w:val="ListParagraph"/>
        <w:numPr>
          <w:ilvl w:val="0"/>
          <w:numId w:val="48"/>
        </w:numPr>
      </w:pPr>
      <w:r>
        <w:rPr>
          <w:b/>
          <w:bCs/>
        </w:rPr>
        <w:t xml:space="preserve">审核员：</w:t>
      </w:r>
      <w:r>
        <w:t xml:space="preserve"> 经培训并考核合格；</w:t>
      </w:r>
      <w:r>
        <w:rPr>
          <w:b/>
          <w:bCs/>
        </w:rPr>
        <w:t xml:space="preserve">不得审核本人参与的工作</w:t>
      </w:r>
      <w:r>
        <w:t xml:space="preserve">（独立性）；可邀请外部专家/顾问；审核员资格与培训记录存档。</w:t>
      </w:r>
    </w:p>
    <w:p/>
    <w:p>
      <w:pPr>
        <w:pStyle w:val="Heading4"/>
      </w:pPr>
      <w:r>
        <w:t xml:space="preserve">二、审核实施</w:t>
      </w:r>
    </w:p>
    <w:p/>
    <w:p>
      <w:pPr>
        <w:pStyle w:val="ListParagraph"/>
        <w:numPr>
          <w:ilvl w:val="0"/>
          <w:numId w:val="49"/>
        </w:numPr>
      </w:pPr>
      <w:r>
        <w:rPr>
          <w:b/>
          <w:bCs/>
        </w:rPr>
        <w:t xml:space="preserve">检查单：</w:t>
      </w:r>
      <w:r>
        <w:t xml:space="preserve"> 按《内部审核检查单》逐项核查，覆盖范围（对应本体系文件清单）：</w:t>
      </w:r>
    </w:p>
    <w:p>
      <w:pPr>
        <w:pStyle w:val="ListParagraph"/>
        <w:numPr>
          <w:ilvl w:val="1"/>
          <w:numId w:val="2"/>
        </w:numPr>
      </w:pPr>
      <w:r>
        <w:t xml:space="preserve">选址/厂房设施（01）与布局符合性</w:t>
      </w:r>
    </w:p>
    <w:p>
      <w:pPr>
        <w:pStyle w:val="ListParagraph"/>
        <w:numPr>
          <w:ilvl w:val="1"/>
          <w:numId w:val="2"/>
        </w:numPr>
      </w:pPr>
      <w:r>
        <w:t xml:space="preserve">人员：健康、培训、着装行为（SSOP 07）</w:t>
      </w:r>
    </w:p>
    <w:p>
      <w:pPr>
        <w:pStyle w:val="ListParagraph"/>
        <w:numPr>
          <w:ilvl w:val="1"/>
          <w:numId w:val="2"/>
        </w:numPr>
      </w:pPr>
      <w:r>
        <w:t xml:space="preserve">SSOP 1–8 执行与记录</w:t>
      </w:r>
    </w:p>
    <w:p>
      <w:pPr>
        <w:pStyle w:val="ListParagraph"/>
        <w:numPr>
          <w:ilvl w:val="1"/>
          <w:numId w:val="2"/>
        </w:numPr>
      </w:pPr>
      <w:r>
        <w:t xml:space="preserve">原料验收/仓储/包材（02/06）</w:t>
      </w:r>
    </w:p>
    <w:p>
      <w:pPr>
        <w:pStyle w:val="ListParagraph"/>
        <w:numPr>
          <w:ilvl w:val="1"/>
          <w:numId w:val="2"/>
        </w:numPr>
      </w:pPr>
      <w:r>
        <w:t xml:space="preserve">生产与 HACCP：CCP 监控、纠正措施、关键限值有效性（Form 10）</w:t>
      </w:r>
    </w:p>
    <w:p>
      <w:pPr>
        <w:pStyle w:val="ListParagraph"/>
        <w:numPr>
          <w:ilvl w:val="1"/>
          <w:numId w:val="2"/>
        </w:numPr>
      </w:pPr>
      <w:r>
        <w:t xml:space="preserve">设备与计量（03）</w:t>
      </w:r>
    </w:p>
    <w:p>
      <w:pPr>
        <w:pStyle w:val="ListParagraph"/>
        <w:numPr>
          <w:ilvl w:val="1"/>
          <w:numId w:val="2"/>
        </w:numPr>
      </w:pPr>
      <w:r>
        <w:t xml:space="preserve">环境监控（05）执行与趋势</w:t>
      </w:r>
    </w:p>
    <w:p>
      <w:pPr>
        <w:pStyle w:val="ListParagraph"/>
        <w:numPr>
          <w:ilvl w:val="1"/>
          <w:numId w:val="2"/>
        </w:numPr>
      </w:pPr>
      <w:r>
        <w:t xml:space="preserve">文件与记录（04）</w:t>
      </w:r>
    </w:p>
    <w:p>
      <w:pPr>
        <w:pStyle w:val="ListParagraph"/>
        <w:numPr>
          <w:ilvl w:val="1"/>
          <w:numId w:val="2"/>
        </w:numPr>
      </w:pPr>
      <w:r>
        <w:t xml:space="preserve">追溯演练（年度 ≥ 1 次正反向追溯）</w:t>
      </w:r>
    </w:p>
    <w:p>
      <w:pPr>
        <w:pStyle w:val="ListParagraph"/>
        <w:numPr>
          <w:ilvl w:val="1"/>
          <w:numId w:val="2"/>
        </w:numPr>
      </w:pPr>
      <w:r>
        <w:t xml:space="preserve">投诉/召回（记录与演练）</w:t>
      </w:r>
    </w:p>
    <w:p>
      <w:pPr>
        <w:pStyle w:val="ListParagraph"/>
        <w:numPr>
          <w:ilvl w:val="0"/>
          <w:numId w:val="49"/>
        </w:numPr>
      </w:pPr>
      <w:r>
        <w:rPr>
          <w:b/>
          <w:bCs/>
        </w:rPr>
        <w:t xml:space="preserve">审核方法：</w:t>
      </w:r>
      <w:r>
        <w:t xml:space="preserve"> 三方证据——</w:t>
      </w:r>
      <w:r>
        <w:rPr>
          <w:b/>
          <w:bCs/>
        </w:rPr>
        <w:t xml:space="preserve">文件</w:t>
      </w:r>
      <w:r>
        <w:t xml:space="preserve">（记录/计划/证书）+ </w:t>
      </w:r>
      <w:r>
        <w:rPr>
          <w:b/>
          <w:bCs/>
        </w:rPr>
        <w:t xml:space="preserve">现场</w:t>
      </w:r>
      <w:r>
        <w:t xml:space="preserve">（观察实际操作与状态）+ </w:t>
      </w:r>
      <w:r>
        <w:rPr>
          <w:b/>
          <w:bCs/>
        </w:rPr>
        <w:t xml:space="preserve">人员访谈</w:t>
      </w:r>
      <w:r>
        <w:t xml:space="preserve">（岗位员工知悉程序与关键限值）；抽样批次按风险选取（含至少 1 个近期投诉/偏差相关批次）。</w:t>
      </w:r>
    </w:p>
    <w:p>
      <w:pPr>
        <w:pStyle w:val="ListParagraph"/>
        <w:numPr>
          <w:ilvl w:val="0"/>
          <w:numId w:val="49"/>
        </w:numPr>
      </w:pPr>
      <w:r>
        <w:rPr>
          <w:b/>
          <w:bCs/>
        </w:rPr>
        <w:t xml:space="preserve">不符合判定：</w:t>
      </w:r>
    </w:p>
    <w:p>
      <w:pPr>
        <w:pStyle w:val="ListParagraph"/>
        <w:numPr>
          <w:ilvl w:val="1"/>
          <w:numId w:val="2"/>
        </w:numPr>
      </w:pPr>
      <w:r>
        <w:rPr>
          <w:b/>
          <w:bCs/>
        </w:rPr>
        <w:t xml:space="preserve">严重不符合</w:t>
      </w:r>
      <w:r>
        <w:t xml:space="preserve">：体系性失效、CCP 失控、数据诚信问题、已造成/可能造成不安全食品；</w:t>
      </w:r>
    </w:p>
    <w:p>
      <w:pPr>
        <w:pStyle w:val="ListParagraph"/>
        <w:numPr>
          <w:ilvl w:val="1"/>
          <w:numId w:val="2"/>
        </w:numPr>
      </w:pPr>
      <w:r>
        <w:rPr>
          <w:b/>
          <w:bCs/>
        </w:rPr>
        <w:t xml:space="preserve">一般不符合</w:t>
      </w:r>
      <w:r>
        <w:t xml:space="preserve">：个别执行偏差、记录缺陷，未造成食品安全风险；</w:t>
      </w:r>
    </w:p>
    <w:p>
      <w:pPr>
        <w:pStyle w:val="ListParagraph"/>
        <w:numPr>
          <w:ilvl w:val="1"/>
          <w:numId w:val="2"/>
        </w:numPr>
      </w:pPr>
      <w:r>
        <w:rPr>
          <w:b/>
          <w:bCs/>
        </w:rPr>
        <w:t xml:space="preserve">观察项</w:t>
      </w:r>
      <w:r>
        <w:t xml:space="preserve">：有潜在趋势但未构成不符合。</w:t>
      </w:r>
    </w:p>
    <w:p>
      <w:pPr>
        <w:pStyle w:val="ListParagraph"/>
        <w:numPr>
          <w:ilvl w:val="0"/>
          <w:numId w:val="49"/>
        </w:numPr>
      </w:pPr>
      <w:r>
        <w:rPr>
          <w:b/>
          <w:bCs/>
        </w:rPr>
        <w:t xml:space="preserve">审核报告：</w:t>
      </w:r>
      <w:r>
        <w:t xml:space="preserve"> 结束后 [5] 个工作日内出具《内部审核报告》（审核范围、发现、不符合清单含证据、总体结论），报责任人。</w:t>
      </w:r>
    </w:p>
    <w:p/>
    <w:p>
      <w:pPr>
        <w:pStyle w:val="Heading4"/>
      </w:pPr>
      <w:r>
        <w:t xml:space="preserve">三、纠正与验证</w:t>
      </w:r>
    </w:p>
    <w:p/>
    <w:p>
      <w:pPr>
        <w:pStyle w:val="ListParagraph"/>
        <w:numPr>
          <w:ilvl w:val="0"/>
          <w:numId w:val="50"/>
        </w:numPr>
      </w:pPr>
      <w:r>
        <w:rPr>
          <w:b/>
          <w:bCs/>
        </w:rPr>
        <w:t xml:space="preserve">纠正措施：</w:t>
      </w:r>
      <w:r>
        <w:t xml:space="preserve"> 受审区域责任人在 [15] 个工作日内提交根因分析与纠正措施（区分立即纠正/纠正措施/预防措施）；责任人批准实施期限。</w:t>
      </w:r>
    </w:p>
    <w:p>
      <w:pPr>
        <w:pStyle w:val="ListParagraph"/>
        <w:numPr>
          <w:ilvl w:val="0"/>
          <w:numId w:val="50"/>
        </w:numPr>
      </w:pPr>
      <w:r>
        <w:rPr>
          <w:b/>
          <w:bCs/>
        </w:rPr>
        <w:t xml:space="preserve">有效性验证：</w:t>
      </w:r>
      <w:r>
        <w:t xml:space="preserve"> 审核员（或指定人员）在期限后验证纠正有效性（查记录+现场），验证结论记入《不符合项跟踪表》；</w:t>
      </w:r>
      <w:r>
        <w:rPr>
          <w:b/>
          <w:bCs/>
        </w:rPr>
        <w:t xml:space="preserve">未闭环项</w:t>
      </w:r>
      <w:r>
        <w:t xml:space="preserve">列入管理评审输入。</w:t>
      </w:r>
    </w:p>
    <w:p>
      <w:pPr>
        <w:pStyle w:val="ListParagraph"/>
        <w:numPr>
          <w:ilvl w:val="0"/>
          <w:numId w:val="50"/>
        </w:numPr>
      </w:pPr>
      <w:r>
        <w:rPr>
          <w:b/>
          <w:bCs/>
        </w:rPr>
        <w:t xml:space="preserve">再审核触发：</w:t>
      </w:r>
      <w:r>
        <w:t xml:space="preserve"> 同一问题连续两次内审重复出现，或严重不符合整改后 3 个月内复发 → 该区域再审核。</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年度计划执行率</w:t>
            </w:r>
          </w:p>
        </w:tc>
        <w:tc>
          <w:tcPr>
            <w:tcW w:type="dxa" w:w="2340"/>
          </w:tcPr>
          <w:p>
            <w:r>
              <w:t xml:space="preserve">计划 vs 实际</w:t>
            </w:r>
          </w:p>
        </w:tc>
        <w:tc>
          <w:tcPr>
            <w:tcW w:type="dxa" w:w="2340"/>
          </w:tcPr>
          <w:p>
            <w:r>
              <w:t xml:space="preserve">每次审核后</w:t>
            </w:r>
          </w:p>
        </w:tc>
        <w:tc>
          <w:tcPr>
            <w:tcW w:type="dxa" w:w="2340"/>
          </w:tcPr>
          <w:p>
            <w:r>
              <w:t xml:space="preserve">[体系管理员]</w:t>
            </w:r>
          </w:p>
        </w:tc>
      </w:tr>
      <w:tr>
        <w:tc>
          <w:tcPr>
            <w:tcW w:type="dxa" w:w="2340"/>
          </w:tcPr>
          <w:p>
            <w:r>
              <w:t xml:space="preserve">审核报告及时性</w:t>
            </w:r>
          </w:p>
        </w:tc>
        <w:tc>
          <w:tcPr>
            <w:tcW w:type="dxa" w:w="2340"/>
          </w:tcPr>
          <w:p>
            <w:r>
              <w:t xml:space="preserve">记录日期核对</w:t>
            </w:r>
          </w:p>
        </w:tc>
        <w:tc>
          <w:tcPr>
            <w:tcW w:type="dxa" w:w="2340"/>
          </w:tcPr>
          <w:p>
            <w:r>
              <w:t xml:space="preserve">每次</w:t>
            </w:r>
          </w:p>
        </w:tc>
        <w:tc>
          <w:tcPr>
            <w:tcW w:type="dxa" w:w="2340"/>
          </w:tcPr>
          <w:p>
            <w:r>
              <w:t xml:space="preserve">[体系管理员]</w:t>
            </w:r>
          </w:p>
        </w:tc>
      </w:tr>
      <w:tr>
        <w:tc>
          <w:tcPr>
            <w:tcW w:type="dxa" w:w="2340"/>
          </w:tcPr>
          <w:p>
            <w:r>
              <w:t xml:space="preserve">不符合闭环率</w:t>
            </w:r>
          </w:p>
        </w:tc>
        <w:tc>
          <w:tcPr>
            <w:tcW w:type="dxa" w:w="2340"/>
          </w:tcPr>
          <w:p>
            <w:r>
              <w:t xml:space="preserve">跟踪表</w:t>
            </w:r>
          </w:p>
        </w:tc>
        <w:tc>
          <w:tcPr>
            <w:tcW w:type="dxa" w:w="2340"/>
          </w:tcPr>
          <w:p>
            <w:r>
              <w:t xml:space="preserve">每月</w:t>
            </w:r>
          </w:p>
        </w:tc>
        <w:tc>
          <w:tcPr>
            <w:tcW w:type="dxa" w:w="2340"/>
          </w:tcPr>
          <w:p>
            <w:r>
              <w:t xml:space="preserve">[体系管理员]</w:t>
            </w:r>
          </w:p>
        </w:tc>
      </w:tr>
      <w:tr>
        <w:tc>
          <w:tcPr>
            <w:tcW w:type="dxa" w:w="2340"/>
          </w:tcPr>
          <w:p>
            <w:r>
              <w:t xml:space="preserve">重复不符合项</w:t>
            </w:r>
          </w:p>
        </w:tc>
        <w:tc>
          <w:tcPr>
            <w:tcW w:type="dxa" w:w="2340"/>
          </w:tcPr>
          <w:p>
            <w:r>
              <w:t xml:space="preserve">趋势分析</w:t>
            </w:r>
          </w:p>
        </w:tc>
        <w:tc>
          <w:tcPr>
            <w:tcW w:type="dxa" w:w="2340"/>
          </w:tcPr>
          <w:p>
            <w:r>
              <w:t xml:space="preserve">每次审核后</w:t>
            </w:r>
          </w:p>
        </w:tc>
        <w:tc>
          <w:tcPr>
            <w:tcW w:type="dxa" w:w="2340"/>
          </w:tcPr>
          <w:p>
            <w:r>
              <w:t xml:space="preserve">[责任人]</w:t>
            </w:r>
          </w:p>
        </w:tc>
      </w:tr>
    </w:tbl>
    <w:p/>
    <w:p>
      <w:pPr>
        <w:pStyle w:val="Heading3"/>
      </w:pPr>
      <w:r>
        <w:t xml:space="preserve">记录</w:t>
      </w:r>
    </w:p>
    <w:p/>
    <w:p>
      <w:r>
        <w:t xml:space="preserve">《内部审核年度计划》《内部审核检查单》</w:t>
      </w:r>
    </w:p>
    <w:p>
      <w:r>
        <w:t xml:space="preserve">《不符合项报告/跟踪表》《内部审核报告》</w:t>
      </w:r>
    </w:p>
    <w:p>
      <w:r>
        <w:t xml:space="preserve">《纠正措施有效性验证记录》《审核员培训/资格记录》。</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51"/>
        </w:numPr>
      </w:pPr>
      <w:r>
        <w:t xml:space="preserve">内审检查单可直接以本资料库 4 套模板（FAO/FDA/Codex/SSOP）+ 本目录 7 个程序为检查基线编制——每项程序对应 3–5 个检查问题（文件有没有/记录全不全/现场做没做/员工知不知）。</w:t>
      </w:r>
    </w:p>
    <w:p>
      <w:pPr>
        <w:pStyle w:val="ListParagraph"/>
        <w:numPr>
          <w:ilvl w:val="0"/>
          <w:numId w:val="51"/>
        </w:numPr>
      </w:pPr>
      <w:r>
        <w:t xml:space="preserve">「三方证据 + 人员访谈」是 SC 审核与 ISO 审核的共同方法；员工答不出关键限值/关键步骤 = 培训不符合。</w:t>
      </w:r>
    </w:p>
    <w:p>
      <w:pPr>
        <w:pStyle w:val="ListParagraph"/>
        <w:numPr>
          <w:ilvl w:val="0"/>
          <w:numId w:val="51"/>
        </w:numPr>
      </w:pPr>
      <w:r>
        <w:t xml:space="preserve">内审是 HACCP 验证（原则 6）的体系层手段：内审发现 → 纠正 → 管理评审（08 号程序）→必要时修订 HACCP 计划，闭环逻辑要在报告中显性写出。</w:t>
      </w:r>
    </w:p>
    <w:p/>
    <w:p/>
    <w:p>
      <w:pPr>
        <w:pStyle w:val="Heading2"/>
      </w:pPr>
      <w:r>
        <w:t xml:space="preserve">管理评审程序（Management Review Procedure）</w:t>
      </w:r>
    </w:p>
    <w:p/>
    <w:p>
      <w:pPr>
        <w:ind w:left="360"/>
      </w:pPr>
      <w:r>
        <w:rPr>
          <w:i/>
          <w:iCs/>
        </w:rPr>
        <w:t xml:space="preserve">来源：GB/T 19001-2016（ISO 9001:2015）第 9.3 条（管理评审）；与 HACCP 年度再评估（Form 10 验证、haccp_validation_reassessment模板）衔接</w:t>
      </w:r>
    </w:p>
    <w:p/>
    <w:p>
      <w:r>
        <w:rPr>
          <w:b/>
          <w:bCs/>
        </w:rPr>
        <w:t xml:space="preserve">企业：</w:t>
      </w:r>
      <w:r>
        <w:t xml:space="preserve"> 示例食品厂　　</w:t>
      </w:r>
      <w:r>
        <w:rPr>
          <w:b/>
          <w:bCs/>
        </w:rPr>
        <w:t xml:space="preserve">地址：</w:t>
      </w:r>
      <w:r>
        <w:t xml:space="preserve"> 北京市朝阳区示例路 1 号　　</w:t>
      </w:r>
      <w:r>
        <w:rPr>
          <w:b/>
          <w:bCs/>
        </w:rPr>
        <w:t xml:space="preserve">责任人：</w:t>
      </w:r>
      <w:r>
        <w:t xml:space="preserve"> 张三（食品安全经理）</w:t>
      </w:r>
    </w:p>
    <w:p/>
    <w:p>
      <w:pPr>
        <w:pStyle w:val="Heading3"/>
      </w:pPr>
      <w:r>
        <w:t xml:space="preserve">范围</w:t>
      </w:r>
    </w:p>
    <w:p/>
    <w:p>
      <w:r>
        <w:t xml:space="preserve">适用于最高管理者/食品安全负责人对食品安全管理体系</w:t>
      </w:r>
    </w:p>
    <w:p>
      <w:r>
        <w:rPr>
          <w:b/>
          <w:bCs/>
        </w:rPr>
        <w:t xml:space="preserve">适宜性、充分性、有效性</w:t>
      </w:r>
      <w:r>
        <w:t xml:space="preserve">的定期评审。</w:t>
      </w:r>
    </w:p>
    <w:p/>
    <w:p>
      <w:pPr>
        <w:pStyle w:val="Heading3"/>
      </w:pPr>
      <w:r>
        <w:t xml:space="preserve">程序</w:t>
      </w:r>
    </w:p>
    <w:p/>
    <w:p>
      <w:pPr>
        <w:pStyle w:val="Heading4"/>
      </w:pPr>
      <w:r>
        <w:t xml:space="preserve">一、评审安排</w:t>
      </w:r>
    </w:p>
    <w:p/>
    <w:p>
      <w:pPr>
        <w:pStyle w:val="ListParagraph"/>
        <w:numPr>
          <w:ilvl w:val="0"/>
          <w:numId w:val="52"/>
        </w:numPr>
      </w:pPr>
      <w:r>
        <w:rPr>
          <w:b/>
          <w:bCs/>
        </w:rPr>
        <w:t xml:space="preserve">频率：</w:t>
      </w:r>
      <w:r>
        <w:t xml:space="preserve"> 每年至少 </w:t>
      </w:r>
      <w:r>
        <w:rPr>
          <w:b/>
          <w:bCs/>
        </w:rPr>
        <w:t xml:space="preserve">1 次</w:t>
      </w:r>
      <w:r>
        <w:t xml:space="preserve">（建议与 HACCP 年度再评估合并召开，共享输入材料）。</w:t>
      </w:r>
    </w:p>
    <w:p>
      <w:pPr>
        <w:pStyle w:val="ListParagraph"/>
        <w:numPr>
          <w:ilvl w:val="0"/>
          <w:numId w:val="52"/>
        </w:numPr>
      </w:pPr>
      <w:r>
        <w:rPr>
          <w:b/>
          <w:bCs/>
        </w:rPr>
        <w:t xml:space="preserve">组织者与参加人：</w:t>
      </w:r>
      <w:r>
        <w:t xml:space="preserve"> 食品安全负责人（或责任人）主持；生产、质量、仓储、设备、人力等相关部门负责人参加；形成《管理评审会议通知》（时间、议程、输入材料清单）。</w:t>
      </w:r>
    </w:p>
    <w:p/>
    <w:p>
      <w:pPr>
        <w:pStyle w:val="Heading4"/>
      </w:pPr>
      <w:r>
        <w:t xml:space="preserve">二、评审输入（十项）</w:t>
      </w:r>
    </w:p>
    <w:p/>
    <w:p>
      <w:pPr>
        <w:pStyle w:val="ListParagraph"/>
        <w:numPr>
          <w:ilvl w:val="0"/>
          <w:numId w:val="53"/>
        </w:numPr>
      </w:pPr>
      <w:r>
        <w:t xml:space="preserve">会前由体系管理员汇总下列输入（《管理评审输入材料清单》）：</w:t>
      </w:r>
    </w:p>
    <w:p>
      <w:pPr>
        <w:pStyle w:val="ListParagraph"/>
        <w:numPr>
          <w:ilvl w:val="1"/>
          <w:numId w:val="53"/>
        </w:numPr>
      </w:pPr>
      <w:r>
        <w:t xml:space="preserve">以往管理评审</w:t>
      </w:r>
      <w:r>
        <w:rPr>
          <w:b/>
          <w:bCs/>
        </w:rPr>
        <w:t xml:space="preserve">行动项的完成与有效性</w:t>
      </w:r>
      <w:r>
        <w:t xml:space="preserve">情况；</w:t>
      </w:r>
    </w:p>
    <w:p>
      <w:pPr>
        <w:pStyle w:val="ListParagraph"/>
        <w:numPr>
          <w:ilvl w:val="1"/>
          <w:numId w:val="53"/>
        </w:numPr>
      </w:pPr>
      <w:r>
        <w:t xml:space="preserve">内外部变化：法规/标准换版、产品/工艺/布局变更、供应链变化、客户/市场变化；</w:t>
      </w:r>
    </w:p>
    <w:p>
      <w:pPr>
        <w:pStyle w:val="ListParagraph"/>
        <w:numPr>
          <w:ilvl w:val="1"/>
          <w:numId w:val="53"/>
        </w:numPr>
      </w:pPr>
      <w:r>
        <w:rPr>
          <w:b/>
          <w:bCs/>
        </w:rPr>
        <w:t xml:space="preserve">内审与外部审核/官方检查</w:t>
      </w:r>
      <w:r>
        <w:t xml:space="preserve">结果及整改情况；</w:t>
      </w:r>
    </w:p>
    <w:p>
      <w:pPr>
        <w:pStyle w:val="ListParagraph"/>
        <w:numPr>
          <w:ilvl w:val="1"/>
          <w:numId w:val="53"/>
        </w:numPr>
      </w:pPr>
      <w:r>
        <w:rPr>
          <w:b/>
          <w:bCs/>
        </w:rPr>
        <w:t xml:space="preserve">客户投诉、退货与召回</w:t>
      </w:r>
      <w:r>
        <w:t xml:space="preserve">趋势（数量、类型、根因分布）；</w:t>
      </w:r>
    </w:p>
    <w:p>
      <w:pPr>
        <w:pStyle w:val="ListParagraph"/>
        <w:numPr>
          <w:ilvl w:val="1"/>
          <w:numId w:val="53"/>
        </w:numPr>
      </w:pPr>
      <w:r>
        <w:rPr>
          <w:b/>
          <w:bCs/>
        </w:rPr>
        <w:t xml:space="preserve">产品审核/检验</w:t>
      </w:r>
      <w:r>
        <w:t xml:space="preserve">趋势（成品检验合格率、不合格品 QP-CH08 统计）；</w:t>
      </w:r>
    </w:p>
    <w:p>
      <w:pPr>
        <w:pStyle w:val="ListParagraph"/>
        <w:numPr>
          <w:ilvl w:val="1"/>
          <w:numId w:val="53"/>
        </w:numPr>
      </w:pPr>
      <w:r>
        <w:rPr>
          <w:b/>
          <w:bCs/>
        </w:rPr>
        <w:t xml:space="preserve">环境监控</w:t>
      </w:r>
      <w:r>
        <w:t xml:space="preserve">趋势与红黄事件（05 号计划季度报告）；</w:t>
      </w:r>
    </w:p>
    <w:p>
      <w:pPr>
        <w:pStyle w:val="ListParagraph"/>
        <w:numPr>
          <w:ilvl w:val="1"/>
          <w:numId w:val="53"/>
        </w:numPr>
      </w:pPr>
      <w:r>
        <w:rPr>
          <w:b/>
          <w:bCs/>
        </w:rPr>
        <w:t xml:space="preserve">CCP 监控</w:t>
      </w:r>
      <w:r>
        <w:t xml:space="preserve">与关键限值符合性、纠正措施趋势（Form 10 记录汇总）；</w:t>
      </w:r>
    </w:p>
    <w:p>
      <w:pPr>
        <w:pStyle w:val="ListParagraph"/>
        <w:numPr>
          <w:ilvl w:val="1"/>
          <w:numId w:val="53"/>
        </w:numPr>
      </w:pPr>
      <w:r>
        <w:rPr>
          <w:b/>
          <w:bCs/>
        </w:rPr>
        <w:t xml:space="preserve">验证活动</w:t>
      </w:r>
      <w:r>
        <w:t xml:space="preserve">结果（HACCP 验证、校准、清洗消毒有效性、过敏原控制验证）；</w:t>
      </w:r>
    </w:p>
    <w:p>
      <w:pPr>
        <w:pStyle w:val="ListParagraph"/>
        <w:numPr>
          <w:ilvl w:val="1"/>
          <w:numId w:val="53"/>
        </w:numPr>
      </w:pPr>
      <w:r>
        <w:t xml:space="preserve">资源充足性：人员（培训/资质）、设备、实验室能力、预算；</w:t>
      </w:r>
    </w:p>
    <w:p>
      <w:pPr>
        <w:pStyle w:val="ListParagraph"/>
        <w:numPr>
          <w:ilvl w:val="1"/>
          <w:numId w:val="53"/>
        </w:numPr>
      </w:pPr>
      <w:r>
        <w:t xml:space="preserve">风险与机遇：食品安全风险再评估结论（对照 Form 2-B/危害分析）。</w:t>
      </w:r>
    </w:p>
    <w:p/>
    <w:p>
      <w:pPr>
        <w:pStyle w:val="Heading4"/>
      </w:pPr>
      <w:r>
        <w:t xml:space="preserve">三、评审输出</w:t>
      </w:r>
    </w:p>
    <w:p/>
    <w:p>
      <w:pPr>
        <w:pStyle w:val="ListParagraph"/>
        <w:numPr>
          <w:ilvl w:val="0"/>
          <w:numId w:val="54"/>
        </w:numPr>
      </w:pPr>
      <w:r>
        <w:t xml:space="preserve">评审应形成</w:t>
      </w:r>
      <w:r>
        <w:rPr>
          <w:b/>
          <w:bCs/>
        </w:rPr>
        <w:t xml:space="preserve">书面决策与行动</w:t>
      </w:r>
      <w:r>
        <w:t xml:space="preserve">（《管理评审报告》）：</w:t>
      </w:r>
    </w:p>
    <w:p>
      <w:pPr>
        <w:pStyle w:val="ListParagraph"/>
        <w:numPr>
          <w:ilvl w:val="1"/>
          <w:numId w:val="2"/>
        </w:numPr>
      </w:pPr>
      <w:r>
        <w:t xml:space="preserve">食品安全目标达成情况与</w:t>
      </w:r>
      <w:r>
        <w:rPr>
          <w:b/>
          <w:bCs/>
        </w:rPr>
        <w:t xml:space="preserve">新目标设定</w:t>
      </w:r>
      <w:r>
        <w:t xml:space="preserve">（如投诉下降 X%、CCP 偏差为零、内审严重不符合为零）；</w:t>
      </w:r>
    </w:p>
    <w:p>
      <w:pPr>
        <w:pStyle w:val="ListParagraph"/>
        <w:numPr>
          <w:ilvl w:val="1"/>
          <w:numId w:val="2"/>
        </w:numPr>
      </w:pPr>
      <w:r>
        <w:t xml:space="preserve">体系/程序/作业指导书的</w:t>
      </w:r>
      <w:r>
        <w:rPr>
          <w:b/>
          <w:bCs/>
        </w:rPr>
        <w:t xml:space="preserve">修订决策</w:t>
      </w:r>
      <w:r>
        <w:t xml:space="preserve">（含 HACCP 计划变更）；</w:t>
      </w:r>
    </w:p>
    <w:p>
      <w:pPr>
        <w:pStyle w:val="ListParagraph"/>
        <w:numPr>
          <w:ilvl w:val="1"/>
          <w:numId w:val="2"/>
        </w:numPr>
      </w:pPr>
      <w:r>
        <w:rPr>
          <w:b/>
          <w:bCs/>
        </w:rPr>
        <w:t xml:space="preserve">资源</w:t>
      </w:r>
      <w:r>
        <w:t xml:space="preserve">决策（设备更新、人员增补、检测外委合同）；</w:t>
      </w:r>
    </w:p>
    <w:p>
      <w:pPr>
        <w:pStyle w:val="ListParagraph"/>
        <w:numPr>
          <w:ilvl w:val="1"/>
          <w:numId w:val="2"/>
        </w:numPr>
      </w:pPr>
      <w:r>
        <w:rPr>
          <w:b/>
          <w:bCs/>
        </w:rPr>
        <w:t xml:space="preserve">培训</w:t>
      </w:r>
      <w:r>
        <w:t xml:space="preserve">重点（针对趋势分析的薄弱环节）；</w:t>
      </w:r>
    </w:p>
    <w:p>
      <w:pPr>
        <w:pStyle w:val="ListParagraph"/>
        <w:numPr>
          <w:ilvl w:val="1"/>
          <w:numId w:val="2"/>
        </w:numPr>
      </w:pPr>
      <w:r>
        <w:t xml:space="preserve">其他改进措施。</w:t>
      </w:r>
    </w:p>
    <w:p>
      <w:pPr>
        <w:pStyle w:val="ListParagraph"/>
        <w:numPr>
          <w:ilvl w:val="0"/>
          <w:numId w:val="54"/>
        </w:numPr>
      </w:pPr>
      <w:r>
        <w:t xml:space="preserve">每项输出行动明确</w:t>
      </w:r>
      <w:r>
        <w:rPr>
          <w:b/>
          <w:bCs/>
        </w:rPr>
        <w:t xml:space="preserve">责任人 + 完成期限</w:t>
      </w:r>
      <w:r>
        <w:t xml:space="preserve">，记入《行动项跟踪表》；未闭环项自动进入下一次管理评审输入（第 3 条第 1 项）。</w:t>
      </w:r>
    </w:p>
    <w:p/>
    <w:p>
      <w:pPr>
        <w:pStyle w:val="Heading4"/>
      </w:pPr>
      <w:r>
        <w:t xml:space="preserve">四、记录</w:t>
      </w:r>
    </w:p>
    <w:p/>
    <w:p>
      <w:pPr>
        <w:pStyle w:val="ListParagraph"/>
        <w:numPr>
          <w:ilvl w:val="0"/>
          <w:numId w:val="55"/>
        </w:numPr>
      </w:pPr>
      <w:r>
        <w:t xml:space="preserve">评审材料、会议纪要、报告与跟踪表按《文件与记录管理程序》（04 号）保存，保存期限 ≥ [2] 年。</w:t>
      </w:r>
    </w:p>
    <w:p/>
    <w:p>
      <w:pPr>
        <w:pStyle w:val="Heading3"/>
      </w:pPr>
      <w:r>
        <w:t xml:space="preserve">监控</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监控项</w:t>
            </w:r>
          </w:p>
        </w:tc>
        <w:tc>
          <w:tcPr>
            <w:tcW w:type="dxa" w:w="2340"/>
          </w:tcPr>
          <w:p>
            <w:r>
              <w:rPr>
                <w:b/>
                <w:bCs/>
              </w:rPr>
              <w:t xml:space="preserve">方法</w:t>
            </w:r>
          </w:p>
        </w:tc>
        <w:tc>
          <w:tcPr>
            <w:tcW w:type="dxa" w:w="2340"/>
          </w:tcPr>
          <w:p>
            <w:r>
              <w:rPr>
                <w:b/>
                <w:bCs/>
              </w:rPr>
              <w:t xml:space="preserve">频率</w:t>
            </w:r>
          </w:p>
        </w:tc>
        <w:tc>
          <w:tcPr>
            <w:tcW w:type="dxa" w:w="2340"/>
          </w:tcPr>
          <w:p>
            <w:r>
              <w:rPr>
                <w:b/>
                <w:bCs/>
              </w:rPr>
              <w:t xml:space="preserve">执行人</w:t>
            </w:r>
          </w:p>
        </w:tc>
      </w:tr>
      <w:tr>
        <w:tc>
          <w:tcPr>
            <w:tcW w:type="dxa" w:w="2340"/>
          </w:tcPr>
          <w:p>
            <w:r>
              <w:t xml:space="preserve">年度评审按时完成</w:t>
            </w:r>
          </w:p>
        </w:tc>
        <w:tc>
          <w:tcPr>
            <w:tcW w:type="dxa" w:w="2340"/>
          </w:tcPr>
          <w:p>
            <w:r>
              <w:t xml:space="preserve">会议记录日期</w:t>
            </w:r>
          </w:p>
        </w:tc>
        <w:tc>
          <w:tcPr>
            <w:tcW w:type="dxa" w:w="2340"/>
          </w:tcPr>
          <w:p>
            <w:r>
              <w:t xml:space="preserve">每年</w:t>
            </w:r>
          </w:p>
        </w:tc>
        <w:tc>
          <w:tcPr>
            <w:tcW w:type="dxa" w:w="2340"/>
          </w:tcPr>
          <w:p>
            <w:r>
              <w:t xml:space="preserve">[体系管理员]</w:t>
            </w:r>
          </w:p>
        </w:tc>
      </w:tr>
      <w:tr>
        <w:tc>
          <w:tcPr>
            <w:tcW w:type="dxa" w:w="2340"/>
          </w:tcPr>
          <w:p>
            <w:r>
              <w:t xml:space="preserve">十项输入齐备性</w:t>
            </w:r>
          </w:p>
        </w:tc>
        <w:tc>
          <w:tcPr>
            <w:tcW w:type="dxa" w:w="2340"/>
          </w:tcPr>
          <w:p>
            <w:r>
              <w:t xml:space="preserve">输入清单核对</w:t>
            </w:r>
          </w:p>
        </w:tc>
        <w:tc>
          <w:tcPr>
            <w:tcW w:type="dxa" w:w="2340"/>
          </w:tcPr>
          <w:p>
            <w:r>
              <w:t xml:space="preserve">每年</w:t>
            </w:r>
          </w:p>
        </w:tc>
        <w:tc>
          <w:tcPr>
            <w:tcW w:type="dxa" w:w="2340"/>
          </w:tcPr>
          <w:p>
            <w:r>
              <w:t xml:space="preserve">[体系管理员]</w:t>
            </w:r>
          </w:p>
        </w:tc>
      </w:tr>
      <w:tr>
        <w:tc>
          <w:tcPr>
            <w:tcW w:type="dxa" w:w="2340"/>
          </w:tcPr>
          <w:p>
            <w:r>
              <w:t xml:space="preserve">行动项闭环率</w:t>
            </w:r>
          </w:p>
        </w:tc>
        <w:tc>
          <w:tcPr>
            <w:tcW w:type="dxa" w:w="2340"/>
          </w:tcPr>
          <w:p>
            <w:r>
              <w:t xml:space="preserve">跟踪表</w:t>
            </w:r>
          </w:p>
        </w:tc>
        <w:tc>
          <w:tcPr>
            <w:tcW w:type="dxa" w:w="2340"/>
          </w:tcPr>
          <w:p>
            <w:r>
              <w:t xml:space="preserve">每季度</w:t>
            </w:r>
          </w:p>
        </w:tc>
        <w:tc>
          <w:tcPr>
            <w:tcW w:type="dxa" w:w="2340"/>
          </w:tcPr>
          <w:p>
            <w:r>
              <w:t xml:space="preserve">[体系管理员]</w:t>
            </w:r>
          </w:p>
        </w:tc>
      </w:tr>
      <w:tr>
        <w:tc>
          <w:tcPr>
            <w:tcW w:type="dxa" w:w="2340"/>
          </w:tcPr>
          <w:p>
            <w:r>
              <w:t xml:space="preserve">目标达成率</w:t>
            </w:r>
          </w:p>
        </w:tc>
        <w:tc>
          <w:tcPr>
            <w:tcW w:type="dxa" w:w="2340"/>
          </w:tcPr>
          <w:p>
            <w:r>
              <w:t xml:space="preserve">目标 vs 数据</w:t>
            </w:r>
          </w:p>
        </w:tc>
        <w:tc>
          <w:tcPr>
            <w:tcW w:type="dxa" w:w="2340"/>
          </w:tcPr>
          <w:p>
            <w:r>
              <w:t xml:space="preserve">每年</w:t>
            </w:r>
          </w:p>
        </w:tc>
        <w:tc>
          <w:tcPr>
            <w:tcW w:type="dxa" w:w="2340"/>
          </w:tcPr>
          <w:p>
            <w:r>
              <w:t xml:space="preserve">[责任人]</w:t>
            </w:r>
          </w:p>
        </w:tc>
      </w:tr>
    </w:tbl>
    <w:p/>
    <w:p>
      <w:pPr>
        <w:pStyle w:val="Heading3"/>
      </w:pPr>
      <w:r>
        <w:t xml:space="preserve">记录</w:t>
      </w:r>
    </w:p>
    <w:p/>
    <w:p>
      <w:r>
        <w:t xml:space="preserve">《管理评审会议通知》《管理评审输入材料清单》</w:t>
      </w:r>
    </w:p>
    <w:p>
      <w:r>
        <w:t xml:space="preserve">《管理评审报告（含输出与决策）》《行动项跟踪表》</w:t>
      </w:r>
    </w:p>
    <w:p>
      <w:r>
        <w:t xml:space="preserve">《食品安全目标与达成统计》。</w:t>
      </w:r>
    </w:p>
    <w:p/>
    <w:p>
      <w:r>
        <w:rPr>
          <w:b/>
          <w:bCs/>
        </w:rPr>
        <w:t xml:space="preserve">日期：</w:t>
      </w:r>
      <w:r>
        <w:t xml:space="preserve"> ________________　　</w:t>
      </w:r>
      <w:r>
        <w:rPr>
          <w:b/>
          <w:bCs/>
        </w:rPr>
        <w:t xml:space="preserve">批准人：</w:t>
      </w:r>
      <w:r>
        <w:t xml:space="preserve"> ________________</w:t>
      </w:r>
    </w:p>
    <w:p/>
    <w:p>
      <w:pPr>
        <w:pStyle w:val="Heading3"/>
      </w:pPr>
      <w:r>
        <w:t xml:space="preserve">填写说明</w:t>
      </w:r>
    </w:p>
    <w:p/>
    <w:p>
      <w:pPr>
        <w:pStyle w:val="ListParagraph"/>
        <w:numPr>
          <w:ilvl w:val="0"/>
          <w:numId w:val="56"/>
        </w:numPr>
      </w:pPr>
      <w:r>
        <w:t xml:space="preserve">中小厂常见误区：管理评审 = 走形式的年度总结会。审核官真正要看的是</w:t>
      </w:r>
      <w:r>
        <w:rPr>
          <w:b/>
          <w:bCs/>
        </w:rPr>
        <w:t xml:space="preserve">输入 10 项里有没有真实数据</w:t>
      </w:r>
      <w:r>
        <w:t xml:space="preserve">（不是「无问题」三个字），以及</w:t>
      </w:r>
      <w:r>
        <w:rPr>
          <w:b/>
          <w:bCs/>
        </w:rPr>
        <w:t xml:space="preserve">输出有没有决策和带责任人的行动项</w:t>
      </w:r>
      <w:r>
        <w:t xml:space="preserve">。</w:t>
      </w:r>
    </w:p>
    <w:p>
      <w:pPr>
        <w:pStyle w:val="ListParagraph"/>
        <w:numPr>
          <w:ilvl w:val="0"/>
          <w:numId w:val="56"/>
        </w:numPr>
      </w:pPr>
      <w:r>
        <w:t xml:space="preserve">建议把 HACCP 年度再评估（haccp_validation_reassessment）作为管理评审的</w:t>
      </w:r>
      <w:r>
        <w:rPr>
          <w:b/>
          <w:bCs/>
        </w:rPr>
        <w:t xml:space="preserve">固定议程第一项</w:t>
      </w:r>
      <w:r>
        <w:t xml:space="preserve">——一次会议完成两项法定/标准义务，效率最高。</w:t>
      </w:r>
    </w:p>
    <w:p>
      <w:pPr>
        <w:pStyle w:val="ListParagraph"/>
        <w:numPr>
          <w:ilvl w:val="0"/>
          <w:numId w:val="56"/>
        </w:numPr>
      </w:pPr>
      <w:r>
        <w:t xml:space="preserve">与 07 号内审的分工：内审回答「体系有没有被遵守」，管理评审回答「体系本身还适不适宜、资源够不够」；两者输出都指向 HACCP 计划与 SSOP 的修订。</w:t>
      </w:r>
    </w:p>
    <w:p/>
    <w:p/>
    <w:p>
      <w:pPr>
        <w:pStyle w:val="Heading1"/>
        <w:pageBreakBefore/>
      </w:pPr>
      <w:r>
        <w:t xml:space="preserve">6. 工艺流程与配方（预备步骤 4 和 5）</w:t>
      </w:r>
    </w:p>
    <w:p>
      <w:pPr>
        <w:pStyle w:val="Heading2"/>
      </w:pPr>
      <w:r>
        <w:t xml:space="preserve">原味饼干</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2808"/>
        <w:gridCol w:w="5429"/>
      </w:tblGrid>
      <w:tr>
        <w:trPr>
          <w:tblHeader/>
        </w:trPr>
        <w:tc>
          <w:tcPr>
            <w:tcW w:type="dxa" w:w="1123"/>
          </w:tcPr>
          <w:p>
            <w:r>
              <w:rPr>
                <w:b/>
                <w:bCs/>
              </w:rPr>
              <w:t xml:space="preserve">步骤 #</w:t>
            </w:r>
          </w:p>
        </w:tc>
        <w:tc>
          <w:tcPr>
            <w:tcW w:type="dxa" w:w="2808"/>
          </w:tcPr>
          <w:p>
            <w:r>
              <w:rPr>
                <w:b/>
                <w:bCs/>
              </w:rPr>
              <w:t xml:space="preserve">名称</w:t>
            </w:r>
          </w:p>
        </w:tc>
        <w:tc>
          <w:tcPr>
            <w:tcW w:type="dxa" w:w="5429"/>
          </w:tcPr>
          <w:p>
            <w:r>
              <w:rPr>
                <w:b/>
                <w:bCs/>
              </w:rPr>
              <w:t xml:space="preserve">描述</w:t>
            </w:r>
          </w:p>
        </w:tc>
      </w:tr>
      <w:tr>
        <w:tc>
          <w:tcPr>
            <w:tcW w:type="dxa" w:w="1123"/>
          </w:tcPr>
          <w:p>
            <w:r>
              <w:t xml:space="preserve">1</w:t>
            </w:r>
          </w:p>
        </w:tc>
        <w:tc>
          <w:tcPr>
            <w:tcW w:type="dxa" w:w="2808"/>
          </w:tcPr>
          <w:p>
            <w:r>
              <w:t xml:space="preserve">配料</w:t>
            </w:r>
          </w:p>
        </w:tc>
        <w:tc>
          <w:tcPr>
            <w:tcW w:type="dxa" w:w="5429"/>
          </w:tcPr>
          <w:p>
            <w:r>
              <w:t xml:space="preserve">—</w:t>
            </w:r>
          </w:p>
        </w:tc>
      </w:tr>
    </w:tbl>
    <w:p/>
    <w:p>
      <w:r>
        <w:t xml:space="preserve">预备步骤 5——流程图现场确认：</w:t>
      </w:r>
    </w:p>
    <w:p>
      <w:r>
        <w:t xml:space="preserve">尚未现场确认——定稿前，请到实际生产现场走查并确认以上流程图与实际情况一致。</w:t>
      </w:r>
    </w:p>
    <w:p/>
    <w:p>
      <w:pPr>
        <w:pStyle w:val="Heading3"/>
      </w:pPr>
      <w:r>
        <w:t xml:space="preserve">配方</w:t>
      </w:r>
    </w:p>
    <w:p>
      <w:r>
        <w:t xml:space="preserve">未记录此产品的原料。</w:t>
      </w:r>
    </w:p>
    <w:p/>
    <w:p>
      <w:pPr>
        <w:pStyle w:val="Heading1"/>
        <w:pageBreakBefore/>
      </w:pPr>
      <w:r>
        <w:t xml:space="preserve">7. 危害分析与 CCP 判定（原则 1 和 2）</w:t>
      </w:r>
    </w:p>
    <w:p>
      <w:pPr>
        <w:pStyle w:val="Heading2"/>
      </w:pPr>
      <w:r>
        <w:t xml:space="preserve">原味饼干</w:t>
      </w:r>
    </w:p>
    <w:p>
      <w:pPr>
        <w:pStyle w:val="Heading3"/>
      </w:pPr>
      <w:r>
        <w:t xml:space="preserve">危害分析工作表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808"/>
        <w:gridCol w:w="1872"/>
        <w:gridCol w:w="2808"/>
      </w:tblGrid>
      <w:tr>
        <w:tc>
          <w:tcPr>
            <w:tcW w:type="dxa" w:w="1872"/>
          </w:tcPr>
          <w:p>
            <w:r>
              <w:rPr>
                <w:b/>
                <w:bCs/>
              </w:rPr>
              <w:t xml:space="preserve">页码</w:t>
            </w:r>
          </w:p>
        </w:tc>
        <w:tc>
          <w:tcPr>
            <w:tcW w:type="dxa" w:w="2808"/>
          </w:tcPr>
          <w:p>
            <w:r>
              <w:t xml:space="preserve">_______</w:t>
            </w:r>
          </w:p>
        </w:tc>
        <w:tc>
          <w:tcPr>
            <w:tcW w:type="dxa" w:w="1872"/>
          </w:tcPr>
          <w:p>
            <w:r>
              <w:rPr>
                <w:b/>
                <w:bCs/>
              </w:rPr>
              <w:t xml:space="preserve">产品</w:t>
            </w:r>
          </w:p>
        </w:tc>
        <w:tc>
          <w:tcPr>
            <w:tcW w:type="dxa" w:w="2808"/>
          </w:tcPr>
          <w:p>
            <w:r>
              <w:t xml:space="preserve">原味饼干</w:t>
            </w:r>
          </w:p>
        </w:tc>
      </w:tr>
      <w:tr>
        <w:tc>
          <w:tcPr>
            <w:tcW w:type="dxa" w:w="1872"/>
          </w:tcPr>
          <w:p>
            <w:r>
              <w:rPr>
                <w:b/>
                <w:bCs/>
              </w:rPr>
              <w:t xml:space="preserve">工厂名称</w:t>
            </w:r>
          </w:p>
        </w:tc>
        <w:tc>
          <w:tcPr>
            <w:tcW w:type="dxa" w:w="2808"/>
          </w:tcPr>
          <w:p>
            <w:r>
              <w:t xml:space="preserve">示例食品厂</w:t>
            </w:r>
          </w:p>
        </w:tc>
        <w:tc>
          <w:tcPr>
            <w:tcW w:type="dxa" w:w="1872"/>
          </w:tcPr>
          <w:p>
            <w:r>
              <w:rPr>
                <w:b/>
                <w:bCs/>
              </w:rPr>
              <w:t xml:space="preserve">地址</w:t>
            </w:r>
          </w:p>
        </w:tc>
        <w:tc>
          <w:tcPr>
            <w:tcW w:type="dxa" w:w="2808"/>
          </w:tcPr>
          <w:p>
            <w:r>
              <w:t xml:space="preserve">北京市朝阳区示例路 1 号</w:t>
            </w:r>
          </w:p>
        </w:tc>
      </w:tr>
      <w:tr>
        <w:tc>
          <w:tcPr>
            <w:tcW w:type="dxa" w:w="1872"/>
          </w:tcPr>
          <w:p>
            <w:r>
              <w:rPr>
                <w:b/>
                <w:bCs/>
              </w:rPr>
              <w:t xml:space="preserve">签发日期</w:t>
            </w:r>
          </w:p>
        </w:tc>
        <w:tc>
          <w:tcPr>
            <w:tcW w:type="dxa" w:w="2808"/>
          </w:tcPr>
          <w:p>
            <w:r>
              <w:t xml:space="preserve">—</w:t>
            </w:r>
          </w:p>
        </w:tc>
        <w:tc>
          <w:tcPr>
            <w:tcW w:type="dxa" w:w="1872"/>
          </w:tcPr>
          <w:p>
            <w:r>
              <w:rPr>
                <w:b/>
                <w:bCs/>
              </w:rPr>
              <w:t xml:space="preserve">替代版本</w:t>
            </w:r>
          </w:p>
        </w:tc>
        <w:tc>
          <w:tcPr>
            <w:tcW w:type="dxa" w:w="2808"/>
          </w:tcPr>
          <w:p>
            <w: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2434"/>
        <w:gridCol w:w="1310"/>
        <w:gridCol w:w="1872"/>
        <w:gridCol w:w="2434"/>
      </w:tblGrid>
      <w:tr>
        <w:trPr>
          <w:tblHeader/>
        </w:trPr>
        <w:tc>
          <w:tcPr>
            <w:tcW w:type="dxa" w:w="1310"/>
          </w:tcPr>
          <w:p>
            <w:r>
              <w:rPr>
                <w:b/>
                <w:bCs/>
              </w:rPr>
              <w:t xml:space="preserve">(1) 步骤 *</w:t>
            </w:r>
          </w:p>
        </w:tc>
        <w:tc>
          <w:tcPr>
            <w:tcW w:type="dxa" w:w="2434"/>
          </w:tcPr>
          <w:p>
            <w:r>
              <w:rPr>
                <w:b/>
                <w:bCs/>
              </w:rPr>
              <w:t xml:space="preserve">(2) 识别本步骤引入、受控或加剧的潜在危害（B/C/P）</w:t>
            </w:r>
          </w:p>
        </w:tc>
        <w:tc>
          <w:tcPr>
            <w:tcW w:type="dxa" w:w="1310"/>
          </w:tcPr>
          <w:p>
            <w:r>
              <w:rPr>
                <w:b/>
                <w:bCs/>
              </w:rPr>
              <w:t xml:space="preserve">(3) 该潜在危害是否需要在 HACCP 计划中处理？（是/否，B/C/P）</w:t>
            </w:r>
          </w:p>
        </w:tc>
        <w:tc>
          <w:tcPr>
            <w:tcW w:type="dxa" w:w="1872"/>
          </w:tcPr>
          <w:p>
            <w:r>
              <w:rPr>
                <w:b/>
                <w:bCs/>
              </w:rPr>
              <w:t xml:space="preserve">(4) 对第 (3) 栏判定的依据说明</w:t>
            </w:r>
          </w:p>
        </w:tc>
        <w:tc>
          <w:tcPr>
            <w:tcW w:type="dxa" w:w="2434"/>
          </w:tcPr>
          <w:p>
            <w:r>
              <w:rPr>
                <w:b/>
                <w:bCs/>
              </w:rPr>
              <w:t xml:space="preserve">(5) 可施加何种措施以预防、消除或将该危害降至可接受水平？（B/C/P）</w:t>
            </w:r>
          </w:p>
        </w:tc>
      </w:tr>
      <w:tr>
        <w:tc>
          <w:tcPr>
            <w:tcW w:type="dxa" w:w="1310"/>
          </w:tcPr>
          <w:p>
            <w:r>
              <w:t xml:space="preserve">1. 配料</w:t>
            </w:r>
          </w:p>
        </w:tc>
        <w:tc>
          <w:tcPr>
            <w:tcW w:type="dxa" w:w="2434"/>
          </w:tcPr>
          <w:p>
            <w:r>
              <w:t xml:space="preserve">未识别到危害</w:t>
            </w:r>
          </w:p>
        </w:tc>
        <w:tc>
          <w:tcPr>
            <w:tcW w:type="dxa" w:w="1310"/>
          </w:tcPr>
          <w:p>
            <w:r>
              <w:t xml:space="preserve">—</w:t>
            </w:r>
          </w:p>
        </w:tc>
        <w:tc>
          <w:tcPr>
            <w:tcW w:type="dxa" w:w="1872"/>
          </w:tcPr>
          <w:p>
            <w:r>
              <w:t xml:space="preserve">—</w:t>
            </w:r>
          </w:p>
        </w:tc>
        <w:tc>
          <w:tcPr>
            <w:tcW w:type="dxa" w:w="2434"/>
          </w:tcPr>
          <w:p>
            <w:r>
              <w:t xml:space="preserve">—</w:t>
            </w:r>
          </w:p>
        </w:tc>
      </w:tr>
    </w:tbl>
    <w:p>
      <w:r>
        <w:rPr>
          <w:b/>
          <w:bCs/>
        </w:rPr>
        <w:t xml:space="preserve">栏位说明</w:t>
      </w:r>
    </w:p>
    <w:p/>
    <w:p>
      <w:pPr>
        <w:pStyle w:val="ListParagraph"/>
        <w:numPr>
          <w:ilvl w:val="0"/>
          <w:numId w:val="2"/>
        </w:numPr>
      </w:pPr>
      <w:r>
        <w:rPr>
          <w:b/>
          <w:bCs/>
        </w:rPr>
        <w:t xml:space="preserve">(1) 步骤</w:t>
      </w:r>
      <w:r>
        <w:t xml:space="preserve">：</w:t>
      </w:r>
      <w:r>
        <w:rPr>
          <w:i/>
          <w:iCs/>
        </w:rPr>
        <w:t xml:space="preserve">危害分析应对食品所用的每种原料开展，这通常在该原料的「接收」步骤完成；另一种做法是对原料与加工步骤分别做危害分析。</w:t>
      </w:r>
    </w:p>
    <w:p>
      <w:pPr>
        <w:pStyle w:val="ListParagraph"/>
        <w:numPr>
          <w:ilvl w:val="0"/>
          <w:numId w:val="2"/>
        </w:numPr>
      </w:pPr>
      <w:r>
        <w:rPr>
          <w:b/>
          <w:bCs/>
        </w:rPr>
        <w:t xml:space="preserve">(2) 潜在危害</w:t>
      </w:r>
      <w:r>
        <w:t xml:space="preserve">：按 </w:t>
      </w:r>
      <w:r>
        <w:rPr>
          <w:b/>
          <w:bCs/>
        </w:rPr>
        <w:t xml:space="preserve">B</w:t>
      </w:r>
      <w:r>
        <w:t xml:space="preserve">（生物）/ </w:t>
      </w:r>
      <w:r>
        <w:rPr>
          <w:b/>
          <w:bCs/>
        </w:rPr>
        <w:t xml:space="preserve">C</w:t>
      </w:r>
      <w:r>
        <w:t xml:space="preserve">（化学）/ </w:t>
      </w:r>
      <w:r>
        <w:rPr>
          <w:b/>
          <w:bCs/>
        </w:rPr>
        <w:t xml:space="preserve">P</w:t>
      </w:r>
      <w:r>
        <w:t xml:space="preserve">（物理）标注；R 为放射性（如适用）。</w:t>
      </w:r>
    </w:p>
    <w:p>
      <w:pPr>
        <w:pStyle w:val="ListParagraph"/>
        <w:numPr>
          <w:ilvl w:val="0"/>
          <w:numId w:val="2"/>
        </w:numPr>
      </w:pPr>
      <w:r>
        <w:rPr>
          <w:b/>
          <w:bCs/>
        </w:rPr>
        <w:t xml:space="preserve">(3) 是否需入 HACCP 计划</w:t>
      </w:r>
      <w:r>
        <w:t xml:space="preserve">：是/否，并按 B/C/P 标注。</w:t>
      </w:r>
    </w:p>
    <w:p>
      <w:pPr>
        <w:pStyle w:val="ListParagraph"/>
        <w:numPr>
          <w:ilvl w:val="0"/>
          <w:numId w:val="2"/>
        </w:numPr>
      </w:pPr>
      <w:r>
        <w:rPr>
          <w:b/>
          <w:bCs/>
        </w:rPr>
        <w:t xml:space="preserve">(4) 判定依据</w:t>
      </w:r>
      <w:r>
        <w:t xml:space="preserve">：说明第 (3) 栏「是/否」的理由（如危害显著性、是否可被前提方案充分控制等）。</w:t>
      </w:r>
    </w:p>
    <w:p>
      <w:pPr>
        <w:pStyle w:val="ListParagraph"/>
        <w:numPr>
          <w:ilvl w:val="0"/>
          <w:numId w:val="2"/>
        </w:numPr>
      </w:pPr>
      <w:r>
        <w:rPr>
          <w:b/>
          <w:bCs/>
        </w:rPr>
        <w:t xml:space="preserve">(5) 控制措施</w:t>
      </w:r>
      <w:r>
        <w:t xml:space="preserve">：可施加的预防/消除/降低措施，按 B/C/P 标注。</w:t>
      </w:r>
    </w:p>
    <w:p/>
    <w:p>
      <w:pPr>
        <w:pStyle w:val="Heading3"/>
      </w:pPr>
      <w:r>
        <w:t xml:space="preserve">CCP 判定工作表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808"/>
        <w:gridCol w:w="1872"/>
        <w:gridCol w:w="2808"/>
      </w:tblGrid>
      <w:tr>
        <w:tc>
          <w:tcPr>
            <w:tcW w:type="dxa" w:w="1872"/>
          </w:tcPr>
          <w:p>
            <w:r>
              <w:rPr>
                <w:b/>
                <w:bCs/>
              </w:rPr>
              <w:t xml:space="preserve">页码</w:t>
            </w:r>
          </w:p>
        </w:tc>
        <w:tc>
          <w:tcPr>
            <w:tcW w:type="dxa" w:w="2808"/>
          </w:tcPr>
          <w:p>
            <w:r>
              <w:t xml:space="preserve">_______</w:t>
            </w:r>
          </w:p>
        </w:tc>
        <w:tc>
          <w:tcPr>
            <w:tcW w:type="dxa" w:w="1872"/>
          </w:tcPr>
          <w:p>
            <w:r>
              <w:rPr>
                <w:b/>
                <w:bCs/>
              </w:rPr>
              <w:t xml:space="preserve">产品</w:t>
            </w:r>
          </w:p>
        </w:tc>
        <w:tc>
          <w:tcPr>
            <w:tcW w:type="dxa" w:w="2808"/>
          </w:tcPr>
          <w:p>
            <w:r>
              <w:t xml:space="preserve">原味饼干</w:t>
            </w:r>
          </w:p>
        </w:tc>
      </w:tr>
      <w:tr>
        <w:tc>
          <w:tcPr>
            <w:tcW w:type="dxa" w:w="1872"/>
          </w:tcPr>
          <w:p>
            <w:r>
              <w:rPr>
                <w:b/>
                <w:bCs/>
              </w:rPr>
              <w:t xml:space="preserve">工厂名称</w:t>
            </w:r>
          </w:p>
        </w:tc>
        <w:tc>
          <w:tcPr>
            <w:tcW w:type="dxa" w:w="2808"/>
          </w:tcPr>
          <w:p>
            <w:r>
              <w:t xml:space="preserve">示例食品厂</w:t>
            </w:r>
          </w:p>
        </w:tc>
        <w:tc>
          <w:tcPr>
            <w:tcW w:type="dxa" w:w="1872"/>
          </w:tcPr>
          <w:p>
            <w:r>
              <w:rPr>
                <w:b/>
                <w:bCs/>
              </w:rPr>
              <w:t xml:space="preserve">地址</w:t>
            </w:r>
          </w:p>
        </w:tc>
        <w:tc>
          <w:tcPr>
            <w:tcW w:type="dxa" w:w="2808"/>
          </w:tcPr>
          <w:p>
            <w:r>
              <w:t xml:space="preserve">北京市朝阳区示例路 1 号</w:t>
            </w:r>
          </w:p>
        </w:tc>
      </w:tr>
      <w:tr>
        <w:tc>
          <w:tcPr>
            <w:tcW w:type="dxa" w:w="1872"/>
          </w:tcPr>
          <w:p>
            <w:r>
              <w:rPr>
                <w:b/>
                <w:bCs/>
              </w:rPr>
              <w:t xml:space="preserve">签发日期</w:t>
            </w:r>
          </w:p>
        </w:tc>
        <w:tc>
          <w:tcPr>
            <w:tcW w:type="dxa" w:w="2808"/>
          </w:tcPr>
          <w:p>
            <w:r>
              <w:t xml:space="preserve">—</w:t>
            </w:r>
          </w:p>
        </w:tc>
        <w:tc>
          <w:tcPr>
            <w:tcW w:type="dxa" w:w="1872"/>
          </w:tcPr>
          <w:p>
            <w:r>
              <w:rPr>
                <w:b/>
                <w:bCs/>
              </w:rPr>
              <w:t xml:space="preserve">替代版本</w:t>
            </w:r>
          </w:p>
        </w:tc>
        <w:tc>
          <w:tcPr>
            <w:tcW w:type="dxa" w:w="2808"/>
          </w:tcPr>
          <w:p>
            <w: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1310"/>
        <w:gridCol w:w="1498"/>
        <w:gridCol w:w="1498"/>
        <w:gridCol w:w="1310"/>
        <w:gridCol w:w="749"/>
      </w:tblGrid>
      <w:tr>
        <w:trPr>
          <w:tblHeader/>
        </w:trPr>
        <w:tc>
          <w:tcPr>
            <w:tcW w:type="dxa" w:w="1123"/>
          </w:tcPr>
          <w:p>
            <w:r>
              <w:rPr>
                <w:b/>
                <w:bCs/>
              </w:rPr>
              <w:t xml:space="preserve">流程步骤</w:t>
            </w:r>
          </w:p>
        </w:tc>
        <w:tc>
          <w:tcPr>
            <w:tcW w:type="dxa" w:w="1872"/>
          </w:tcPr>
          <w:p>
            <w:r>
              <w:rPr>
                <w:b/>
                <w:bCs/>
              </w:rPr>
              <w:t xml:space="preserve">显著危害</w:t>
            </w:r>
          </w:p>
        </w:tc>
        <w:tc>
          <w:tcPr>
            <w:tcW w:type="dxa" w:w="1310"/>
          </w:tcPr>
          <w:p>
            <w:r>
              <w:rPr>
                <w:b/>
                <w:bCs/>
              </w:rPr>
              <w:t xml:space="preserve">Q1. 该显著危害能否通过前提方案（如 GHP）在本步骤被控制在可接受水平？a</w:t>
            </w:r>
          </w:p>
        </w:tc>
        <w:tc>
          <w:tcPr>
            <w:tcW w:type="dxa" w:w="1498"/>
          </w:tcPr>
          <w:p>
            <w:r>
              <w:rPr>
                <w:b/>
                <w:bCs/>
              </w:rPr>
              <w:t xml:space="preserve">Q2. 本步骤是否存在针对该已识别显著危害的特定控制措施？</w:t>
            </w:r>
          </w:p>
        </w:tc>
        <w:tc>
          <w:tcPr>
            <w:tcW w:type="dxa" w:w="1498"/>
          </w:tcPr>
          <w:p>
            <w:r>
              <w:rPr>
                <w:b/>
                <w:bCs/>
              </w:rPr>
              <w:t xml:space="preserve">Q3. 后续步骤是否将预防或消除该已识别显著危害，或将其降至可接受水平？</w:t>
            </w:r>
          </w:p>
        </w:tc>
        <w:tc>
          <w:tcPr>
            <w:tcW w:type="dxa" w:w="1310"/>
          </w:tcPr>
          <w:p>
            <w:r>
              <w:rPr>
                <w:b/>
                <w:bCs/>
              </w:rPr>
              <w:t xml:space="preserve">Q4. 本步骤是否可针对该已识别显著危害加以预防或消除，或将其降至可接受水平？c</w:t>
            </w:r>
          </w:p>
        </w:tc>
        <w:tc>
          <w:tcPr>
            <w:tcW w:type="dxa" w:w="749"/>
          </w:tcPr>
          <w:p>
            <w:r>
              <w:rPr>
                <w:b/>
                <w:bCs/>
              </w:rPr>
              <w:t xml:space="preserve">CCP 编号</w:t>
            </w:r>
          </w:p>
        </w:tc>
      </w:tr>
      <w:tr>
        <w:tc>
          <w:tcPr>
            <w:gridSpan w:val="7"/>
          </w:tcPr>
          <w:p>
            <w:r>
              <w:t xml:space="preserve">该产品尚未识别或判定任何危害。</w:t>
            </w:r>
          </w:p>
        </w:tc>
      </w:tr>
    </w:tbl>
    <w:p>
      <w:r>
        <w:rPr>
          <w:b/>
          <w:bCs/>
        </w:rPr>
        <w:t xml:space="preserve">各栏作答规则</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栏</w:t>
            </w:r>
          </w:p>
        </w:tc>
        <w:tc>
          <w:tcPr>
            <w:tcW w:type="dxa" w:w="4680"/>
          </w:tcPr>
          <w:p>
            <w:r>
              <w:rPr>
                <w:b/>
                <w:bCs/>
              </w:rPr>
              <w:t xml:space="preserve">填写指引</w:t>
            </w:r>
          </w:p>
        </w:tc>
      </w:tr>
      <w:tr>
        <w:tc>
          <w:tcPr>
            <w:tcW w:type="dxa" w:w="4680"/>
          </w:tcPr>
          <w:p>
            <w:r>
              <w:t xml:space="preserve">流程步骤</w:t>
            </w:r>
          </w:p>
        </w:tc>
        <w:tc>
          <w:tcPr>
            <w:tcW w:type="dxa" w:w="4680"/>
          </w:tcPr>
          <w:p>
            <w:r>
              <w:t xml:space="preserve">指明流程步骤</w:t>
            </w:r>
          </w:p>
        </w:tc>
      </w:tr>
      <w:tr>
        <w:tc>
          <w:tcPr>
            <w:tcW w:type="dxa" w:w="4680"/>
          </w:tcPr>
          <w:p>
            <w:r>
              <w:t xml:space="preserve">显著危害</w:t>
            </w:r>
          </w:p>
        </w:tc>
        <w:tc>
          <w:tcPr>
            <w:tcW w:type="dxa" w:w="4680"/>
          </w:tcPr>
          <w:p>
            <w:r>
              <w:t xml:space="preserve">描述危害及其成因</w:t>
            </w:r>
          </w:p>
        </w:tc>
      </w:tr>
      <w:tr>
        <w:tc>
          <w:tcPr>
            <w:tcW w:type="dxa" w:w="4680"/>
          </w:tcPr>
          <w:p>
            <w:r>
              <w:t xml:space="preserve">Q1</w:t>
            </w:r>
          </w:p>
        </w:tc>
        <w:tc>
          <w:tcPr>
            <w:tcW w:type="dxa" w:w="4680"/>
          </w:tcPr>
          <w:p>
            <w:r>
              <w:rPr>
                <w:b/>
                <w:bCs/>
              </w:rPr>
              <w:t xml:space="preserve">是</w:t>
            </w:r>
            <w:r>
              <w:t xml:space="preserve"> → 本步骤不是 CCP（转向下一个危害/步骤）；</w:t>
            </w:r>
            <w:r>
              <w:rPr>
                <w:b/>
                <w:bCs/>
              </w:rPr>
              <w:t xml:space="preserve">否</w:t>
            </w:r>
            <w:r>
              <w:t xml:space="preserve"> → 进入 Q2</w:t>
            </w:r>
          </w:p>
        </w:tc>
      </w:tr>
      <w:tr>
        <w:tc>
          <w:tcPr>
            <w:tcW w:type="dxa" w:w="4680"/>
          </w:tcPr>
          <w:p>
            <w:r>
              <w:t xml:space="preserve">Q2</w:t>
            </w:r>
          </w:p>
        </w:tc>
        <w:tc>
          <w:tcPr>
            <w:tcW w:type="dxa" w:w="4680"/>
          </w:tcPr>
          <w:p>
            <w:r>
              <w:rPr>
                <w:b/>
                <w:bCs/>
              </w:rPr>
              <w:t xml:space="preserve">是</w:t>
            </w:r>
            <w:r>
              <w:t xml:space="preserve"> → 进入 Q3；</w:t>
            </w:r>
            <w:r>
              <w:rPr>
                <w:b/>
                <w:bCs/>
              </w:rPr>
              <w:t xml:space="preserve">否</w:t>
            </w:r>
            <w:r>
              <w:t xml:space="preserve"> → 本步骤不是 CCP，后续步骤应被评估是否为 CCP b</w:t>
            </w:r>
          </w:p>
        </w:tc>
      </w:tr>
      <w:tr>
        <w:tc>
          <w:tcPr>
            <w:tcW w:type="dxa" w:w="4680"/>
          </w:tcPr>
          <w:p>
            <w:r>
              <w:t xml:space="preserve">Q3</w:t>
            </w:r>
          </w:p>
        </w:tc>
        <w:tc>
          <w:tcPr>
            <w:tcW w:type="dxa" w:w="4680"/>
          </w:tcPr>
          <w:p>
            <w:r>
              <w:rPr>
                <w:b/>
                <w:bCs/>
              </w:rPr>
              <w:t xml:space="preserve">是</w:t>
            </w:r>
            <w:r>
              <w:t xml:space="preserve"> → 该后续步骤应是 CCP；</w:t>
            </w:r>
            <w:r>
              <w:rPr>
                <w:b/>
                <w:bCs/>
              </w:rPr>
              <w:t xml:space="preserve">否</w:t>
            </w:r>
            <w:r>
              <w:t xml:space="preserve"> → 进入 Q4</w:t>
            </w:r>
          </w:p>
        </w:tc>
      </w:tr>
      <w:tr>
        <w:tc>
          <w:tcPr>
            <w:tcW w:type="dxa" w:w="4680"/>
          </w:tcPr>
          <w:p>
            <w:r>
              <w:t xml:space="preserve">Q4</w:t>
            </w:r>
          </w:p>
        </w:tc>
        <w:tc>
          <w:tcPr>
            <w:tcW w:type="dxa" w:w="4680"/>
          </w:tcPr>
          <w:p>
            <w:r>
              <w:rPr>
                <w:b/>
                <w:bCs/>
              </w:rPr>
              <w:t xml:space="preserve">是</w:t>
            </w:r>
            <w:r>
              <w:t xml:space="preserve"> → 本步骤是 CCP；</w:t>
            </w:r>
            <w:r>
              <w:rPr>
                <w:b/>
                <w:bCs/>
              </w:rPr>
              <w:t xml:space="preserve">否</w:t>
            </w:r>
            <w:r>
              <w:t xml:space="preserve"> → 修改步骤、工艺或产品以实施控制措施 d</w:t>
            </w:r>
          </w:p>
        </w:tc>
      </w:tr>
      <w:tr>
        <w:tc>
          <w:tcPr>
            <w:tcW w:type="dxa" w:w="4680"/>
          </w:tcPr>
          <w:p>
            <w:r>
              <w:t xml:space="preserve">CCP 编号</w:t>
            </w:r>
          </w:p>
        </w:tc>
        <w:tc>
          <w:tcPr>
            <w:tcW w:type="dxa" w:w="4680"/>
          </w:tcPr>
          <w:p>
            <w:r>
              <w:t xml:space="preserve">为 CCP 编号，并纳入 HACCP 工作表</w:t>
            </w:r>
          </w:p>
        </w:tc>
      </w:tr>
    </w:tbl>
    <w:p/>
    <w:p>
      <w:r>
        <w:rPr>
          <w:b/>
          <w:bCs/>
        </w:rPr>
        <w:t xml:space="preserve">脚注</w:t>
      </w:r>
    </w:p>
    <w:p/>
    <w:p>
      <w:pPr>
        <w:pStyle w:val="ListParagraph"/>
        <w:numPr>
          <w:ilvl w:val="0"/>
          <w:numId w:val="2"/>
        </w:numPr>
      </w:pPr>
      <w:r>
        <w:rPr>
          <w:b/>
          <w:bCs/>
        </w:rPr>
        <w:t xml:space="preserve">a</w:t>
      </w:r>
      <w:r>
        <w:t xml:space="preserve"> 考虑危害的显著性（无控制时的发生可能性与影响严重度），以及该危害是否可被良好卫生规范（GHP）等前提方案充分控制。GHP 可以是常规 GHP，也可以是控制该危害需要更多关注的 GHP（如监控与记录）。</w:t>
      </w:r>
    </w:p>
    <w:p>
      <w:pPr>
        <w:pStyle w:val="ListParagraph"/>
        <w:numPr>
          <w:ilvl w:val="0"/>
          <w:numId w:val="2"/>
        </w:numPr>
      </w:pPr>
      <w:r>
        <w:rPr>
          <w:b/>
          <w:bCs/>
        </w:rPr>
        <w:t xml:space="preserve">b</w:t>
      </w:r>
      <w:r>
        <w:t xml:space="preserve"> 若在问题 2–4 未识别出 CCP，应修改工艺或产品以实施控制措施，并开展新的危害分析。</w:t>
      </w:r>
    </w:p>
    <w:p>
      <w:pPr>
        <w:pStyle w:val="ListParagraph"/>
        <w:numPr>
          <w:ilvl w:val="0"/>
          <w:numId w:val="2"/>
        </w:numPr>
      </w:pPr>
      <w:r>
        <w:rPr>
          <w:b/>
          <w:bCs/>
        </w:rPr>
        <w:t xml:space="preserve">c</w:t>
      </w:r>
      <w:r>
        <w:t xml:space="preserve"> 考虑本步骤的控制措施是否与其他步骤的控制措施协同控制同一危害；若是，两个步骤都应被视为 CCP。</w:t>
      </w:r>
    </w:p>
    <w:p>
      <w:pPr>
        <w:pStyle w:val="ListParagraph"/>
        <w:numPr>
          <w:ilvl w:val="0"/>
          <w:numId w:val="2"/>
        </w:numPr>
      </w:pPr>
      <w:r>
        <w:rPr>
          <w:b/>
          <w:bCs/>
        </w:rPr>
        <w:t xml:space="preserve">d</w:t>
      </w:r>
      <w:r>
        <w:t xml:space="preserve"> 在（新）危害分析之后，回到决策树起点。</w:t>
      </w:r>
    </w:p>
    <w:p/>
    <w:p>
      <w:pPr>
        <w:pStyle w:val="Heading1"/>
        <w:pageBreakBefore/>
      </w:pPr>
      <w:r>
        <w:t xml:space="preserve">8. 预防控制措施详情（原则 3-7）</w:t>
      </w:r>
    </w:p>
    <w:p>
      <w:r>
        <w:t xml:space="preserve">尚未指定任何关键控制点或工艺预防控制。在「CCP 判定工作表」中判定各重大危害后，此表将自动汇总。</w:t>
      </w:r>
    </w:p>
    <w:p>
      <w:pPr>
        <w:pStyle w:val="Heading1"/>
        <w:pageBreakBefore/>
      </w:pPr>
      <w:r>
        <w:t xml:space="preserve">9. 召回计划</w:t>
      </w:r>
    </w:p>
    <w:p>
      <w:pPr>
        <w:pStyle w:val="Heading2"/>
      </w:pPr>
      <w:r>
        <w:t xml:space="preserve">召回团队</w:t>
      </w:r>
    </w:p>
    <w:p>
      <w:r>
        <w:t xml:space="preserve">尚未指定召回团队成员。</w:t>
      </w:r>
    </w:p>
    <w:p/>
    <w:p>
      <w:pPr>
        <w:pStyle w:val="Heading2"/>
      </w:pPr>
      <w:r>
        <w:t xml:space="preserve">模拟召回记录（年度）</w:t>
      </w:r>
    </w:p>
    <w:p>
      <w:r>
        <w:t xml:space="preserve">尚无模拟召回记录。建议每年至少进行一次并记录模拟召回。</w:t>
      </w:r>
    </w:p>
    <w:p/>
    <w:p>
      <w:pPr>
        <w:pStyle w:val="Heading2"/>
      </w:pPr>
      <w:r>
        <w:t xml:space="preserve">召回计划</w:t>
      </w:r>
    </w:p>
    <w:p/>
    <w:p>
      <w:r>
        <w:rPr>
          <w:b/>
          <w:bCs/>
        </w:rPr>
        <w:t xml:space="preserve">企业：</w:t>
      </w:r>
      <w:r>
        <w:t xml:space="preserve"> 示例食品厂</w:t>
      </w:r>
    </w:p>
    <w:p>
      <w:r>
        <w:rPr>
          <w:b/>
          <w:bCs/>
        </w:rPr>
        <w:t xml:space="preserve">责任人：</w:t>
      </w:r>
      <w:r>
        <w:t xml:space="preserve"> 张三（食品安全经理） — zhangsan@example.com</w:t>
      </w:r>
    </w:p>
    <w:p/>
    <w:p>
      <w:pPr>
        <w:pStyle w:val="Heading3"/>
      </w:pPr>
      <w:r>
        <w:t xml:space="preserve">目的</w:t>
      </w:r>
    </w:p>
    <w:p>
      <w:r>
        <w:t xml:space="preserve">当产品（即食烘焙食品、酱料）被发现可能对消费者构成风险时，</w:t>
      </w:r>
    </w:p>
    <w:p>
      <w:r>
        <w:t xml:space="preserve">确立及时有效将其撤出市场的程序。</w:t>
      </w:r>
    </w:p>
    <w:p/>
    <w:p>
      <w:pPr>
        <w:pStyle w:val="Heading3"/>
      </w:pPr>
      <w:r>
        <w:t xml:space="preserve">召回团队</w:t>
      </w:r>
    </w:p>
    <w:p>
      <w:pPr>
        <w:pStyle w:val="ListParagraph"/>
        <w:numPr>
          <w:ilvl w:val="0"/>
          <w:numId w:val="2"/>
        </w:numPr>
      </w:pPr>
      <w:r>
        <w:t xml:space="preserve">召回协调人：张三（食品安全经理）</w:t>
      </w:r>
    </w:p>
    <w:p>
      <w:pPr>
        <w:pStyle w:val="ListParagraph"/>
        <w:numPr>
          <w:ilvl w:val="0"/>
          <w:numId w:val="2"/>
        </w:numPr>
      </w:pPr>
      <w:r>
        <w:t xml:space="preserve">候补及跨职能联系人：[请在「召回计划」步骤添加召回团队成员]</w:t>
      </w:r>
    </w:p>
    <w:p/>
    <w:p>
      <w:pPr>
        <w:pStyle w:val="Heading3"/>
      </w:pPr>
      <w:r>
        <w:t xml:space="preserve">启动标准</w:t>
      </w:r>
    </w:p>
    <w:p>
      <w:r>
        <w:t xml:space="preserve">当企业获悉已分销产品可能以构成健康风险的方式被掺假或错误标识时（例如</w:t>
      </w:r>
    </w:p>
    <w:p>
      <w:r>
        <w:t xml:space="preserve">病原体检测阳性、未声明过敏原、异物投诉模式、供应商通知原料受污染），</w:t>
      </w:r>
    </w:p>
    <w:p>
      <w:r>
        <w:t xml:space="preserve">即启动召回。</w:t>
      </w:r>
    </w:p>
    <w:p/>
    <w:p>
      <w:pPr>
        <w:pStyle w:val="Heading3"/>
      </w:pPr>
      <w:r>
        <w:t xml:space="preserve">程序</w:t>
      </w:r>
    </w:p>
    <w:p>
      <w:pPr>
        <w:pStyle w:val="ListParagraph"/>
        <w:numPr>
          <w:ilvl w:val="0"/>
          <w:numId w:val="57"/>
        </w:numPr>
      </w:pPr>
      <w:r>
        <w:t xml:space="preserve">发现潜在问题时，立即召集召回团队。</w:t>
      </w:r>
    </w:p>
    <w:p>
      <w:pPr>
        <w:pStyle w:val="ListParagraph"/>
        <w:numPr>
          <w:ilvl w:val="0"/>
          <w:numId w:val="57"/>
        </w:numPr>
      </w:pPr>
      <w:r>
        <w:t xml:space="preserve">使用批号和分销记录，确定所有受影响产品及其在供应链中的位置。</w:t>
      </w:r>
    </w:p>
    <w:p>
      <w:pPr>
        <w:pStyle w:val="ListParagraph"/>
        <w:numPr>
          <w:ilvl w:val="0"/>
          <w:numId w:val="57"/>
        </w:numPr>
      </w:pPr>
      <w:r>
        <w:t xml:space="preserve">在 [目标时限，例如 24 小时] 内，连同批号、原因和指示，通知直接客户/经销商。</w:t>
      </w:r>
    </w:p>
    <w:p>
      <w:pPr>
        <w:pStyle w:val="ListParagraph"/>
        <w:numPr>
          <w:ilvl w:val="0"/>
          <w:numId w:val="57"/>
        </w:numPr>
      </w:pPr>
      <w:r>
        <w:t xml:space="preserve">按要求通知适用的监管机构。</w:t>
      </w:r>
    </w:p>
    <w:p>
      <w:pPr>
        <w:pStyle w:val="ListParagraph"/>
        <w:numPr>
          <w:ilvl w:val="0"/>
          <w:numId w:val="57"/>
        </w:numPr>
      </w:pPr>
      <w:r>
        <w:t xml:space="preserve">如需发布公告，须与监管机构协调进行。</w:t>
      </w:r>
    </w:p>
    <w:p>
      <w:pPr>
        <w:pStyle w:val="ListParagraph"/>
        <w:numPr>
          <w:ilvl w:val="0"/>
          <w:numId w:val="57"/>
        </w:numPr>
      </w:pPr>
      <w:r>
        <w:t xml:space="preserve">追踪退回/销毁的产品，并与分销记录核对，以确认召回有效性。</w:t>
      </w:r>
    </w:p>
    <w:p/>
    <w:p>
      <w:pPr>
        <w:pStyle w:val="Heading3"/>
      </w:pPr>
      <w:r>
        <w:t xml:space="preserve">模拟召回</w:t>
      </w:r>
    </w:p>
    <w:p>
      <w:r>
        <w:t xml:space="preserve">至少</w:t>
      </w:r>
      <w:r>
        <w:rPr>
          <w:b/>
          <w:bCs/>
        </w:rPr>
        <w:t xml:space="preserve">每年</w:t>
      </w:r>
      <w:r>
        <w:t xml:space="preserve">进行一次模拟召回，以验证可追溯记录能够使企业在合理时间内</w:t>
      </w:r>
    </w:p>
    <w:p>
      <w:r>
        <w:t xml:space="preserve">（通常为一个工作日）核算所有受影响产品。</w:t>
      </w:r>
    </w:p>
    <w:p/>
    <w:p>
      <w:r>
        <w:t xml:space="preserve">目前档案中尚无模拟召回记录——在最终确定本计划前，应在「召回计划」步骤进行一次模拟召回并记录。</w:t>
      </w:r>
    </w:p>
    <w:p/>
    <w:p>
      <w:pPr>
        <w:pStyle w:val="Heading4"/>
      </w:pPr>
      <w:r>
        <w:t xml:space="preserve">模拟召回历史</w:t>
      </w:r>
    </w:p>
    <w:p>
      <w:pPr>
        <w:pStyle w:val="ListParagraph"/>
        <w:numPr>
          <w:ilvl w:val="0"/>
          <w:numId w:val="2"/>
        </w:numPr>
      </w:pPr>
      <w:r>
        <w:t xml:space="preserve">尚未记录模拟召回。</w:t>
      </w:r>
    </w:p>
    <w:p/>
    <w:p>
      <w:pPr>
        <w:pStyle w:val="Heading3"/>
      </w:pPr>
      <w:r>
        <w:t xml:space="preserve">记录保存</w:t>
      </w:r>
    </w:p>
    <w:p>
      <w:r>
        <w:t xml:space="preserve">足以执行召回的分销和批号记录保存 [保存期限]，并每季度审核其完整性。</w:t>
      </w:r>
    </w:p>
    <w:p/>
    <w:p/>
    <w:p>
      <w:pPr>
        <w:pStyle w:val="Heading1"/>
        <w:pageBreakBefore/>
      </w:pPr>
      <w:r>
        <w:t xml:space="preserve">10. 食品安全 SOP</w:t>
      </w:r>
    </w:p>
    <w:p>
      <w:pPr>
        <w:pStyle w:val="Heading2"/>
      </w:pPr>
      <w:r>
        <w:t xml:space="preserve">过敏原控制计划</w:t>
      </w:r>
    </w:p>
    <w:p/>
    <w:p>
      <w:r>
        <w:rPr>
          <w:b/>
          <w:bCs/>
        </w:rPr>
        <w:t xml:space="preserve">企业：</w:t>
      </w:r>
      <w:r>
        <w:t xml:space="preserve"> 示例食品厂</w:t>
      </w:r>
    </w:p>
    <w:p/>
    <w:p>
      <w:r>
        <w:t xml:space="preserve">目前档案中尚无带配方数据的产品。请在「产品」和「配方」步骤添加产品及其</w:t>
      </w:r>
    </w:p>
    <w:p>
      <w:r>
        <w:t xml:space="preserve">成分，然后重新生成本文档——每个产品将直接依据其成分清单生成各自的过敏原声明，</w:t>
      </w:r>
    </w:p>
    <w:p>
      <w:r>
        <w:t xml:space="preserve">而非手动维护的厂区级统一清单。</w:t>
      </w:r>
    </w:p>
    <w:p/>
    <w:p>
      <w:pPr>
        <w:pStyle w:val="Heading3"/>
      </w:pPr>
      <w:r>
        <w:t xml:space="preserve">法规依据</w:t>
      </w:r>
    </w:p>
    <w:p>
      <w:r>
        <w:t xml:space="preserve">依据《国际食品法典委员会》(Codex Alimentarius) / NACMCF 的 HACCP 结构中</w:t>
      </w:r>
    </w:p>
    <w:p>
      <w:r>
        <w:t xml:space="preserve">对过敏原控制前提方案的要求。</w:t>
      </w:r>
    </w:p>
    <w:p/>
    <w:p/>
    <w:p>
      <w:pPr>
        <w:pStyle w:val="Heading2"/>
      </w:pPr>
      <w:r>
        <w:t xml:space="preserve">原料 / 来料检验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确保用于生产 即食烘焙食品、酱料 的来料成分、包装及其他物料在</w:t>
      </w:r>
    </w:p>
    <w:p>
      <w:r>
        <w:t xml:space="preserve">验收时，就其污染、损坏、温度滥用和标识正确性进行检查——在接收步骤控制危害。</w:t>
      </w:r>
    </w:p>
    <w:p/>
    <w:p>
      <w:pPr>
        <w:pStyle w:val="Heading3"/>
      </w:pPr>
      <w:r>
        <w:t xml:space="preserve">范围</w:t>
      </w:r>
    </w:p>
    <w:p>
      <w:r>
        <w:t xml:space="preserve">适用于企业在接收时收到的每一批原料、成分、加工助剂和食品接触包装。</w:t>
      </w:r>
    </w:p>
    <w:p/>
    <w:p>
      <w:pPr>
        <w:pStyle w:val="Heading3"/>
      </w:pPr>
      <w:r>
        <w:t xml:space="preserve">程序</w:t>
      </w:r>
    </w:p>
    <w:p>
      <w:r>
        <w:t xml:space="preserve">收货时，受训员工核验并记录：</w:t>
      </w:r>
    </w:p>
    <w:p>
      <w:pPr>
        <w:pStyle w:val="ListParagraph"/>
        <w:numPr>
          <w:ilvl w:val="0"/>
          <w:numId w:val="58"/>
        </w:numPr>
      </w:pPr>
      <w:r>
        <w:rPr>
          <w:b/>
          <w:bCs/>
        </w:rPr>
        <w:t xml:space="preserve">供应商：</w:t>
      </w:r>
      <w:r>
        <w:t xml:space="preserve"> 物料来自合格供应商（参见《供应商与供货商资质审定程序》）。</w:t>
      </w:r>
    </w:p>
    <w:p>
      <w:pPr>
        <w:pStyle w:val="ListParagraph"/>
        <w:numPr>
          <w:ilvl w:val="0"/>
          <w:numId w:val="58"/>
        </w:numPr>
      </w:pPr>
      <w:r>
        <w:rPr>
          <w:b/>
          <w:bCs/>
        </w:rPr>
        <w:t xml:space="preserve">文件：</w:t>
      </w:r>
      <w:r>
        <w:t xml:space="preserve"> 运输单据，以及必要时提供的《分析证书》（参见《供应商保证与 CoA SOP》），须与物料及批次相符。</w:t>
      </w:r>
    </w:p>
    <w:p>
      <w:pPr>
        <w:pStyle w:val="ListParagraph"/>
        <w:numPr>
          <w:ilvl w:val="0"/>
          <w:numId w:val="58"/>
        </w:numPr>
      </w:pPr>
      <w:r>
        <w:rPr>
          <w:b/>
          <w:bCs/>
        </w:rPr>
        <w:t xml:space="preserve">车辆/状况：</w:t>
      </w:r>
      <w:r>
        <w:t xml:space="preserve"> 运输车辆清洁、无虫害、无异味、无食品外污染物；冷藏/冷冻货物须达到所需温度（测量并记录）。</w:t>
      </w:r>
    </w:p>
    <w:p>
      <w:pPr>
        <w:pStyle w:val="ListParagraph"/>
        <w:numPr>
          <w:ilvl w:val="0"/>
          <w:numId w:val="58"/>
        </w:numPr>
      </w:pPr>
      <w:r>
        <w:rPr>
          <w:b/>
          <w:bCs/>
        </w:rPr>
        <w:t xml:space="preserve">完整性：</w:t>
      </w:r>
      <w:r>
        <w:t xml:space="preserve"> 包装完好——无破损、泄漏、虫害、锈蚀、玻璃、膨胀或篡改迹象。</w:t>
      </w:r>
    </w:p>
    <w:p>
      <w:pPr>
        <w:pStyle w:val="ListParagraph"/>
        <w:numPr>
          <w:ilvl w:val="0"/>
          <w:numId w:val="58"/>
        </w:numPr>
      </w:pPr>
      <w:r>
        <w:rPr>
          <w:b/>
          <w:bCs/>
        </w:rPr>
        <w:t xml:space="preserve">标识与过敏原：</w:t>
      </w:r>
      <w:r>
        <w:t xml:space="preserve"> 产品名称、规格和过敏原声明须与采购订单及企业的成分规格一致（参见使用该成分的各产品的配方数据）。</w:t>
      </w:r>
    </w:p>
    <w:p>
      <w:pPr>
        <w:pStyle w:val="ListParagraph"/>
        <w:numPr>
          <w:ilvl w:val="0"/>
          <w:numId w:val="58"/>
        </w:numPr>
      </w:pPr>
      <w:r>
        <w:rPr>
          <w:b/>
          <w:bCs/>
        </w:rPr>
        <w:t xml:space="preserve">编码：</w:t>
      </w:r>
      <w:r>
        <w:t xml:space="preserve"> 批号和保质期/有效期标识齐全，且在可接受的范围内。</w:t>
      </w:r>
    </w:p>
    <w:p/>
    <w:p>
      <w:pPr>
        <w:pStyle w:val="Heading3"/>
      </w:pPr>
      <w:r>
        <w:t xml:space="preserve">监控</w:t>
      </w:r>
    </w:p>
    <w:p>
      <w:r>
        <w:t xml:space="preserve">每次收货记录在接收日志/检查清单上，包括日期、供应商、批次、温度</w:t>
      </w:r>
    </w:p>
    <w:p>
      <w:r>
        <w:t xml:space="preserve">（如适用）、检验员及接收/拒收决定。</w:t>
      </w:r>
    </w:p>
    <w:p/>
    <w:p>
      <w:pPr>
        <w:pStyle w:val="Heading3"/>
      </w:pPr>
      <w:r>
        <w:t xml:space="preserve">纠正措施</w:t>
      </w:r>
    </w:p>
    <w:p>
      <w:r>
        <w:t xml:space="preserve">任何一项检查未通过的物料均被拒收或扣留，并明确标识、隔离和处置</w:t>
      </w:r>
    </w:p>
    <w:p>
      <w:r>
        <w:t xml:space="preserve">（退货、销毁，或在偏差解决后才可放行）。同一供应商反复出现不合格</w:t>
      </w:r>
    </w:p>
    <w:p>
      <w:r>
        <w:t xml:space="preserve">时，触发《供应商与供货商资质审定程序》下的评审。</w:t>
      </w:r>
    </w:p>
    <w:p/>
    <w:p>
      <w:pPr>
        <w:pStyle w:val="Heading3"/>
      </w:pPr>
      <w:r>
        <w:t xml:space="preserve">验证</w:t>
      </w:r>
    </w:p>
    <w:p>
      <w:r>
        <w:t xml:space="preserve">张三（食品安全经理） 至少 [每周/每月] 审核</w:t>
      </w:r>
    </w:p>
    <w:p>
      <w:r>
        <w:t xml:space="preserve">接收记录。</w:t>
      </w:r>
    </w:p>
    <w:p/>
    <w:p>
      <w:pPr>
        <w:pStyle w:val="Heading3"/>
      </w:pPr>
      <w:r>
        <w:t xml:space="preserve">记录保存</w:t>
      </w:r>
    </w:p>
    <w:p>
      <w:r>
        <w:t xml:space="preserve">接收日志、温度记录和拒收记录保存 [保存期限]。</w:t>
      </w:r>
    </w:p>
    <w:p/>
    <w:p/>
    <w:p>
      <w:pPr>
        <w:pStyle w:val="Heading2"/>
      </w:pPr>
      <w:r>
        <w:t xml:space="preserve">标签检验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确保 即食烘焙食品、酱料 的每一件产品都贴上正确、准确的标签，</w:t>
      </w:r>
    </w:p>
    <w:p>
      <w:r>
        <w:t xml:space="preserve">尤其关注过敏原声明和标签准确性，以防止未声明过敏原和错误标识——这是</w:t>
      </w:r>
    </w:p>
    <w:p>
      <w:r>
        <w:t xml:space="preserve">食品召回的首要原因。</w:t>
      </w:r>
    </w:p>
    <w:p/>
    <w:p>
      <w:pPr>
        <w:pStyle w:val="Heading3"/>
      </w:pPr>
      <w:r>
        <w:t xml:space="preserve">范围</w:t>
      </w:r>
    </w:p>
    <w:p>
      <w:r>
        <w:t xml:space="preserve">适用于每个生产批次以及任何标签换版时的所有消费包装标签和运输标签。</w:t>
      </w:r>
    </w:p>
    <w:p/>
    <w:p>
      <w:pPr>
        <w:pStyle w:val="Heading3"/>
      </w:pPr>
      <w:r>
        <w:t xml:space="preserve">程序</w:t>
      </w:r>
    </w:p>
    <w:p>
      <w:pPr>
        <w:pStyle w:val="ListParagraph"/>
        <w:numPr>
          <w:ilvl w:val="0"/>
          <w:numId w:val="59"/>
        </w:numPr>
      </w:pPr>
      <w:r>
        <w:rPr>
          <w:b/>
          <w:bCs/>
        </w:rPr>
        <w:t xml:space="preserve">正确标签：</w:t>
      </w:r>
      <w:r>
        <w:t xml:space="preserve"> 批次开始前，核验所取用标签与计划生产的产品和配方相符（产品名称、净含量、规格）。</w:t>
      </w:r>
    </w:p>
    <w:p>
      <w:pPr>
        <w:pStyle w:val="ListParagraph"/>
        <w:numPr>
          <w:ilvl w:val="0"/>
          <w:numId w:val="59"/>
        </w:numPr>
      </w:pPr>
      <w:r>
        <w:rPr>
          <w:b/>
          <w:bCs/>
        </w:rPr>
        <w:t xml:space="preserve">过敏原准确性：</w:t>
      </w:r>
      <w:r>
        <w:t xml:space="preserve"> 确认标签上的过敏原声明与产品当前的过敏原声明一致（参见依据配方数据生成的各产品《过敏原控制计划》），并确认本批所销往市场适用的所有优先过敏原、麸质来源和添加亚硫酸盐均已声明。</w:t>
      </w:r>
    </w:p>
    <w:p>
      <w:pPr>
        <w:pStyle w:val="ListParagraph"/>
        <w:numPr>
          <w:ilvl w:val="0"/>
          <w:numId w:val="59"/>
        </w:numPr>
      </w:pPr>
      <w:r>
        <w:rPr>
          <w:b/>
          <w:bCs/>
        </w:rPr>
        <w:t xml:space="preserve">成分表：</w:t>
      </w:r>
      <w:r>
        <w:t xml:space="preserve"> 确认成分表与当前批准的配方一致，并按重量降序排列。</w:t>
      </w:r>
    </w:p>
    <w:p>
      <w:pPr>
        <w:pStyle w:val="ListParagraph"/>
        <w:numPr>
          <w:ilvl w:val="0"/>
          <w:numId w:val="59"/>
        </w:numPr>
      </w:pPr>
      <w:r>
        <w:rPr>
          <w:b/>
          <w:bCs/>
        </w:rPr>
        <w:t xml:space="preserve">批次/日期编码：</w:t>
      </w:r>
      <w:r>
        <w:t xml:space="preserve"> 确认批号和保质期/有效期标注正确且清晰可读。</w:t>
      </w:r>
    </w:p>
    <w:p>
      <w:pPr>
        <w:pStyle w:val="ListParagraph"/>
        <w:numPr>
          <w:ilvl w:val="0"/>
          <w:numId w:val="59"/>
        </w:numPr>
      </w:pPr>
      <w:r>
        <w:rPr>
          <w:b/>
          <w:bCs/>
        </w:rPr>
        <w:t xml:space="preserve">首件检查：</w:t>
      </w:r>
      <w:r>
        <w:t xml:space="preserve"> 检查生产线下来的第一件贴标产品，此后按规定频率检查，并在每次换标签卷/换版时检查。</w:t>
      </w:r>
    </w:p>
    <w:p/>
    <w:p>
      <w:pPr>
        <w:pStyle w:val="Heading3"/>
      </w:pPr>
      <w:r>
        <w:t xml:space="preserve">监控</w:t>
      </w:r>
    </w:p>
    <w:p>
      <w:r>
        <w:t xml:space="preserve">标签检查（首件、定期及换版）须记录生产批次/批号、标签版本、检查员和结果。</w:t>
      </w:r>
    </w:p>
    <w:p/>
    <w:p>
      <w:pPr>
        <w:pStyle w:val="Heading3"/>
      </w:pPr>
      <w:r>
        <w:t xml:space="preserve">纠正措施</w:t>
      </w:r>
    </w:p>
    <w:p>
      <w:r>
        <w:t xml:space="preserve">出现任何不一致时，立即停机，受影响产品扣留，确认正确标签，错误标识的</w:t>
      </w:r>
    </w:p>
    <w:p>
      <w:r>
        <w:t xml:space="preserve">产品重新贴标或销毁。如错误标识产品可能已发运，触发《客户投诉/召回》程序。</w:t>
      </w:r>
    </w:p>
    <w:p/>
    <w:p>
      <w:pPr>
        <w:pStyle w:val="Heading3"/>
      </w:pPr>
      <w:r>
        <w:t xml:space="preserve">验证</w:t>
      </w:r>
    </w:p>
    <w:p>
      <w:r>
        <w:t xml:space="preserve">张三（食品安全经理） 至少每月审核标签检验</w:t>
      </w:r>
    </w:p>
    <w:p>
      <w:r>
        <w:t xml:space="preserve">记录，并将标签库存与生产核对。</w:t>
      </w:r>
    </w:p>
    <w:p/>
    <w:p>
      <w:pPr>
        <w:pStyle w:val="Heading3"/>
      </w:pPr>
      <w:r>
        <w:t xml:space="preserve">记录保存</w:t>
      </w:r>
    </w:p>
    <w:p>
      <w:r>
        <w:t xml:space="preserve">标签检验记录和留存标签样品保存 [保存期限]。</w:t>
      </w:r>
    </w:p>
    <w:p/>
    <w:p/>
    <w:p>
      <w:pPr>
        <w:pStyle w:val="Heading2"/>
      </w:pPr>
      <w:r>
        <w:t xml:space="preserve">供应商保证与《分析证书》（CoA）SOP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利用供应商保证（保证书/持续保证）和《分析证书》，提供书面保证，证明来料</w:t>
      </w:r>
    </w:p>
    <w:p>
      <w:r>
        <w:t xml:space="preserve">无污染且符合规格——支持本企业依赖供应商控制的「供应链计划」危害。</w:t>
      </w:r>
    </w:p>
    <w:p/>
    <w:p>
      <w:pPr>
        <w:pStyle w:val="Heading3"/>
      </w:pPr>
      <w:r>
        <w:t xml:space="preserve">范围</w:t>
      </w:r>
    </w:p>
    <w:p>
      <w:r>
        <w:t xml:space="preserve">适用于以供应商保证和/或 CoA 作为验收批次依据的成分和物料</w:t>
      </w:r>
    </w:p>
    <w:p>
      <w:r>
        <w:t xml:space="preserve">（如过敏原状况、病原体检测、真菌毒素/重金属限量、效价/标识）。</w:t>
      </w:r>
    </w:p>
    <w:p/>
    <w:p>
      <w:pPr>
        <w:pStyle w:val="Heading3"/>
      </w:pPr>
      <w:r>
        <w:t xml:space="preserve">保证书</w:t>
      </w:r>
    </w:p>
    <w:p>
      <w:pPr>
        <w:pStyle w:val="ListParagraph"/>
        <w:numPr>
          <w:ilvl w:val="0"/>
          <w:numId w:val="60"/>
        </w:numPr>
      </w:pPr>
      <w:r>
        <w:t xml:space="preserve">向每家供应商索取其签署的（持续）保证书，声明所供物料符合其发运地适用的食品法律及企业规格，且供应商将把配方、过敏原状况或货源的任何变更通知企业。</w:t>
      </w:r>
    </w:p>
    <w:p>
      <w:pPr>
        <w:pStyle w:val="ListParagraph"/>
        <w:numPr>
          <w:ilvl w:val="0"/>
          <w:numId w:val="60"/>
        </w:numPr>
      </w:pPr>
      <w:r>
        <w:t xml:space="preserve">为每位合格供应商存档现行保证书；至少每年重新确认一次。</w:t>
      </w:r>
    </w:p>
    <w:p/>
    <w:p>
      <w:pPr>
        <w:pStyle w:val="Heading3"/>
      </w:pPr>
      <w:r>
        <w:t xml:space="preserve">《分析证书》（CoA）</w:t>
      </w:r>
    </w:p>
    <w:p>
      <w:pPr>
        <w:pStyle w:val="ListParagraph"/>
        <w:numPr>
          <w:ilvl w:val="0"/>
          <w:numId w:val="61"/>
        </w:numPr>
      </w:pPr>
      <w:r>
        <w:t xml:space="preserve">明确哪些物料需要 CoA，以及须列出哪些参数（如病原体结果、过敏原声明、水分/Aw、效价、污染物限量）。</w:t>
      </w:r>
    </w:p>
    <w:p>
      <w:pPr>
        <w:pStyle w:val="ListParagraph"/>
        <w:numPr>
          <w:ilvl w:val="0"/>
          <w:numId w:val="61"/>
        </w:numPr>
      </w:pPr>
      <w:r>
        <w:t xml:space="preserve">收货时，将每份 CoA 与所收的具体批次对应，并核验每一项报告的结果符合规格后，批次方可放行投产。</w:t>
      </w:r>
    </w:p>
    <w:p>
      <w:pPr>
        <w:pStyle w:val="ListParagraph"/>
        <w:numPr>
          <w:ilvl w:val="0"/>
          <w:numId w:val="61"/>
        </w:numPr>
      </w:pPr>
      <w:r>
        <w:t xml:space="preserve">以 CoA 代替来料检测时，应定期核验供应商 CoA 的可靠性（如按规定频率进行独立验证检测）。</w:t>
      </w:r>
    </w:p>
    <w:p/>
    <w:p>
      <w:pPr>
        <w:pStyle w:val="Heading3"/>
      </w:pPr>
      <w:r>
        <w:t xml:space="preserve">监控</w:t>
      </w:r>
    </w:p>
    <w:p>
      <w:r>
        <w:t xml:space="preserve">在接收环节记录 CoA 审核情况（批次对应 + 结果符合规格）和保证书的有效性；</w:t>
      </w:r>
    </w:p>
    <w:p>
      <w:r>
        <w:t xml:space="preserve">例外情况予以标记。</w:t>
      </w:r>
    </w:p>
    <w:p/>
    <w:p>
      <w:pPr>
        <w:pStyle w:val="Heading3"/>
      </w:pPr>
      <w:r>
        <w:t xml:space="preserve">纠正措施</w:t>
      </w:r>
    </w:p>
    <w:p>
      <w:r>
        <w:t xml:space="preserve">CoA 缺失、批次不符或结果超规格，均须将批次扣留待解决；无法解决的批次</w:t>
      </w:r>
    </w:p>
    <w:p>
      <w:r>
        <w:t xml:space="preserve">予以拒收。CoA 问题反复出现的，触发供应商再评估。</w:t>
      </w:r>
    </w:p>
    <w:p/>
    <w:p>
      <w:pPr>
        <w:pStyle w:val="Heading3"/>
      </w:pPr>
      <w:r>
        <w:t xml:space="preserve">验证</w:t>
      </w:r>
    </w:p>
    <w:p>
      <w:r>
        <w:t xml:space="preserve">张三（食品安全经理） 至少 [每月/每季度]</w:t>
      </w:r>
    </w:p>
    <w:p>
      <w:r>
        <w:t xml:space="preserve">审核 CoA 和保证书记录。</w:t>
      </w:r>
    </w:p>
    <w:p/>
    <w:p>
      <w:pPr>
        <w:pStyle w:val="Heading3"/>
      </w:pPr>
      <w:r>
        <w:t xml:space="preserve">记录保存</w:t>
      </w:r>
    </w:p>
    <w:p>
      <w:r>
        <w:t xml:space="preserve">保证书和 CoA 保存 [保存期限]，并与所涵盖的批次相关联。</w:t>
      </w:r>
    </w:p>
    <w:p/>
    <w:p/>
    <w:p>
      <w:pPr>
        <w:pStyle w:val="Heading2"/>
      </w:pPr>
      <w:r>
        <w:t xml:space="preserve">客户投诉处理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确保食品安全和质量投诉能够被及时记录、评估和处理——任何可能表明潜在健康</w:t>
      </w:r>
    </w:p>
    <w:p>
      <w:r>
        <w:t xml:space="preserve">风险的投诉，均触发企业的《召回计划》。</w:t>
      </w:r>
    </w:p>
    <w:p/>
    <w:p>
      <w:pPr>
        <w:pStyle w:val="Heading3"/>
      </w:pPr>
      <w:r>
        <w:t xml:space="preserve">范围</w:t>
      </w:r>
    </w:p>
    <w:p>
      <w:r>
        <w:t xml:space="preserve">适用于消费者、客户、经销商、零售商或监管机构就 即食烘焙食品、酱料 提出的所有投诉。</w:t>
      </w:r>
    </w:p>
    <w:p/>
    <w:p>
      <w:pPr>
        <w:pStyle w:val="Heading3"/>
      </w:pPr>
      <w:r>
        <w:t xml:space="preserve">程序</w:t>
      </w:r>
    </w:p>
    <w:p>
      <w:pPr>
        <w:pStyle w:val="ListParagraph"/>
        <w:numPr>
          <w:ilvl w:val="0"/>
          <w:numId w:val="62"/>
        </w:numPr>
      </w:pPr>
      <w:r>
        <w:rPr>
          <w:b/>
          <w:bCs/>
        </w:rPr>
        <w:t xml:space="preserve">记录：</w:t>
      </w:r>
      <w:r>
        <w:t xml:space="preserve"> 每起投诉均记录收到日期、投诉人联系方式、产品、批次/日期编码、投诉性质以及任何样品/照片。</w:t>
      </w:r>
    </w:p>
    <w:p>
      <w:pPr>
        <w:pStyle w:val="ListParagraph"/>
        <w:numPr>
          <w:ilvl w:val="0"/>
          <w:numId w:val="62"/>
        </w:numPr>
      </w:pPr>
      <w:r>
        <w:rPr>
          <w:b/>
          <w:bCs/>
        </w:rPr>
        <w:t xml:space="preserve">分类：</w:t>
      </w:r>
      <w:r>
        <w:t xml:space="preserve"> 评估投诉属于：</w:t>
      </w:r>
    </w:p>
    <w:p>
      <w:pPr>
        <w:pStyle w:val="ListParagraph"/>
        <w:numPr>
          <w:ilvl w:val="1"/>
          <w:numId w:val="2"/>
        </w:numPr>
      </w:pPr>
      <w:r>
        <w:rPr>
          <w:b/>
          <w:bCs/>
        </w:rPr>
        <w:t xml:space="preserve">食品安全 / 健康风险</w:t>
      </w:r>
      <w:r>
        <w:t xml:space="preserve">（如异物、疾病、未声明过敏原、腐败/病原体迹象），或</w:t>
      </w:r>
    </w:p>
    <w:p>
      <w:pPr>
        <w:pStyle w:val="ListParagraph"/>
        <w:numPr>
          <w:ilvl w:val="1"/>
          <w:numId w:val="2"/>
        </w:numPr>
      </w:pPr>
      <w:r>
        <w:rPr>
          <w:b/>
          <w:bCs/>
        </w:rPr>
        <w:t xml:space="preserve">仅质量问题</w:t>
      </w:r>
      <w:r>
        <w:t xml:space="preserve">（如外观、口感、风味）。</w:t>
      </w:r>
    </w:p>
    <w:p>
      <w:pPr>
        <w:pStyle w:val="ListParagraph"/>
        <w:numPr>
          <w:ilvl w:val="0"/>
          <w:numId w:val="62"/>
        </w:numPr>
      </w:pPr>
      <w:r>
        <w:rPr>
          <w:b/>
          <w:bCs/>
        </w:rPr>
        <w:t xml:space="preserve">潜在健康风险的即时处理：</w:t>
      </w:r>
      <w:r>
        <w:t xml:space="preserve"> 立即通知张三（食品安全经理），扣留可能受影响的批次，并评估是否须启动《召回计划》（参见《召回计划》）。必要时通知适用的监管机构。</w:t>
      </w:r>
    </w:p>
    <w:p>
      <w:pPr>
        <w:pStyle w:val="ListParagraph"/>
        <w:numPr>
          <w:ilvl w:val="0"/>
          <w:numId w:val="62"/>
        </w:numPr>
      </w:pPr>
      <w:r>
        <w:rPr>
          <w:b/>
          <w:bCs/>
        </w:rPr>
        <w:t xml:space="preserve">调查：</w:t>
      </w:r>
      <w:r>
        <w:t xml:space="preserve"> 利用涉事批次的生产、监控和分销记录确定根本原因。</w:t>
      </w:r>
    </w:p>
    <w:p>
      <w:pPr>
        <w:pStyle w:val="ListParagraph"/>
        <w:numPr>
          <w:ilvl w:val="0"/>
          <w:numId w:val="62"/>
        </w:numPr>
      </w:pPr>
      <w:r>
        <w:rPr>
          <w:b/>
          <w:bCs/>
        </w:rPr>
        <w:t xml:space="preserve">回应：</w:t>
      </w:r>
      <w:r>
        <w:t xml:space="preserve"> 答复投诉人，并视情况提供解决方案。</w:t>
      </w:r>
    </w:p>
    <w:p/>
    <w:p>
      <w:pPr>
        <w:pStyle w:val="Heading3"/>
      </w:pPr>
      <w:r>
        <w:t xml:space="preserve">监控</w:t>
      </w:r>
    </w:p>
    <w:p>
      <w:r>
        <w:t xml:space="preserve">至少 [每月] 对投诉进行趋势分析（按类型、产品和批次），以发现可能表明</w:t>
      </w:r>
    </w:p>
    <w:p>
      <w:r>
        <w:t xml:space="preserve">系统性问题的苗头或正在形成的召回情形。</w:t>
      </w:r>
    </w:p>
    <w:p/>
    <w:p>
      <w:pPr>
        <w:pStyle w:val="Heading3"/>
      </w:pPr>
      <w:r>
        <w:t xml:space="preserve">纠正措施</w:t>
      </w:r>
    </w:p>
    <w:p>
      <w:r>
        <w:t xml:space="preserve">经确认的食品安全投诉推动根本原因纠正措施；出现趋势或确认的健康风险时，</w:t>
      </w:r>
    </w:p>
    <w:p>
      <w:r>
        <w:t xml:space="preserve">启动《召回计划》，并在需要时通知适用监管机构。</w:t>
      </w:r>
    </w:p>
    <w:p/>
    <w:p>
      <w:pPr>
        <w:pStyle w:val="Heading3"/>
      </w:pPr>
      <w:r>
        <w:t xml:space="preserve">验证</w:t>
      </w:r>
    </w:p>
    <w:p>
      <w:r>
        <w:t xml:space="preserve">张三（食品安全经理） 至少每月审核投诉日志</w:t>
      </w:r>
    </w:p>
    <w:p>
      <w:r>
        <w:t xml:space="preserve">和趋势分析。</w:t>
      </w:r>
    </w:p>
    <w:p/>
    <w:p>
      <w:pPr>
        <w:pStyle w:val="Heading3"/>
      </w:pPr>
      <w:r>
        <w:t xml:space="preserve">记录保存</w:t>
      </w:r>
    </w:p>
    <w:p>
      <w:r>
        <w:t xml:space="preserve">投诉记录、调查以及由此产生的任何纠正措施或召回，保存 [保存期限]。</w:t>
      </w:r>
    </w:p>
    <w:p/>
    <w:p/>
    <w:p>
      <w:pPr>
        <w:pStyle w:val="Heading2"/>
      </w:pPr>
      <w:r>
        <w:t xml:space="preserve">接收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规定来料原料、成分和包装如何接收、检验和记录——包括记录每种物料的</w:t>
      </w:r>
    </w:p>
    <w:p>
      <w:r>
        <w:t xml:space="preserve">供应商批号并分配内部批号，使可追溯性自接收环节开始</w:t>
      </w:r>
    </w:p>
    <w:p>
      <w:r>
        <w:t xml:space="preserve">（参见《可追溯性与批号编码 SOP》）。</w:t>
      </w:r>
    </w:p>
    <w:p/>
    <w:p>
      <w:pPr>
        <w:pStyle w:val="Heading3"/>
      </w:pPr>
      <w:r>
        <w:t xml:space="preserve">程序</w:t>
      </w:r>
    </w:p>
    <w:p>
      <w:pPr>
        <w:pStyle w:val="ListParagraph"/>
        <w:numPr>
          <w:ilvl w:val="0"/>
          <w:numId w:val="63"/>
        </w:numPr>
      </w:pPr>
      <w:r>
        <w:t xml:space="preserve">确认物料来自合格供应商，且与采购订单一致。</w:t>
      </w:r>
    </w:p>
    <w:p>
      <w:pPr>
        <w:pStyle w:val="ListParagraph"/>
        <w:numPr>
          <w:ilvl w:val="0"/>
          <w:numId w:val="63"/>
        </w:numPr>
      </w:pPr>
      <w:r>
        <w:t xml:space="preserve">依据《原料检验 SOP》，检查状况、温度（冷藏/冷冻货物）、包装完整性和编码。</w:t>
      </w:r>
    </w:p>
    <w:p>
      <w:pPr>
        <w:pStyle w:val="ListParagraph"/>
        <w:numPr>
          <w:ilvl w:val="0"/>
          <w:numId w:val="63"/>
        </w:numPr>
      </w:pPr>
      <w:r>
        <w:t xml:space="preserve">如实记录物料上显示的</w:t>
      </w:r>
      <w:r>
        <w:rPr>
          <w:b/>
          <w:bCs/>
        </w:rPr>
        <w:t xml:space="preserve">供应商批号</w:t>
      </w:r>
      <w:r>
        <w:t xml:space="preserve">，并分配用于在生产中追踪该物料的</w:t>
      </w:r>
      <w:r>
        <w:rPr>
          <w:b/>
          <w:bCs/>
        </w:rPr>
        <w:t xml:space="preserve">内部（厂内）批号</w:t>
      </w:r>
      <w:r>
        <w:t xml:space="preserve">。</w:t>
      </w:r>
    </w:p>
    <w:p>
      <w:pPr>
        <w:pStyle w:val="ListParagraph"/>
        <w:numPr>
          <w:ilvl w:val="0"/>
          <w:numId w:val="63"/>
        </w:numPr>
      </w:pPr>
      <w:r>
        <w:t xml:space="preserve">作出接收、拒收或扣留决定并记录。</w:t>
      </w:r>
    </w:p>
    <w:p>
      <w:pPr>
        <w:pStyle w:val="ListParagraph"/>
        <w:numPr>
          <w:ilvl w:val="0"/>
          <w:numId w:val="63"/>
        </w:numPr>
      </w:pPr>
      <w:r>
        <w:t xml:space="preserve">归档接收日志条目，使其能与后续消耗该物料的批记录关联。</w:t>
      </w:r>
    </w:p>
    <w:p/>
    <w:p>
      <w:pPr>
        <w:pStyle w:val="Heading3"/>
      </w:pPr>
      <w:r>
        <w:t xml:space="preserve">接收日志</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936"/>
        <w:gridCol w:w="936"/>
        <w:gridCol w:w="936"/>
        <w:gridCol w:w="936"/>
        <w:gridCol w:w="936"/>
        <w:gridCol w:w="936"/>
        <w:gridCol w:w="936"/>
        <w:gridCol w:w="936"/>
        <w:gridCol w:w="936"/>
      </w:tblGrid>
      <w:tr>
        <w:trPr>
          <w:tblHeader/>
        </w:trPr>
        <w:tc>
          <w:tcPr>
            <w:tcW w:type="dxa" w:w="936"/>
          </w:tcPr>
          <w:p>
            <w:r>
              <w:rPr>
                <w:b/>
                <w:bCs/>
              </w:rPr>
              <w:t xml:space="preserve">接收日期</w:t>
            </w:r>
          </w:p>
        </w:tc>
        <w:tc>
          <w:tcPr>
            <w:tcW w:type="dxa" w:w="936"/>
          </w:tcPr>
          <w:p>
            <w:r>
              <w:rPr>
                <w:b/>
                <w:bCs/>
              </w:rPr>
              <w:t xml:space="preserve">供应商</w:t>
            </w:r>
          </w:p>
        </w:tc>
        <w:tc>
          <w:tcPr>
            <w:tcW w:type="dxa" w:w="936"/>
          </w:tcPr>
          <w:p>
            <w:r>
              <w:rPr>
                <w:b/>
                <w:bCs/>
              </w:rPr>
              <w:t xml:space="preserve">物料 / 成分</w:t>
            </w:r>
          </w:p>
        </w:tc>
        <w:tc>
          <w:tcPr>
            <w:tcW w:type="dxa" w:w="936"/>
          </w:tcPr>
          <w:p>
            <w:r>
              <w:rPr>
                <w:b/>
                <w:bCs/>
              </w:rPr>
              <w:t xml:space="preserve">供应商批号</w:t>
            </w:r>
          </w:p>
        </w:tc>
        <w:tc>
          <w:tcPr>
            <w:tcW w:type="dxa" w:w="936"/>
          </w:tcPr>
          <w:p>
            <w:r>
              <w:rPr>
                <w:b/>
                <w:bCs/>
              </w:rPr>
              <w:t xml:space="preserve">内部批号</w:t>
            </w:r>
          </w:p>
        </w:tc>
        <w:tc>
          <w:tcPr>
            <w:tcW w:type="dxa" w:w="936"/>
          </w:tcPr>
          <w:p>
            <w:r>
              <w:rPr>
                <w:b/>
                <w:bCs/>
              </w:rPr>
              <w:t xml:space="preserve">数量</w:t>
            </w:r>
          </w:p>
        </w:tc>
        <w:tc>
          <w:tcPr>
            <w:tcW w:type="dxa" w:w="936"/>
          </w:tcPr>
          <w:p>
            <w:r>
              <w:rPr>
                <w:b/>
                <w:bCs/>
              </w:rPr>
              <w:t xml:space="preserve">温度（如适用）</w:t>
            </w:r>
          </w:p>
        </w:tc>
        <w:tc>
          <w:tcPr>
            <w:tcW w:type="dxa" w:w="936"/>
          </w:tcPr>
          <w:p>
            <w:r>
              <w:rPr>
                <w:b/>
                <w:bCs/>
              </w:rPr>
              <w:t xml:space="preserve">状况</w:t>
            </w:r>
          </w:p>
        </w:tc>
        <w:tc>
          <w:tcPr>
            <w:tcW w:type="dxa" w:w="936"/>
          </w:tcPr>
          <w:p>
            <w:r>
              <w:rPr>
                <w:b/>
                <w:bCs/>
              </w:rPr>
              <w:t xml:space="preserve">接收/拒收</w:t>
            </w:r>
          </w:p>
        </w:tc>
        <w:tc>
          <w:tcPr>
            <w:tcW w:type="dxa" w:w="936"/>
          </w:tcPr>
          <w:p>
            <w:r>
              <w:rPr>
                <w:b/>
                <w:bCs/>
              </w:rPr>
              <w:t xml:space="preserve">接收人</w:t>
            </w:r>
          </w:p>
        </w:tc>
      </w:tr>
      <w:tr>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r>
      <w:tr>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c>
          <w:tcPr>
            <w:tcW w:type="dxa" w:w="936"/>
          </w:tcPr>
          <w:p>
            <w:r>
              <w:t xml:space="preserve"/>
            </w:r>
          </w:p>
        </w:tc>
      </w:tr>
    </w:tbl>
    <w:p/>
    <w:p>
      <w:pPr>
        <w:pStyle w:val="Heading3"/>
      </w:pPr>
      <w:r>
        <w:t xml:space="preserve">监控与纠正措施</w:t>
      </w:r>
    </w:p>
    <w:p>
      <w:r>
        <w:t xml:space="preserve">每批货物在接收时记录。不合格物料予以拒收或扣留并处置；如不合格情况</w:t>
      </w:r>
    </w:p>
    <w:p>
      <w:r>
        <w:t xml:space="preserve">反复出现，对供应商进行评审。</w:t>
      </w:r>
    </w:p>
    <w:p/>
    <w:p>
      <w:pPr>
        <w:pStyle w:val="Heading3"/>
      </w:pPr>
      <w:r>
        <w:t xml:space="preserve">记录保存</w:t>
      </w:r>
    </w:p>
    <w:p>
      <w:r>
        <w:t xml:space="preserve">接收日志保存 [保存期限]，是任何追溯或召回的起点。</w:t>
      </w:r>
    </w:p>
    <w:p/>
    <w:p/>
    <w:p>
      <w:pPr>
        <w:pStyle w:val="Heading2"/>
      </w:pPr>
      <w:r>
        <w:t xml:space="preserve">发运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确保成品（即食烘焙食品、酱料）在食品安全条件下发运，并记录每批</w:t>
      </w:r>
    </w:p>
    <w:p>
      <w:r>
        <w:t xml:space="preserve">发运的成品批号和客户——完善可追溯链条，使任何批次都能向前追溯到接收它的客户。</w:t>
      </w:r>
    </w:p>
    <w:p/>
    <w:p>
      <w:pPr>
        <w:pStyle w:val="Heading3"/>
      </w:pPr>
      <w:r>
        <w:t xml:space="preserve">程序</w:t>
      </w:r>
    </w:p>
    <w:p>
      <w:pPr>
        <w:pStyle w:val="ListParagraph"/>
        <w:numPr>
          <w:ilvl w:val="0"/>
          <w:numId w:val="64"/>
        </w:numPr>
      </w:pPr>
      <w:r>
        <w:t xml:space="preserve">装货前核验成品标签正确且在保质期内（参见《标签检验 SOP》）。</w:t>
      </w:r>
    </w:p>
    <w:p>
      <w:pPr>
        <w:pStyle w:val="ListParagraph"/>
        <w:numPr>
          <w:ilvl w:val="0"/>
          <w:numId w:val="64"/>
        </w:numPr>
      </w:pPr>
      <w:r>
        <w:t xml:space="preserve">检查运输车辆的清洁度、虫害、异味，以及（温控货物）是否已预冷至所需温度。</w:t>
      </w:r>
    </w:p>
    <w:p>
      <w:pPr>
        <w:pStyle w:val="ListParagraph"/>
        <w:numPr>
          <w:ilvl w:val="0"/>
          <w:numId w:val="64"/>
        </w:numPr>
      </w:pPr>
      <w:r>
        <w:t xml:space="preserve">每批外发货物均记录</w:t>
      </w:r>
      <w:r>
        <w:rPr>
          <w:b/>
          <w:bCs/>
        </w:rPr>
        <w:t xml:space="preserve">成品批号</w:t>
      </w:r>
      <w:r>
        <w:t xml:space="preserve">、数量、客户/目的地、发运日期和承运方。</w:t>
      </w:r>
    </w:p>
    <w:p>
      <w:pPr>
        <w:pStyle w:val="ListParagraph"/>
        <w:numPr>
          <w:ilvl w:val="0"/>
          <w:numId w:val="64"/>
        </w:numPr>
      </w:pPr>
      <w:r>
        <w:t xml:space="preserve">适用时，在发运时记录装载温度。</w:t>
      </w:r>
    </w:p>
    <w:p/>
    <w:p>
      <w:pPr>
        <w:pStyle w:val="Heading3"/>
      </w:pPr>
      <w:r>
        <w:t xml:space="preserve">发运日志</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170"/>
        <w:gridCol w:w="1170"/>
        <w:gridCol w:w="1170"/>
        <w:gridCol w:w="1170"/>
        <w:gridCol w:w="1170"/>
        <w:gridCol w:w="1170"/>
        <w:gridCol w:w="1170"/>
      </w:tblGrid>
      <w:tr>
        <w:trPr>
          <w:tblHeader/>
        </w:trPr>
        <w:tc>
          <w:tcPr>
            <w:tcW w:type="dxa" w:w="1170"/>
          </w:tcPr>
          <w:p>
            <w:r>
              <w:rPr>
                <w:b/>
                <w:bCs/>
              </w:rPr>
              <w:t xml:space="preserve">发运日期</w:t>
            </w:r>
          </w:p>
        </w:tc>
        <w:tc>
          <w:tcPr>
            <w:tcW w:type="dxa" w:w="1170"/>
          </w:tcPr>
          <w:p>
            <w:r>
              <w:rPr>
                <w:b/>
                <w:bCs/>
              </w:rPr>
              <w:t xml:space="preserve">客户 / 目的地</w:t>
            </w:r>
          </w:p>
        </w:tc>
        <w:tc>
          <w:tcPr>
            <w:tcW w:type="dxa" w:w="1170"/>
          </w:tcPr>
          <w:p>
            <w:r>
              <w:rPr>
                <w:b/>
                <w:bCs/>
              </w:rPr>
              <w:t xml:space="preserve">成品</w:t>
            </w:r>
          </w:p>
        </w:tc>
        <w:tc>
          <w:tcPr>
            <w:tcW w:type="dxa" w:w="1170"/>
          </w:tcPr>
          <w:p>
            <w:r>
              <w:rPr>
                <w:b/>
                <w:bCs/>
              </w:rPr>
              <w:t xml:space="preserve">成品批号</w:t>
            </w:r>
          </w:p>
        </w:tc>
        <w:tc>
          <w:tcPr>
            <w:tcW w:type="dxa" w:w="1170"/>
          </w:tcPr>
          <w:p>
            <w:r>
              <w:rPr>
                <w:b/>
                <w:bCs/>
              </w:rPr>
              <w:t xml:space="preserve">数量</w:t>
            </w:r>
          </w:p>
        </w:tc>
        <w:tc>
          <w:tcPr>
            <w:tcW w:type="dxa" w:w="1170"/>
          </w:tcPr>
          <w:p>
            <w:r>
              <w:rPr>
                <w:b/>
                <w:bCs/>
              </w:rPr>
              <w:t xml:space="preserve">承运方</w:t>
            </w:r>
          </w:p>
        </w:tc>
        <w:tc>
          <w:tcPr>
            <w:tcW w:type="dxa" w:w="1170"/>
          </w:tcPr>
          <w:p>
            <w:r>
              <w:rPr>
                <w:b/>
                <w:bCs/>
              </w:rPr>
              <w:t xml:space="preserve">装载温度（如适用）</w:t>
            </w:r>
          </w:p>
        </w:tc>
        <w:tc>
          <w:tcPr>
            <w:tcW w:type="dxa" w:w="1170"/>
          </w:tcPr>
          <w:p>
            <w:r>
              <w:rPr>
                <w:b/>
                <w:bCs/>
              </w:rPr>
              <w:t xml:space="preserve">发运人</w:t>
            </w:r>
          </w:p>
        </w:tc>
      </w:tr>
      <w:tr>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r>
      <w:tr>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r>
    </w:tbl>
    <w:p/>
    <w:p>
      <w:pPr>
        <w:pStyle w:val="Heading3"/>
      </w:pPr>
      <w:r>
        <w:t xml:space="preserve">监控与纠正措施</w:t>
      </w:r>
    </w:p>
    <w:p>
      <w:r>
        <w:t xml:space="preserve">每批货物在发运时记录。未通过检查的发运（车辆不洁、温度未达到）须扣留</w:t>
      </w:r>
    </w:p>
    <w:p>
      <w:r>
        <w:t xml:space="preserve">至纠正为止。</w:t>
      </w:r>
    </w:p>
    <w:p/>
    <w:p>
      <w:pPr>
        <w:pStyle w:val="Heading3"/>
      </w:pPr>
      <w:r>
        <w:t xml:space="preserve">记录保存</w:t>
      </w:r>
    </w:p>
    <w:p>
      <w:r>
        <w:t xml:space="preserve">发运日志保存 [保存期限]，与接收日志和批记录一起，用于在召回期间</w:t>
      </w:r>
    </w:p>
    <w:p>
      <w:r>
        <w:t xml:space="preserve">向前追踪产品。</w:t>
      </w:r>
    </w:p>
    <w:p/>
    <w:p/>
    <w:p>
      <w:pPr>
        <w:pStyle w:val="Heading2"/>
      </w:pPr>
      <w:r>
        <w:t xml:space="preserve">可追溯性与批号编码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确保 即食烘焙食品、酱料 的上一级/下一级可追溯性：每个成品批次</w:t>
      </w:r>
    </w:p>
    <w:p>
      <w:r>
        <w:t xml:space="preserve">都能</w:t>
      </w:r>
      <w:r>
        <w:rPr>
          <w:b/>
          <w:bCs/>
        </w:rPr>
        <w:t xml:space="preserve">向前</w:t>
      </w:r>
      <w:r>
        <w:t xml:space="preserve">追溯到生产它所使用的原料批次，并</w:t>
      </w:r>
      <w:r>
        <w:rPr>
          <w:b/>
          <w:bCs/>
        </w:rPr>
        <w:t xml:space="preserve">向后</w:t>
      </w:r>
      <w:r>
        <w:t xml:space="preserve">追溯到发运给它的客户。</w:t>
      </w:r>
    </w:p>
    <w:p>
      <w:r>
        <w:t xml:space="preserve">这是有效召回的重要支柱。</w:t>
      </w:r>
    </w:p>
    <w:p/>
    <w:p>
      <w:pPr>
        <w:pStyle w:val="Heading3"/>
      </w:pPr>
      <w:r>
        <w:t xml:space="preserve">可追溯链条</w:t>
      </w:r>
    </w:p>
    <w:p>
      <w:pPr>
        <w:pStyle w:val="ListParagraph"/>
        <w:numPr>
          <w:ilvl w:val="0"/>
          <w:numId w:val="65"/>
        </w:numPr>
      </w:pPr>
      <w:r>
        <w:rPr>
          <w:b/>
          <w:bCs/>
        </w:rPr>
        <w:t xml:space="preserve">接收：</w:t>
      </w:r>
      <w:r>
        <w:t xml:space="preserve"> 记录每批来料的供应商批号，并分配内部批号（接收 SOP / 接收日志）。</w:t>
      </w:r>
    </w:p>
    <w:p>
      <w:pPr>
        <w:pStyle w:val="ListParagraph"/>
        <w:numPr>
          <w:ilvl w:val="0"/>
          <w:numId w:val="65"/>
        </w:numPr>
      </w:pPr>
      <w:r>
        <w:rPr>
          <w:b/>
          <w:bCs/>
        </w:rPr>
        <w:t xml:space="preserve">生产：</w:t>
      </w:r>
      <w:r>
        <w:t xml:space="preserve"> 每个生产批次的</w:t>
      </w:r>
      <w:r>
        <w:rPr>
          <w:b/>
          <w:bCs/>
        </w:rPr>
        <w:t xml:space="preserve">批记录</w:t>
      </w:r>
      <w:r>
        <w:t xml:space="preserve">记录使用了哪些内部原料批号，生产出哪个</w:t>
      </w:r>
      <w:r>
        <w:rPr>
          <w:b/>
          <w:bCs/>
        </w:rPr>
        <w:t xml:space="preserve">成品批号</w:t>
      </w:r>
      <w:r>
        <w:t xml:space="preserve">。</w:t>
      </w:r>
    </w:p>
    <w:p>
      <w:pPr>
        <w:pStyle w:val="ListParagraph"/>
        <w:numPr>
          <w:ilvl w:val="0"/>
          <w:numId w:val="65"/>
        </w:numPr>
      </w:pPr>
      <w:r>
        <w:rPr>
          <w:b/>
          <w:bCs/>
        </w:rPr>
        <w:t xml:space="preserve">发运：</w:t>
      </w:r>
      <w:r>
        <w:t xml:space="preserve"> 每个成品批号对应记录发运给它的客户（发运 SOP / 发运日志）。</w:t>
      </w:r>
    </w:p>
    <w:p/>
    <w:p>
      <w:pPr>
        <w:pStyle w:val="Heading3"/>
      </w:pPr>
      <w:r>
        <w:t xml:space="preserve">批号编码</w:t>
      </w:r>
    </w:p>
    <w:p>
      <w:pPr>
        <w:pStyle w:val="ListParagraph"/>
        <w:numPr>
          <w:ilvl w:val="0"/>
          <w:numId w:val="2"/>
        </w:numPr>
      </w:pPr>
      <w:r>
        <w:t xml:space="preserve">为每个生产批次分配唯一的成品批号（如日期/线别/序列编码）。在此记录编码约定，以便任何人解读： [请描述您的批号格式]。</w:t>
      </w:r>
    </w:p>
    <w:p>
      <w:pPr>
        <w:pStyle w:val="ListParagraph"/>
        <w:numPr>
          <w:ilvl w:val="0"/>
          <w:numId w:val="2"/>
        </w:numPr>
      </w:pPr>
      <w:r>
        <w:t xml:space="preserve">成品批号显示在产品标签上，并与批记录关联。</w:t>
      </w:r>
    </w:p>
    <w:p/>
    <w:p>
      <w:pPr>
        <w:pStyle w:val="Heading3"/>
      </w:pPr>
      <w:r>
        <w:t xml:space="preserve">批记录</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字段</w:t>
            </w:r>
          </w:p>
        </w:tc>
        <w:tc>
          <w:tcPr>
            <w:tcW w:type="dxa" w:w="4680"/>
          </w:tcPr>
          <w:p>
            <w:r>
              <w:rPr>
                <w:b/>
                <w:bCs/>
              </w:rPr>
              <w:t xml:space="preserve">内容</w:t>
            </w:r>
          </w:p>
        </w:tc>
      </w:tr>
      <w:tr>
        <w:tc>
          <w:tcPr>
            <w:tcW w:type="dxa" w:w="4680"/>
          </w:tcPr>
          <w:p>
            <w:r>
              <w:t xml:space="preserve">产品</w:t>
            </w:r>
          </w:p>
        </w:tc>
        <w:tc>
          <w:tcPr>
            <w:tcW w:type="dxa" w:w="4680"/>
          </w:tcPr>
          <w:p>
            <w:r>
              <w:t xml:space="preserve">[产品名称]</w:t>
            </w:r>
          </w:p>
        </w:tc>
      </w:tr>
      <w:tr>
        <w:tc>
          <w:tcPr>
            <w:tcW w:type="dxa" w:w="4680"/>
          </w:tcPr>
          <w:p>
            <w:r>
              <w:t xml:space="preserve">成品批号</w:t>
            </w:r>
          </w:p>
        </w:tc>
        <w:tc>
          <w:tcPr>
            <w:tcW w:type="dxa" w:w="4680"/>
          </w:tcPr>
          <w:p>
            <w:r>
              <w:t xml:space="preserve">[已分配的批号]</w:t>
            </w:r>
          </w:p>
        </w:tc>
      </w:tr>
      <w:tr>
        <w:tc>
          <w:tcPr>
            <w:tcW w:type="dxa" w:w="4680"/>
          </w:tcPr>
          <w:p>
            <w:r>
              <w:t xml:space="preserve">生产日期及线别</w:t>
            </w:r>
          </w:p>
        </w:tc>
        <w:tc>
          <w:tcPr>
            <w:tcW w:type="dxa" w:w="4680"/>
          </w:tcPr>
          <w:p>
            <w:r>
              <w:t xml:space="preserve">[日期 / 线别]</w:t>
            </w:r>
          </w:p>
        </w:tc>
      </w:tr>
      <w:tr>
        <w:tc>
          <w:tcPr>
            <w:tcW w:type="dxa" w:w="4680"/>
          </w:tcPr>
          <w:p>
            <w:r>
              <w:t xml:space="preserve">所用原料批次（内部批号）</w:t>
            </w:r>
          </w:p>
        </w:tc>
        <w:tc>
          <w:tcPr>
            <w:tcW w:type="dxa" w:w="4680"/>
          </w:tcPr>
          <w:p>
            <w:r>
              <w:t xml:space="preserve">[列出每种成分及其内部批号]</w:t>
            </w:r>
          </w:p>
        </w:tc>
      </w:tr>
      <w:tr>
        <w:tc>
          <w:tcPr>
            <w:tcW w:type="dxa" w:w="4680"/>
          </w:tcPr>
          <w:p>
            <w:r>
              <w:t xml:space="preserve">生产数量</w:t>
            </w:r>
          </w:p>
        </w:tc>
        <w:tc>
          <w:tcPr>
            <w:tcW w:type="dxa" w:w="4680"/>
          </w:tcPr>
          <w:p>
            <w:r>
              <w:t xml:space="preserve">[单位]</w:t>
            </w:r>
          </w:p>
        </w:tc>
      </w:tr>
      <w:tr>
        <w:tc>
          <w:tcPr>
            <w:tcW w:type="dxa" w:w="4680"/>
          </w:tcPr>
          <w:p>
            <w:r>
              <w:t xml:space="preserve">关键工艺检查（如烹煮温度/时间、CCP 记录）</w:t>
            </w:r>
          </w:p>
        </w:tc>
        <w:tc>
          <w:tcPr>
            <w:tcW w:type="dxa" w:w="4680"/>
          </w:tcPr>
          <w:p>
            <w:r>
              <w:t xml:space="preserve">[引用或数值]</w:t>
            </w:r>
          </w:p>
        </w:tc>
      </w:tr>
      <w:tr>
        <w:tc>
          <w:tcPr>
            <w:tcW w:type="dxa" w:w="4680"/>
          </w:tcPr>
          <w:p>
            <w:r>
              <w:t xml:space="preserve">标签版本 / 批次核验</w:t>
            </w:r>
          </w:p>
        </w:tc>
        <w:tc>
          <w:tcPr>
            <w:tcW w:type="dxa" w:w="4680"/>
          </w:tcPr>
          <w:p>
            <w:r>
              <w:t xml:space="preserve">[姓名缩写]</w:t>
            </w:r>
          </w:p>
        </w:tc>
      </w:tr>
      <w:tr>
        <w:tc>
          <w:tcPr>
            <w:tcW w:type="dxa" w:w="4680"/>
          </w:tcPr>
          <w:p>
            <w:r>
              <w:t xml:space="preserve">完成人</w:t>
            </w:r>
          </w:p>
        </w:tc>
        <w:tc>
          <w:tcPr>
            <w:tcW w:type="dxa" w:w="4680"/>
          </w:tcPr>
          <w:p>
            <w:r>
              <w:t xml:space="preserve">[姓名 / 姓名缩写]</w:t>
            </w:r>
          </w:p>
        </w:tc>
      </w:tr>
    </w:tbl>
    <w:p/>
    <w:p>
      <w:r>
        <w:t xml:space="preserve">该批次消耗的原料批次：</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成分 / 物料</w:t>
            </w:r>
          </w:p>
        </w:tc>
        <w:tc>
          <w:tcPr>
            <w:tcW w:type="dxa" w:w="2340"/>
          </w:tcPr>
          <w:p>
            <w:r>
              <w:rPr>
                <w:b/>
                <w:bCs/>
              </w:rPr>
              <w:t xml:space="preserve">供应商批号</w:t>
            </w:r>
          </w:p>
        </w:tc>
        <w:tc>
          <w:tcPr>
            <w:tcW w:type="dxa" w:w="2340"/>
          </w:tcPr>
          <w:p>
            <w:r>
              <w:rPr>
                <w:b/>
                <w:bCs/>
              </w:rPr>
              <w:t xml:space="preserve">内部批号</w:t>
            </w:r>
          </w:p>
        </w:tc>
        <w:tc>
          <w:tcPr>
            <w:tcW w:type="dxa" w:w="2340"/>
          </w:tcPr>
          <w:p>
            <w:r>
              <w:rPr>
                <w:b/>
                <w:bCs/>
              </w:rPr>
              <w:t xml:space="preserve">使用数量</w:t>
            </w:r>
          </w:p>
        </w:tc>
      </w:tr>
      <w:tr>
        <w:tc>
          <w:tcPr>
            <w:tcW w:type="dxa" w:w="2340"/>
          </w:tcPr>
          <w:p>
            <w:r>
              <w:t xml:space="preserve"/>
            </w:r>
          </w:p>
        </w:tc>
        <w:tc>
          <w:tcPr>
            <w:tcW w:type="dxa" w:w="2340"/>
          </w:tcPr>
          <w:p>
            <w:r>
              <w:t xml:space="preserve"/>
            </w:r>
          </w:p>
        </w:tc>
        <w:tc>
          <w:tcPr>
            <w:tcW w:type="dxa" w:w="2340"/>
          </w:tcPr>
          <w:p>
            <w:r>
              <w:t xml:space="preserve"/>
            </w:r>
          </w:p>
        </w:tc>
        <w:tc>
          <w:tcPr>
            <w:tcW w:type="dxa" w:w="2340"/>
          </w:tcPr>
          <w:p>
            <w:r>
              <w:t xml:space="preserve"/>
            </w:r>
          </w:p>
        </w:tc>
      </w:tr>
      <w:tr>
        <w:tc>
          <w:tcPr>
            <w:tcW w:type="dxa" w:w="2340"/>
          </w:tcPr>
          <w:p>
            <w:r>
              <w:t xml:space="preserve"/>
            </w:r>
          </w:p>
        </w:tc>
        <w:tc>
          <w:tcPr>
            <w:tcW w:type="dxa" w:w="2340"/>
          </w:tcPr>
          <w:p>
            <w:r>
              <w:t xml:space="preserve"/>
            </w:r>
          </w:p>
        </w:tc>
        <w:tc>
          <w:tcPr>
            <w:tcW w:type="dxa" w:w="2340"/>
          </w:tcPr>
          <w:p>
            <w:r>
              <w:t xml:space="preserve"/>
            </w:r>
          </w:p>
        </w:tc>
        <w:tc>
          <w:tcPr>
            <w:tcW w:type="dxa" w:w="2340"/>
          </w:tcPr>
          <w:p>
            <w:r>
              <w:t xml:space="preserve"/>
            </w:r>
          </w:p>
        </w:tc>
      </w:tr>
    </w:tbl>
    <w:p/>
    <w:p>
      <w:pPr>
        <w:pStyle w:val="Heading3"/>
      </w:pPr>
      <w:r>
        <w:t xml:space="preserve">验证（模拟召回）</w:t>
      </w:r>
    </w:p>
    <w:p>
      <w:r>
        <w:t xml:space="preserve">可追溯性至少每年通过一次模拟召回（参见《召回计划》）验证：选择一个成品</w:t>
      </w:r>
    </w:p>
    <w:p>
      <w:r>
        <w:t xml:space="preserve">批次，确认其在合理时间内能追溯到原料批次并向前追溯到客户。</w:t>
      </w:r>
    </w:p>
    <w:p/>
    <w:p>
      <w:pPr>
        <w:pStyle w:val="Heading3"/>
      </w:pPr>
      <w:r>
        <w:t xml:space="preserve">记录保存</w:t>
      </w:r>
    </w:p>
    <w:p>
      <w:r>
        <w:t xml:space="preserve">批记录、接收日志和发运日志保存 [保存期限]，并按批号相互交叉关联。</w:t>
      </w:r>
    </w:p>
    <w:p/>
    <w:p/>
    <w:p>
      <w:pPr>
        <w:pStyle w:val="Heading2"/>
      </w:pPr>
      <w:r>
        <w:t xml:space="preserve">水质可饮用性与年度检测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确保 示例食品厂 的水（以及接触食品或食品接触</w:t>
      </w:r>
    </w:p>
    <w:p>
      <w:r>
        <w:t xml:space="preserve">表面的冰/蒸汽）可饮用，不会引入生物或化学危害，并至少每年通过检测验证。</w:t>
      </w:r>
    </w:p>
    <w:p/>
    <w:p>
      <w:pPr>
        <w:pStyle w:val="Heading3"/>
      </w:pPr>
      <w:r>
        <w:t xml:space="preserve">范围</w:t>
      </w:r>
    </w:p>
    <w:p>
      <w:r>
        <w:t xml:space="preserve">适用于产品用水、食品接触表面清洁用水、洗手用水以及制冰/产蒸汽用水。</w:t>
      </w:r>
    </w:p>
    <w:p/>
    <w:p>
      <w:pPr>
        <w:pStyle w:val="Heading3"/>
      </w:pPr>
      <w:r>
        <w:t xml:space="preserve">要求</w:t>
      </w:r>
    </w:p>
    <w:p>
      <w:pPr>
        <w:pStyle w:val="ListParagraph"/>
        <w:numPr>
          <w:ilvl w:val="0"/>
          <w:numId w:val="66"/>
        </w:numPr>
      </w:pPr>
      <w:r>
        <w:rPr>
          <w:b/>
          <w:bCs/>
        </w:rPr>
        <w:t xml:space="preserve">水源：</w:t>
      </w:r>
      <w:r>
        <w:t xml:space="preserve"> 明确水源（市政 / 自备井）。自备井及任何非市政水源需要更频繁的检测。</w:t>
      </w:r>
    </w:p>
    <w:p>
      <w:pPr>
        <w:pStyle w:val="ListParagraph"/>
        <w:numPr>
          <w:ilvl w:val="0"/>
          <w:numId w:val="66"/>
        </w:numPr>
      </w:pPr>
      <w:r>
        <w:rPr>
          <w:b/>
          <w:bCs/>
        </w:rPr>
        <w:t xml:space="preserve">年度检测（最低要求）：</w:t>
      </w:r>
      <w:r>
        <w:t xml:space="preserve"> 使用经认可的实验室，至少每年对饮用水检测微生物参数（如总大肠菌群和大肠杆菌），并在适用时检测化学参数。井水或结果不满意时提高检测频率。</w:t>
      </w:r>
    </w:p>
    <w:p>
      <w:pPr>
        <w:pStyle w:val="ListParagraph"/>
        <w:numPr>
          <w:ilvl w:val="0"/>
          <w:numId w:val="66"/>
        </w:numPr>
      </w:pPr>
      <w:r>
        <w:rPr>
          <w:b/>
          <w:bCs/>
        </w:rPr>
        <w:t xml:space="preserve">防回流：</w:t>
      </w:r>
      <w:r>
        <w:t xml:space="preserve"> 维护防回流/防交叉连接措施，防止非饮用水管线污染饮用水。</w:t>
      </w:r>
    </w:p>
    <w:p>
      <w:pPr>
        <w:pStyle w:val="ListParagraph"/>
        <w:numPr>
          <w:ilvl w:val="0"/>
          <w:numId w:val="66"/>
        </w:numPr>
      </w:pPr>
      <w:r>
        <w:rPr>
          <w:b/>
          <w:bCs/>
        </w:rPr>
        <w:t xml:space="preserve">冰与蒸汽：</w:t>
      </w:r>
      <w:r>
        <w:t xml:space="preserve"> 接触食品的冰和烹饪用蒸汽须由饮用水制成。</w:t>
      </w:r>
    </w:p>
    <w:p/>
    <w:p>
      <w:pPr>
        <w:pStyle w:val="Heading3"/>
      </w:pPr>
      <w:r>
        <w:t xml:space="preserve">检测日志</w:t>
      </w:r>
    </w:p>
    <w:p/>
    <w:tbl>
      <w:tblPr>
        <w:tblW w:type="dxa" w:w="935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1337"/>
        <w:gridCol w:w="1337"/>
        <w:gridCol w:w="1337"/>
        <w:gridCol w:w="1337"/>
        <w:gridCol w:w="1337"/>
        <w:gridCol w:w="1337"/>
      </w:tblGrid>
      <w:tr>
        <w:trPr>
          <w:tblHeader/>
        </w:trPr>
        <w:tc>
          <w:tcPr>
            <w:tcW w:type="dxa" w:w="1337"/>
          </w:tcPr>
          <w:p>
            <w:r>
              <w:rPr>
                <w:b/>
                <w:bCs/>
              </w:rPr>
              <w:t xml:space="preserve">采样日期</w:t>
            </w:r>
          </w:p>
        </w:tc>
        <w:tc>
          <w:tcPr>
            <w:tcW w:type="dxa" w:w="1337"/>
          </w:tcPr>
          <w:p>
            <w:r>
              <w:rPr>
                <w:b/>
                <w:bCs/>
              </w:rPr>
              <w:t xml:space="preserve">采样地点</w:t>
            </w:r>
          </w:p>
        </w:tc>
        <w:tc>
          <w:tcPr>
            <w:tcW w:type="dxa" w:w="1337"/>
          </w:tcPr>
          <w:p>
            <w:r>
              <w:rPr>
                <w:b/>
                <w:bCs/>
              </w:rPr>
              <w:t xml:space="preserve">检测参数</w:t>
            </w:r>
          </w:p>
        </w:tc>
        <w:tc>
          <w:tcPr>
            <w:tcW w:type="dxa" w:w="1337"/>
          </w:tcPr>
          <w:p>
            <w:r>
              <w:rPr>
                <w:b/>
                <w:bCs/>
              </w:rPr>
              <w:t xml:space="preserve">结果</w:t>
            </w:r>
          </w:p>
        </w:tc>
        <w:tc>
          <w:tcPr>
            <w:tcW w:type="dxa" w:w="1337"/>
          </w:tcPr>
          <w:p>
            <w:r>
              <w:rPr>
                <w:b/>
                <w:bCs/>
              </w:rPr>
              <w:t xml:space="preserve">实验室</w:t>
            </w:r>
          </w:p>
        </w:tc>
        <w:tc>
          <w:tcPr>
            <w:tcW w:type="dxa" w:w="1337"/>
          </w:tcPr>
          <w:p>
            <w:r>
              <w:rPr>
                <w:b/>
                <w:bCs/>
              </w:rPr>
              <w:t xml:space="preserve">合格/不合格</w:t>
            </w:r>
          </w:p>
        </w:tc>
        <w:tc>
          <w:tcPr>
            <w:tcW w:type="dxa" w:w="1337"/>
          </w:tcPr>
          <w:p>
            <w:r>
              <w:rPr>
                <w:b/>
                <w:bCs/>
              </w:rPr>
              <w:t xml:space="preserve">审核人</w:t>
            </w:r>
          </w:p>
        </w:tc>
      </w:tr>
      <w:tr>
        <w:tc>
          <w:tcPr>
            <w:tcW w:type="dxa" w:w="1337"/>
          </w:tcPr>
          <w:p>
            <w:r>
              <w:t xml:space="preserve"/>
            </w:r>
          </w:p>
        </w:tc>
        <w:tc>
          <w:tcPr>
            <w:tcW w:type="dxa" w:w="1337"/>
          </w:tcPr>
          <w:p>
            <w:r>
              <w:t xml:space="preserve"/>
            </w:r>
          </w:p>
        </w:tc>
        <w:tc>
          <w:tcPr>
            <w:tcW w:type="dxa" w:w="1337"/>
          </w:tcPr>
          <w:p>
            <w:r>
              <w:t xml:space="preserve"/>
            </w:r>
          </w:p>
        </w:tc>
        <w:tc>
          <w:tcPr>
            <w:tcW w:type="dxa" w:w="1337"/>
          </w:tcPr>
          <w:p>
            <w:r>
              <w:t xml:space="preserve"/>
            </w:r>
          </w:p>
        </w:tc>
        <w:tc>
          <w:tcPr>
            <w:tcW w:type="dxa" w:w="1337"/>
          </w:tcPr>
          <w:p>
            <w:r>
              <w:t xml:space="preserve"/>
            </w:r>
          </w:p>
        </w:tc>
        <w:tc>
          <w:tcPr>
            <w:tcW w:type="dxa" w:w="1337"/>
          </w:tcPr>
          <w:p>
            <w:r>
              <w:t xml:space="preserve"/>
            </w:r>
          </w:p>
        </w:tc>
        <w:tc>
          <w:tcPr>
            <w:tcW w:type="dxa" w:w="1337"/>
          </w:tcPr>
          <w:p>
            <w:r>
              <w:t xml:space="preserve"/>
            </w:r>
          </w:p>
        </w:tc>
      </w:tr>
      <w:tr>
        <w:tc>
          <w:tcPr>
            <w:tcW w:type="dxa" w:w="1337"/>
          </w:tcPr>
          <w:p>
            <w:r>
              <w:t xml:space="preserve"/>
            </w:r>
          </w:p>
        </w:tc>
        <w:tc>
          <w:tcPr>
            <w:tcW w:type="dxa" w:w="1337"/>
          </w:tcPr>
          <w:p>
            <w:r>
              <w:t xml:space="preserve"/>
            </w:r>
          </w:p>
        </w:tc>
        <w:tc>
          <w:tcPr>
            <w:tcW w:type="dxa" w:w="1337"/>
          </w:tcPr>
          <w:p>
            <w:r>
              <w:t xml:space="preserve"/>
            </w:r>
          </w:p>
        </w:tc>
        <w:tc>
          <w:tcPr>
            <w:tcW w:type="dxa" w:w="1337"/>
          </w:tcPr>
          <w:p>
            <w:r>
              <w:t xml:space="preserve"/>
            </w:r>
          </w:p>
        </w:tc>
        <w:tc>
          <w:tcPr>
            <w:tcW w:type="dxa" w:w="1337"/>
          </w:tcPr>
          <w:p>
            <w:r>
              <w:t xml:space="preserve"/>
            </w:r>
          </w:p>
        </w:tc>
        <w:tc>
          <w:tcPr>
            <w:tcW w:type="dxa" w:w="1337"/>
          </w:tcPr>
          <w:p>
            <w:r>
              <w:t xml:space="preserve"/>
            </w:r>
          </w:p>
        </w:tc>
        <w:tc>
          <w:tcPr>
            <w:tcW w:type="dxa" w:w="1337"/>
          </w:tcPr>
          <w:p>
            <w:r>
              <w:t xml:space="preserve"/>
            </w:r>
          </w:p>
        </w:tc>
      </w:tr>
    </w:tbl>
    <w:p/>
    <w:p>
      <w:pPr>
        <w:pStyle w:val="Heading3"/>
      </w:pPr>
      <w:r>
        <w:t xml:space="preserve">纠正措施</w:t>
      </w:r>
    </w:p>
    <w:p>
      <w:r>
        <w:t xml:space="preserve">结果不满意时，立即采取行动（如停止使用受影响的用水，改用可饮用水源，</w:t>
      </w:r>
    </w:p>
    <w:p>
      <w:r>
        <w:t xml:space="preserve">依据公共卫生指导进行煮沸/冲洗并复测）并在再次用水前开展调查。</w:t>
      </w:r>
    </w:p>
    <w:p/>
    <w:p>
      <w:pPr>
        <w:pStyle w:val="Heading3"/>
      </w:pPr>
      <w:r>
        <w:t xml:space="preserve">记录保存</w:t>
      </w:r>
    </w:p>
    <w:p>
      <w:r>
        <w:t xml:space="preserve">实验室《分析证书》和检测日志保存 [保存期限]，并由 张三（食品安全经理） 审核。</w:t>
      </w:r>
    </w:p>
    <w:p/>
    <w:p/>
    <w:p>
      <w:pPr>
        <w:pStyle w:val="Heading2"/>
      </w:pPr>
      <w:r>
        <w:t xml:space="preserve">温度监控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确保与本企业产品相关的温度依赖控制（冷藏、冷冻、热保温、烹煮、冷却）</w:t>
      </w:r>
    </w:p>
    <w:p>
      <w:r>
        <w:t xml:space="preserve">保持在限值之内，以预防与温度相关的危害。</w:t>
      </w:r>
    </w:p>
    <w:p/>
    <w:p>
      <w:pPr>
        <w:pStyle w:val="Heading3"/>
      </w:pPr>
      <w:r>
        <w:t xml:space="preserve">范围</w:t>
      </w:r>
    </w:p>
    <w:p>
      <w:r>
        <w:t xml:space="preserve">适用于所有冷藏柜、冷冻柜、热保温设备，以及以温度作为控制手段的工艺步骤</w:t>
      </w:r>
    </w:p>
    <w:p>
      <w:r>
        <w:t xml:space="preserve">（包括任何设有温度关键限值的 CCP）。</w:t>
      </w:r>
    </w:p>
    <w:p/>
    <w:p>
      <w:pPr>
        <w:pStyle w:val="Heading3"/>
      </w:pPr>
      <w:r>
        <w:t xml:space="preserve">程序</w:t>
      </w:r>
    </w:p>
    <w:p>
      <w:pPr>
        <w:pStyle w:val="ListParagraph"/>
        <w:numPr>
          <w:ilvl w:val="0"/>
          <w:numId w:val="67"/>
        </w:numPr>
      </w:pPr>
      <w:r>
        <w:t xml:space="preserve">明确需要监控的每个设备/步骤及其目标温度范围。</w:t>
      </w:r>
    </w:p>
    <w:p>
      <w:pPr>
        <w:pStyle w:val="ListParagraph"/>
        <w:numPr>
          <w:ilvl w:val="0"/>
          <w:numId w:val="67"/>
        </w:numPr>
      </w:pPr>
      <w:r>
        <w:t xml:space="preserve">按规定频率（如每班开始时及每 [X] 小时）使用校准的温度计/数据记录仪检查并记录温度（校准参见《预防性维护 SOP》）。</w:t>
      </w:r>
    </w:p>
    <w:p>
      <w:pPr>
        <w:pStyle w:val="ListParagraph"/>
        <w:numPr>
          <w:ilvl w:val="0"/>
          <w:numId w:val="67"/>
        </w:numPr>
      </w:pPr>
      <w:r>
        <w:t xml:space="preserve">每次读数签字/签缩写。</w:t>
      </w:r>
    </w:p>
    <w:p/>
    <w:p>
      <w:pPr>
        <w:pStyle w:val="Heading3"/>
      </w:pPr>
      <w:r>
        <w:t xml:space="preserve">温度记录表</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170"/>
        <w:gridCol w:w="1170"/>
        <w:gridCol w:w="1170"/>
        <w:gridCol w:w="1170"/>
        <w:gridCol w:w="1170"/>
        <w:gridCol w:w="1170"/>
        <w:gridCol w:w="1170"/>
      </w:tblGrid>
      <w:tr>
        <w:trPr>
          <w:tblHeader/>
        </w:trPr>
        <w:tc>
          <w:tcPr>
            <w:tcW w:type="dxa" w:w="1170"/>
          </w:tcPr>
          <w:p>
            <w:r>
              <w:rPr>
                <w:b/>
                <w:bCs/>
              </w:rPr>
              <w:t xml:space="preserve">日期</w:t>
            </w:r>
          </w:p>
        </w:tc>
        <w:tc>
          <w:tcPr>
            <w:tcW w:type="dxa" w:w="1170"/>
          </w:tcPr>
          <w:p>
            <w:r>
              <w:rPr>
                <w:b/>
                <w:bCs/>
              </w:rPr>
              <w:t xml:space="preserve">时间</w:t>
            </w:r>
          </w:p>
        </w:tc>
        <w:tc>
          <w:tcPr>
            <w:tcW w:type="dxa" w:w="1170"/>
          </w:tcPr>
          <w:p>
            <w:r>
              <w:rPr>
                <w:b/>
                <w:bCs/>
              </w:rPr>
              <w:t xml:space="preserve">设备 / 步骤</w:t>
            </w:r>
          </w:p>
        </w:tc>
        <w:tc>
          <w:tcPr>
            <w:tcW w:type="dxa" w:w="1170"/>
          </w:tcPr>
          <w:p>
            <w:r>
              <w:rPr>
                <w:b/>
                <w:bCs/>
              </w:rPr>
              <w:t xml:space="preserve">目标范围</w:t>
            </w:r>
          </w:p>
        </w:tc>
        <w:tc>
          <w:tcPr>
            <w:tcW w:type="dxa" w:w="1170"/>
          </w:tcPr>
          <w:p>
            <w:r>
              <w:rPr>
                <w:b/>
                <w:bCs/>
              </w:rPr>
              <w:t xml:space="preserve">实际温度</w:t>
            </w:r>
          </w:p>
        </w:tc>
        <w:tc>
          <w:tcPr>
            <w:tcW w:type="dxa" w:w="1170"/>
          </w:tcPr>
          <w:p>
            <w:r>
              <w:rPr>
                <w:b/>
                <w:bCs/>
              </w:rPr>
              <w:t xml:space="preserve">合格？</w:t>
            </w:r>
          </w:p>
        </w:tc>
        <w:tc>
          <w:tcPr>
            <w:tcW w:type="dxa" w:w="1170"/>
          </w:tcPr>
          <w:p>
            <w:r>
              <w:rPr>
                <w:b/>
                <w:bCs/>
              </w:rPr>
              <w:t xml:space="preserve">纠正措施（如超限）</w:t>
            </w:r>
          </w:p>
        </w:tc>
        <w:tc>
          <w:tcPr>
            <w:tcW w:type="dxa" w:w="1170"/>
          </w:tcPr>
          <w:p>
            <w:r>
              <w:rPr>
                <w:b/>
                <w:bCs/>
              </w:rPr>
              <w:t xml:space="preserve">姓名缩写</w:t>
            </w:r>
          </w:p>
        </w:tc>
      </w:tr>
      <w:tr>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r>
      <w:tr>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r>
    </w:tbl>
    <w:p/>
    <w:p>
      <w:pPr>
        <w:pStyle w:val="Heading3"/>
      </w:pPr>
      <w:r>
        <w:t xml:space="preserve">纠正措施</w:t>
      </w:r>
    </w:p>
    <w:p>
      <w:r>
        <w:t xml:space="preserve">读数超出范围时立即采取措施：评估受影响产品（扣留/评估）、纠正设备/工艺，</w:t>
      </w:r>
    </w:p>
    <w:p>
      <w:r>
        <w:t xml:space="preserve">并记录所做处理。如为 CCP 偏差，遵循该 CCP 的纠正措施程序。</w:t>
      </w:r>
    </w:p>
    <w:p/>
    <w:p>
      <w:pPr>
        <w:pStyle w:val="Heading3"/>
      </w:pPr>
      <w:r>
        <w:t xml:space="preserve">验证</w:t>
      </w:r>
    </w:p>
    <w:p>
      <w:r>
        <w:t xml:space="preserve">张三（食品安全经理） 至少 [每周] 审核温度</w:t>
      </w:r>
    </w:p>
    <w:p>
      <w:r>
        <w:t xml:space="preserve">记录，并确认纠正措施已完成。</w:t>
      </w:r>
    </w:p>
    <w:p/>
    <w:p>
      <w:pPr>
        <w:pStyle w:val="Heading3"/>
      </w:pPr>
      <w:r>
        <w:t xml:space="preserve">记录保存</w:t>
      </w:r>
    </w:p>
    <w:p>
      <w:r>
        <w:t xml:space="preserve">温度记录保存 [保存期限]。</w:t>
      </w:r>
    </w:p>
    <w:p/>
    <w:p/>
    <w:p>
      <w:pPr>
        <w:pStyle w:val="Heading2"/>
      </w:pPr>
      <w:r>
        <w:t xml:space="preserve">供应链方案</w:t>
      </w:r>
    </w:p>
    <w:p/>
    <w:p>
      <w:r>
        <w:rPr>
          <w:b/>
          <w:bCs/>
        </w:rPr>
        <w:t xml:space="preserve">企业：</w:t>
      </w:r>
      <w:r>
        <w:t xml:space="preserve"> 示例食品厂</w:t>
      </w:r>
    </w:p>
    <w:p/>
    <w:p>
      <w:pPr>
        <w:pStyle w:val="Heading3"/>
      </w:pPr>
      <w:r>
        <w:t xml:space="preserve">法规依据</w:t>
      </w:r>
    </w:p>
    <w:p>
      <w:r>
        <w:t xml:space="preserve">依据《国际食品法典委员会》(Codex Alimentarius) / NACMCF 的 HACCP 结构中</w:t>
      </w:r>
    </w:p>
    <w:p>
      <w:r>
        <w:t xml:space="preserve">对供应链/供应商验证前提方案的要求。</w:t>
      </w:r>
    </w:p>
    <w:p/>
    <w:p>
      <w:pPr>
        <w:pStyle w:val="Heading3"/>
      </w:pPr>
      <w:r>
        <w:t xml:space="preserve">目的</w:t>
      </w:r>
    </w:p>
    <w:p>
      <w:r>
        <w:t xml:space="preserve">确保 示例食品厂 接收的原料和成分，就本企业依赖供应商控制的危害（即本企业</w:t>
      </w:r>
    </w:p>
    <w:p>
      <w:r>
        <w:t xml:space="preserve">未以其他方式控制的危害）得到充分控制。与《供应商与供货商资质审定程序》配合执行。</w:t>
      </w:r>
    </w:p>
    <w:p/>
    <w:p>
      <w:pPr>
        <w:pStyle w:val="Heading3"/>
      </w:pPr>
      <w:r>
        <w:t xml:space="preserve">合格供应商名单</w:t>
      </w:r>
    </w:p>
    <w:p>
      <w:r>
        <w:t xml:space="preserve">仅接受来自合格供应商的成分。供应商在以下条件满足后加入合格名单：</w:t>
      </w:r>
    </w:p>
    <w:p>
      <w:pPr>
        <w:pStyle w:val="ListParagraph"/>
        <w:numPr>
          <w:ilvl w:val="0"/>
          <w:numId w:val="68"/>
        </w:numPr>
      </w:pPr>
      <w:r>
        <w:t xml:space="preserve">审核供应商相关的食品安全文件（如 HACCP 计划摘要、GFSI 认证或同等文件）。</w:t>
      </w:r>
    </w:p>
    <w:p>
      <w:pPr>
        <w:pStyle w:val="ListParagraph"/>
        <w:numPr>
          <w:ilvl w:val="0"/>
          <w:numId w:val="68"/>
        </w:numPr>
      </w:pPr>
      <w:r>
        <w:t xml:space="preserve">确认供应商对本企业依赖其管理的危害具有控制能力。</w:t>
      </w:r>
    </w:p>
    <w:p/>
    <w:p>
      <w:r>
        <w:t xml:space="preserve">当前合格供应商：</w:t>
      </w:r>
    </w:p>
    <w:p/>
    <w:p>
      <w:r>
        <w:t xml:space="preserve">[尚未添加供应商——请先在「供应商」步骤添加并重新生成本文档。]</w:t>
      </w:r>
    </w:p>
    <w:p/>
    <w:p>
      <w:pPr>
        <w:pStyle w:val="Heading3"/>
      </w:pPr>
      <w:r>
        <w:t xml:space="preserve">验证活动</w:t>
      </w:r>
    </w:p>
    <w:p>
      <w:r>
        <w:t xml:space="preserve">视危害严重程度和供应商风险，验证可能包括：</w:t>
      </w:r>
    </w:p>
    <w:p>
      <w:pPr>
        <w:pStyle w:val="ListParagraph"/>
        <w:numPr>
          <w:ilvl w:val="0"/>
          <w:numId w:val="2"/>
        </w:numPr>
      </w:pPr>
      <w:r>
        <w:t xml:space="preserve">每年或更频繁的现场审核</w:t>
      </w:r>
    </w:p>
    <w:p>
      <w:pPr>
        <w:pStyle w:val="ListParagraph"/>
        <w:numPr>
          <w:ilvl w:val="0"/>
          <w:numId w:val="2"/>
        </w:numPr>
      </w:pPr>
      <w:r>
        <w:t xml:space="preserve">逐批或定期审核《分析证书》（CoA）</w:t>
      </w:r>
    </w:p>
    <w:p>
      <w:pPr>
        <w:pStyle w:val="ListParagraph"/>
        <w:numPr>
          <w:ilvl w:val="0"/>
          <w:numId w:val="2"/>
        </w:numPr>
      </w:pPr>
      <w:r>
        <w:t xml:space="preserve">来料批次抽样检测</w:t>
      </w:r>
    </w:p>
    <w:p>
      <w:pPr>
        <w:pStyle w:val="ListParagraph"/>
        <w:numPr>
          <w:ilvl w:val="0"/>
          <w:numId w:val="2"/>
        </w:numPr>
      </w:pPr>
      <w:r>
        <w:t xml:space="preserve">审核供应商相关的食品安全认证</w:t>
      </w:r>
    </w:p>
    <w:p/>
    <w:p>
      <w:pPr>
        <w:pStyle w:val="Heading3"/>
      </w:pPr>
      <w:r>
        <w:t xml:space="preserve">持续监控</w:t>
      </w:r>
    </w:p>
    <w:p>
      <w:r>
        <w:t xml:space="preserve">供应商绩效（不符合项、投诉趋势、审核结果）至少每年评审一次，或出现</w:t>
      </w:r>
    </w:p>
    <w:p>
      <w:r>
        <w:t xml:space="preserve">问题时更早评审，以确定是否应继续批准。</w:t>
      </w:r>
    </w:p>
    <w:p/>
    <w:p>
      <w:pPr>
        <w:pStyle w:val="Heading3"/>
      </w:pPr>
      <w:r>
        <w:t xml:space="preserve">纠正措施</w:t>
      </w:r>
    </w:p>
    <w:p>
      <w:r>
        <w:t xml:space="preserve">从存在未决不符合项的供应商收到的批次，须扣留等待调查。未能解决不符合项</w:t>
      </w:r>
    </w:p>
    <w:p>
      <w:r>
        <w:t xml:space="preserve">的供应商，可将其从合格名单中除名。</w:t>
      </w:r>
    </w:p>
    <w:p/>
    <w:p>
      <w:pPr>
        <w:pStyle w:val="Heading3"/>
      </w:pPr>
      <w:r>
        <w:t xml:space="preserve">记录保存</w:t>
      </w:r>
    </w:p>
    <w:p>
      <w:r>
        <w:t xml:space="preserve">供应商批准文件、验证记录和 CoA 保存 [保存期限]，并由 张三（食品安全经理） 审核。</w:t>
      </w:r>
    </w:p>
    <w:p/>
    <w:p/>
    <w:p>
      <w:pPr>
        <w:pStyle w:val="Heading2"/>
      </w:pPr>
      <w:r>
        <w:t xml:space="preserve">HACCP 计划验证与年度再评估记录</w:t>
      </w:r>
    </w:p>
    <w:p/>
    <w:p>
      <w:r>
        <w:rPr>
          <w:b/>
          <w:bCs/>
        </w:rPr>
        <w:t xml:space="preserve">企业：</w:t>
      </w:r>
      <w:r>
        <w:t xml:space="preserve"> 示例食品厂</w:t>
      </w:r>
    </w:p>
    <w:p>
      <w:r>
        <w:rPr>
          <w:b/>
          <w:bCs/>
        </w:rPr>
        <w:t xml:space="preserve">HACCP 团队组长：</w:t>
      </w:r>
      <w:r>
        <w:t xml:space="preserve"> 张三（食品安全经理）</w:t>
      </w:r>
    </w:p>
    <w:p/>
    <w:p>
      <w:pPr>
        <w:pStyle w:val="Heading3"/>
      </w:pPr>
      <w:r>
        <w:t xml:space="preserve">目的</w:t>
      </w:r>
    </w:p>
    <w:p>
      <w:r>
        <w:t xml:space="preserve">本文件遵循《国际食品法典委员会》(Codex Alimentarius) / NACMCF 的 HACCP 结构（5 个预备步骤、7 项原则），是国际上普遍认可并采用的 HACCP 实施框架。</w:t>
      </w:r>
    </w:p>
    <w:p/>
    <w:p>
      <w:r>
        <w:t xml:space="preserve">两套制度均要求 HACCP/预防控制计划在首次使用前</w:t>
      </w:r>
      <w:r>
        <w:rPr>
          <w:b/>
          <w:bCs/>
        </w:rPr>
        <w:t xml:space="preserve">经验证</w:t>
      </w:r>
      <w:r>
        <w:t xml:space="preserve">（确认其确实能够</w:t>
      </w:r>
    </w:p>
    <w:p>
      <w:r>
        <w:t xml:space="preserve">控制所识别的危害），并</w:t>
      </w:r>
      <w:r>
        <w:rPr>
          <w:b/>
          <w:bCs/>
        </w:rPr>
        <w:t xml:space="preserve">至少每年再评估一次</w:t>
      </w:r>
      <w:r>
        <w:t xml:space="preserve">，或在发生可能影响危害分析</w:t>
      </w:r>
    </w:p>
    <w:p>
      <w:r>
        <w:t xml:space="preserve">的变更时更早进行。</w:t>
      </w:r>
    </w:p>
    <w:p/>
    <w:p>
      <w:pPr>
        <w:pStyle w:val="Heading3"/>
      </w:pPr>
      <w:r>
        <w:t xml:space="preserve">在册 HACCP 团队</w:t>
      </w:r>
    </w:p>
    <w:p>
      <w:r>
        <w:t xml:space="preserve">[尚未添加 HACCP 团队成员——请先在 HACCP 团队步骤添加。在此之前，张三（食品安全经理） 记录为档案中的团队组长。]</w:t>
      </w:r>
    </w:p>
    <w:p/>
    <w:p>
      <w:pPr>
        <w:pStyle w:val="Heading3"/>
      </w:pPr>
      <w:r>
        <w:t xml:space="preserve">初次验证</w:t>
      </w:r>
    </w:p>
    <w:p>
      <w:r>
        <w:t xml:space="preserve">验证确认计划科学/技术依据——即每个 CCP 所选定的关键限值确实能够控制</w:t>
      </w:r>
    </w:p>
    <w:p>
      <w:r>
        <w:t xml:space="preserve">其预期控制的危害（如依据公认工艺权威、指南或企业内部挑战试验验证的</w:t>
      </w:r>
    </w:p>
    <w:p>
      <w:r>
        <w:t xml:space="preserve">烹煮时间/温度组合）。</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tblHeader/>
        </w:trPr>
        <w:tc>
          <w:tcPr>
            <w:tcW w:type="dxa" w:w="1872"/>
          </w:tcPr>
          <w:p>
            <w:r>
              <w:rPr>
                <w:b/>
                <w:bCs/>
              </w:rPr>
              <w:t xml:space="preserve">产品</w:t>
            </w:r>
          </w:p>
        </w:tc>
        <w:tc>
          <w:tcPr>
            <w:tcW w:type="dxa" w:w="1872"/>
          </w:tcPr>
          <w:p>
            <w:r>
              <w:rPr>
                <w:b/>
                <w:bCs/>
              </w:rPr>
              <w:t xml:space="preserve">CCP / 预防控制</w:t>
            </w:r>
          </w:p>
        </w:tc>
        <w:tc>
          <w:tcPr>
            <w:tcW w:type="dxa" w:w="1872"/>
          </w:tcPr>
          <w:p>
            <w:r>
              <w:rPr>
                <w:b/>
                <w:bCs/>
              </w:rPr>
              <w:t xml:space="preserve">验证依据（试验、已发表指南、工艺权威函）</w:t>
            </w:r>
          </w:p>
        </w:tc>
        <w:tc>
          <w:tcPr>
            <w:tcW w:type="dxa" w:w="1872"/>
          </w:tcPr>
          <w:p>
            <w:r>
              <w:rPr>
                <w:b/>
                <w:bCs/>
              </w:rPr>
              <w:t xml:space="preserve">验证人</w:t>
            </w:r>
          </w:p>
        </w:tc>
        <w:tc>
          <w:tcPr>
            <w:tcW w:type="dxa" w:w="1872"/>
          </w:tcPr>
          <w:p>
            <w:r>
              <w:rPr>
                <w:b/>
                <w:bCs/>
              </w:rPr>
              <w:t xml:space="preserve">日期</w:t>
            </w:r>
          </w:p>
        </w:tc>
      </w:tr>
      <w:tr>
        <w:tc>
          <w:tcPr>
            <w:tcW w:type="dxa" w:w="1872"/>
          </w:tcPr>
          <w:p>
            <w:r>
              <w:t xml:space="preserve"/>
            </w:r>
          </w:p>
        </w:tc>
        <w:tc>
          <w:tcPr>
            <w:tcW w:type="dxa" w:w="1872"/>
          </w:tcPr>
          <w:p>
            <w:r>
              <w:t xml:space="preserve"/>
            </w:r>
          </w:p>
        </w:tc>
        <w:tc>
          <w:tcPr>
            <w:tcW w:type="dxa" w:w="1872"/>
          </w:tcPr>
          <w:p>
            <w:r>
              <w:t xml:space="preserve"/>
            </w:r>
          </w:p>
        </w:tc>
        <w:tc>
          <w:tcPr>
            <w:tcW w:type="dxa" w:w="1872"/>
          </w:tcPr>
          <w:p>
            <w:r>
              <w:t xml:space="preserve"/>
            </w:r>
          </w:p>
        </w:tc>
        <w:tc>
          <w:tcPr>
            <w:tcW w:type="dxa" w:w="1872"/>
          </w:tcPr>
          <w:p>
            <w:r>
              <w:t xml:space="preserve"/>
            </w:r>
          </w:p>
        </w:tc>
      </w:tr>
      <w:tr>
        <w:tc>
          <w:tcPr>
            <w:tcW w:type="dxa" w:w="1872"/>
          </w:tcPr>
          <w:p>
            <w:r>
              <w:t xml:space="preserve"/>
            </w:r>
          </w:p>
        </w:tc>
        <w:tc>
          <w:tcPr>
            <w:tcW w:type="dxa" w:w="1872"/>
          </w:tcPr>
          <w:p>
            <w:r>
              <w:t xml:space="preserve"/>
            </w:r>
          </w:p>
        </w:tc>
        <w:tc>
          <w:tcPr>
            <w:tcW w:type="dxa" w:w="1872"/>
          </w:tcPr>
          <w:p>
            <w:r>
              <w:t xml:space="preserve"/>
            </w:r>
          </w:p>
        </w:tc>
        <w:tc>
          <w:tcPr>
            <w:tcW w:type="dxa" w:w="1872"/>
          </w:tcPr>
          <w:p>
            <w:r>
              <w:t xml:space="preserve"/>
            </w:r>
          </w:p>
        </w:tc>
        <w:tc>
          <w:tcPr>
            <w:tcW w:type="dxa" w:w="1872"/>
          </w:tcPr>
          <w:p>
            <w:r>
              <w:t xml:space="preserve"/>
            </w:r>
          </w:p>
        </w:tc>
      </w:tr>
    </w:tbl>
    <w:p/>
    <w:p>
      <w:r>
        <w:t xml:space="preserve">本计划当前覆盖的产品：即食烘焙食品、酱料</w:t>
      </w:r>
    </w:p>
    <w:p/>
    <w:p>
      <w:pPr>
        <w:pStyle w:val="Heading3"/>
      </w:pPr>
      <w:r>
        <w:t xml:space="preserve">年度再评估日志</w:t>
      </w:r>
    </w:p>
    <w:p>
      <w:r>
        <w:t xml:space="preserve">每个再评估周期填写一行；或出现以下任一触发因素时更早填写：新成分/供应商、</w:t>
      </w:r>
    </w:p>
    <w:p>
      <w:r>
        <w:t xml:space="preserve">工艺或设备变更、新产品、召回或重大投诉趋势、CCP 偏差趋势，或新的监管指南。</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tblHeader/>
        </w:trPr>
        <w:tc>
          <w:tcPr>
            <w:tcW w:type="dxa" w:w="1872"/>
          </w:tcPr>
          <w:p>
            <w:r>
              <w:rPr>
                <w:b/>
                <w:bCs/>
              </w:rPr>
              <w:t xml:space="preserve">日期</w:t>
            </w:r>
          </w:p>
        </w:tc>
        <w:tc>
          <w:tcPr>
            <w:tcW w:type="dxa" w:w="1872"/>
          </w:tcPr>
          <w:p>
            <w:r>
              <w:rPr>
                <w:b/>
                <w:bCs/>
              </w:rPr>
              <w:t xml:space="preserve">触发因素（年度 / 事件驱动——请注明）</w:t>
            </w:r>
          </w:p>
        </w:tc>
        <w:tc>
          <w:tcPr>
            <w:tcW w:type="dxa" w:w="1872"/>
          </w:tcPr>
          <w:p>
            <w:r>
              <w:rPr>
                <w:b/>
                <w:bCs/>
              </w:rPr>
              <w:t xml:space="preserve">发现的变更</w:t>
            </w:r>
          </w:p>
        </w:tc>
        <w:tc>
          <w:tcPr>
            <w:tcW w:type="dxa" w:w="1872"/>
          </w:tcPr>
          <w:p>
            <w:r>
              <w:rPr>
                <w:b/>
                <w:bCs/>
              </w:rPr>
              <w:t xml:space="preserve">计划已更新？（是/否）</w:t>
            </w:r>
          </w:p>
        </w:tc>
        <w:tc>
          <w:tcPr>
            <w:tcW w:type="dxa" w:w="1872"/>
          </w:tcPr>
          <w:p>
            <w:r>
              <w:rPr>
                <w:b/>
                <w:bCs/>
              </w:rPr>
              <w:t xml:space="preserve">审核人</w:t>
            </w:r>
          </w:p>
        </w:tc>
      </w:tr>
      <w:tr>
        <w:tc>
          <w:tcPr>
            <w:tcW w:type="dxa" w:w="1872"/>
          </w:tcPr>
          <w:p>
            <w:r>
              <w:t xml:space="preserve"/>
            </w:r>
          </w:p>
        </w:tc>
        <w:tc>
          <w:tcPr>
            <w:tcW w:type="dxa" w:w="1872"/>
          </w:tcPr>
          <w:p>
            <w:r>
              <w:t xml:space="preserve"/>
            </w:r>
          </w:p>
        </w:tc>
        <w:tc>
          <w:tcPr>
            <w:tcW w:type="dxa" w:w="1872"/>
          </w:tcPr>
          <w:p>
            <w:r>
              <w:t xml:space="preserve"/>
            </w:r>
          </w:p>
        </w:tc>
        <w:tc>
          <w:tcPr>
            <w:tcW w:type="dxa" w:w="1872"/>
          </w:tcPr>
          <w:p>
            <w:r>
              <w:t xml:space="preserve"/>
            </w:r>
          </w:p>
        </w:tc>
        <w:tc>
          <w:tcPr>
            <w:tcW w:type="dxa" w:w="1872"/>
          </w:tcPr>
          <w:p>
            <w:r>
              <w:t xml:space="preserve"/>
            </w:r>
          </w:p>
        </w:tc>
      </w:tr>
      <w:tr>
        <w:tc>
          <w:tcPr>
            <w:tcW w:type="dxa" w:w="1872"/>
          </w:tcPr>
          <w:p>
            <w:r>
              <w:t xml:space="preserve"/>
            </w:r>
          </w:p>
        </w:tc>
        <w:tc>
          <w:tcPr>
            <w:tcW w:type="dxa" w:w="1872"/>
          </w:tcPr>
          <w:p>
            <w:r>
              <w:t xml:space="preserve"/>
            </w:r>
          </w:p>
        </w:tc>
        <w:tc>
          <w:tcPr>
            <w:tcW w:type="dxa" w:w="1872"/>
          </w:tcPr>
          <w:p>
            <w:r>
              <w:t xml:space="preserve"/>
            </w:r>
          </w:p>
        </w:tc>
        <w:tc>
          <w:tcPr>
            <w:tcW w:type="dxa" w:w="1872"/>
          </w:tcPr>
          <w:p>
            <w:r>
              <w:t xml:space="preserve"/>
            </w:r>
          </w:p>
        </w:tc>
        <w:tc>
          <w:tcPr>
            <w:tcW w:type="dxa" w:w="1872"/>
          </w:tcPr>
          <w:p>
            <w:r>
              <w:t xml:space="preserve"/>
            </w:r>
          </w:p>
        </w:tc>
      </w:tr>
    </w:tbl>
    <w:p/>
    <w:p>
      <w:pPr>
        <w:pStyle w:val="Heading3"/>
      </w:pPr>
      <w:r>
        <w:t xml:space="preserve">记录保存</w:t>
      </w:r>
    </w:p>
    <w:p>
      <w:r>
        <w:t xml:space="preserve">验证研究/参考资料和再评估日志，保存至 HACCP 计划存续期结束再满</w:t>
      </w:r>
    </w:p>
    <w:p>
      <w:r>
        <w:t xml:space="preserve">[保存期限]，并可供审核时提供。</w:t>
      </w:r>
    </w:p>
    <w:p/>
    <w:p/>
    <w:p>
      <w:pPr>
        <w:pStyle w:val="Heading2"/>
      </w:pPr>
      <w:r>
        <w:t xml:space="preserve">纠正措施与验证记录 SOP</w:t>
      </w:r>
    </w:p>
    <w:p/>
    <w:p>
      <w:r>
        <w:rPr>
          <w:b/>
          <w:bCs/>
        </w:rPr>
        <w:t xml:space="preserve">企业：</w:t>
      </w:r>
      <w:r>
        <w:t xml:space="preserve"> 示例食品厂</w:t>
      </w:r>
    </w:p>
    <w:p>
      <w:r>
        <w:rPr>
          <w:b/>
          <w:bCs/>
        </w:rPr>
        <w:t xml:space="preserve">责任人：</w:t>
      </w:r>
      <w:r>
        <w:t xml:space="preserve"> 张三（食品安全经理）</w:t>
      </w:r>
    </w:p>
    <w:p/>
    <w:p>
      <w:pPr>
        <w:pStyle w:val="Heading3"/>
      </w:pPr>
      <w:r>
        <w:t xml:space="preserve">目的</w:t>
      </w:r>
    </w:p>
    <w:p>
      <w:r>
        <w:t xml:space="preserve">将 HACCP 体系的第 5-7 项原则落实为独立的记录保存程序：关键限值未达到时</w:t>
      </w:r>
    </w:p>
    <w:p>
      <w:r>
        <w:t xml:space="preserve">如何记录纠正措施，以及验证活动（确认整个计划按设计运行）如何安排、执行和记录。</w:t>
      </w:r>
    </w:p>
    <w:p/>
    <w:p>
      <w:pPr>
        <w:pStyle w:val="Heading3"/>
      </w:pPr>
      <w:r>
        <w:t xml:space="preserve">纠正措施程序</w:t>
      </w:r>
    </w:p>
    <w:p>
      <w:pPr>
        <w:pStyle w:val="ListParagraph"/>
        <w:numPr>
          <w:ilvl w:val="0"/>
          <w:numId w:val="69"/>
        </w:numPr>
      </w:pPr>
      <w:r>
        <w:t xml:space="preserve">当监控显示关键限值未达到（「偏差」）时，责任人须立即：(a) 识别并隔离/扣留在失控期间生产的任何产品；(b) 纠正偏差原因；(c) 在放行、返工或销毁前评估受影响产品的安全性。</w:t>
      </w:r>
    </w:p>
    <w:p>
      <w:pPr>
        <w:pStyle w:val="ListParagraph"/>
        <w:numPr>
          <w:ilvl w:val="0"/>
          <w:numId w:val="69"/>
        </w:numPr>
      </w:pPr>
      <w:r>
        <w:t xml:space="preserve">每起偏差均记录：日期/时间、受影响的 CCP/步骤、关键限值、观察值、受影响产品（批号）、所采取的纠正措施、受影响产品的处置方式，以及执行/批准人。</w:t>
      </w:r>
    </w:p>
    <w:p>
      <w:pPr>
        <w:pStyle w:val="ListParagraph"/>
        <w:numPr>
          <w:ilvl w:val="0"/>
          <w:numId w:val="69"/>
        </w:numPr>
      </w:pPr>
      <w:r>
        <w:t xml:space="preserve">偏差趋势至少每月评审；同一 CCP 反复出现偏差时，触发评审关键限值、监控频率或工艺本身是否需要变更（纳入年度再评估——参见《HACCP 计划验证与年度再评估记录》）。</w:t>
      </w:r>
    </w:p>
    <w:p/>
    <w:p>
      <w:pPr>
        <w:pStyle w:val="Heading4"/>
      </w:pPr>
      <w:r>
        <w:t xml:space="preserve">纠正措施日志</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170"/>
        <w:gridCol w:w="1170"/>
        <w:gridCol w:w="1170"/>
        <w:gridCol w:w="1170"/>
        <w:gridCol w:w="1170"/>
        <w:gridCol w:w="1170"/>
        <w:gridCol w:w="1170"/>
      </w:tblGrid>
      <w:tr>
        <w:trPr>
          <w:tblHeader/>
        </w:trPr>
        <w:tc>
          <w:tcPr>
            <w:tcW w:type="dxa" w:w="1170"/>
          </w:tcPr>
          <w:p>
            <w:r>
              <w:rPr>
                <w:b/>
                <w:bCs/>
              </w:rPr>
              <w:t xml:space="preserve">日期/时间</w:t>
            </w:r>
          </w:p>
        </w:tc>
        <w:tc>
          <w:tcPr>
            <w:tcW w:type="dxa" w:w="1170"/>
          </w:tcPr>
          <w:p>
            <w:r>
              <w:rPr>
                <w:b/>
                <w:bCs/>
              </w:rPr>
              <w:t xml:space="preserve">CCP / 步骤</w:t>
            </w:r>
          </w:p>
        </w:tc>
        <w:tc>
          <w:tcPr>
            <w:tcW w:type="dxa" w:w="1170"/>
          </w:tcPr>
          <w:p>
            <w:r>
              <w:rPr>
                <w:b/>
                <w:bCs/>
              </w:rPr>
              <w:t xml:space="preserve">关键限值</w:t>
            </w:r>
          </w:p>
        </w:tc>
        <w:tc>
          <w:tcPr>
            <w:tcW w:type="dxa" w:w="1170"/>
          </w:tcPr>
          <w:p>
            <w:r>
              <w:rPr>
                <w:b/>
                <w:bCs/>
              </w:rPr>
              <w:t xml:space="preserve">观察值</w:t>
            </w:r>
          </w:p>
        </w:tc>
        <w:tc>
          <w:tcPr>
            <w:tcW w:type="dxa" w:w="1170"/>
          </w:tcPr>
          <w:p>
            <w:r>
              <w:rPr>
                <w:b/>
                <w:bCs/>
              </w:rPr>
              <w:t xml:space="preserve">受影响产品/批次</w:t>
            </w:r>
          </w:p>
        </w:tc>
        <w:tc>
          <w:tcPr>
            <w:tcW w:type="dxa" w:w="1170"/>
          </w:tcPr>
          <w:p>
            <w:r>
              <w:rPr>
                <w:b/>
                <w:bCs/>
              </w:rPr>
              <w:t xml:space="preserve">所采取的纠正措施</w:t>
            </w:r>
          </w:p>
        </w:tc>
        <w:tc>
          <w:tcPr>
            <w:tcW w:type="dxa" w:w="1170"/>
          </w:tcPr>
          <w:p>
            <w:r>
              <w:rPr>
                <w:b/>
                <w:bCs/>
              </w:rPr>
              <w:t xml:space="preserve">处置</w:t>
            </w:r>
          </w:p>
        </w:tc>
        <w:tc>
          <w:tcPr>
            <w:tcW w:type="dxa" w:w="1170"/>
          </w:tcPr>
          <w:p>
            <w:r>
              <w:rPr>
                <w:b/>
                <w:bCs/>
              </w:rPr>
              <w:t xml:space="preserve">执行人</w:t>
            </w:r>
          </w:p>
        </w:tc>
      </w:tr>
      <w:tr>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r>
      <w:tr>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c>
          <w:tcPr>
            <w:tcW w:type="dxa" w:w="1170"/>
          </w:tcPr>
          <w:p>
            <w:r>
              <w:t xml:space="preserve"/>
            </w:r>
          </w:p>
        </w:tc>
      </w:tr>
    </w:tbl>
    <w:p/>
    <w:p>
      <w:pPr>
        <w:pStyle w:val="Heading3"/>
      </w:pPr>
      <w:r>
        <w:t xml:space="preserve">验证活动</w:t>
      </w:r>
    </w:p>
    <w:p>
      <w:r>
        <w:t xml:space="preserve">验证确认整个计划按预期运行——比各 CCP 的常规监控范围更广。</w:t>
      </w:r>
    </w:p>
    <w:p/>
    <w:p>
      <w:pPr>
        <w:pStyle w:val="ListParagraph"/>
        <w:numPr>
          <w:ilvl w:val="0"/>
          <w:numId w:val="70"/>
        </w:numPr>
      </w:pPr>
      <w:r>
        <w:rPr>
          <w:b/>
          <w:bCs/>
        </w:rPr>
        <w:t xml:space="preserve">记录审核：</w:t>
      </w:r>
      <w:r>
        <w:t xml:space="preserve"> 每个 CCP 的监控和纠正措施记录，由执行监控者以外的人员按规定频率审核（至少须在批次发运前完成）。</w:t>
      </w:r>
    </w:p>
    <w:p>
      <w:pPr>
        <w:pStyle w:val="ListParagraph"/>
        <w:numPr>
          <w:ilvl w:val="0"/>
          <w:numId w:val="70"/>
        </w:numPr>
      </w:pPr>
      <w:r>
        <w:rPr>
          <w:b/>
          <w:bCs/>
        </w:rPr>
        <w:t xml:space="preserve">校准验证：</w:t>
      </w:r>
      <w:r>
        <w:t xml:space="preserve"> 监控仪表依据《预防性维护 SOP》进行校准。</w:t>
      </w:r>
    </w:p>
    <w:p>
      <w:pPr>
        <w:pStyle w:val="ListParagraph"/>
        <w:numPr>
          <w:ilvl w:val="0"/>
          <w:numId w:val="70"/>
        </w:numPr>
      </w:pPr>
      <w:r>
        <w:rPr>
          <w:b/>
          <w:bCs/>
        </w:rPr>
        <w:t xml:space="preserve">直接观察：</w:t>
      </w:r>
      <w:r>
        <w:t xml:space="preserve"> 定期直接观察监控活动，确认其按书面要求执行。</w:t>
      </w:r>
    </w:p>
    <w:p>
      <w:pPr>
        <w:pStyle w:val="ListParagraph"/>
        <w:numPr>
          <w:ilvl w:val="0"/>
          <w:numId w:val="70"/>
        </w:numPr>
      </w:pPr>
      <w:r>
        <w:rPr>
          <w:b/>
          <w:bCs/>
        </w:rPr>
        <w:t xml:space="preserve">成品/环境检测</w:t>
      </w:r>
      <w:r>
        <w:t xml:space="preserve">（作为验证工具而非唯一控制手段使用时）：将结果与预期对照审核。</w:t>
      </w:r>
    </w:p>
    <w:p>
      <w:pPr>
        <w:pStyle w:val="ListParagraph"/>
        <w:numPr>
          <w:ilvl w:val="0"/>
          <w:numId w:val="70"/>
        </w:numPr>
      </w:pPr>
      <w:r>
        <w:rPr>
          <w:b/>
          <w:bCs/>
        </w:rPr>
        <w:t xml:space="preserve">年度再评估：</w:t>
      </w:r>
      <w:r>
        <w:t xml:space="preserve"> 参见《HACCP 计划验证与年度再评估记录》。</w:t>
      </w:r>
    </w:p>
    <w:p/>
    <w:p>
      <w:pPr>
        <w:pStyle w:val="Heading4"/>
      </w:pPr>
      <w:r>
        <w:t xml:space="preserve">验证日志</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tblHeader/>
        </w:trPr>
        <w:tc>
          <w:tcPr>
            <w:tcW w:type="dxa" w:w="1560"/>
          </w:tcPr>
          <w:p>
            <w:r>
              <w:rPr>
                <w:b/>
                <w:bCs/>
              </w:rPr>
              <w:t xml:space="preserve">日期</w:t>
            </w:r>
          </w:p>
        </w:tc>
        <w:tc>
          <w:tcPr>
            <w:tcW w:type="dxa" w:w="1560"/>
          </w:tcPr>
          <w:p>
            <w:r>
              <w:rPr>
                <w:b/>
                <w:bCs/>
              </w:rPr>
              <w:t xml:space="preserve">验证活动</w:t>
            </w:r>
          </w:p>
        </w:tc>
        <w:tc>
          <w:tcPr>
            <w:tcW w:type="dxa" w:w="1560"/>
          </w:tcPr>
          <w:p>
            <w:r>
              <w:rPr>
                <w:b/>
                <w:bCs/>
              </w:rPr>
              <w:t xml:space="preserve">范围（CCP / 计划整体）</w:t>
            </w:r>
          </w:p>
        </w:tc>
        <w:tc>
          <w:tcPr>
            <w:tcW w:type="dxa" w:w="1560"/>
          </w:tcPr>
          <w:p>
            <w:r>
              <w:rPr>
                <w:b/>
                <w:bCs/>
              </w:rPr>
              <w:t xml:space="preserve">结果</w:t>
            </w:r>
          </w:p>
        </w:tc>
        <w:tc>
          <w:tcPr>
            <w:tcW w:type="dxa" w:w="1560"/>
          </w:tcPr>
          <w:p>
            <w:r>
              <w:rPr>
                <w:b/>
                <w:bCs/>
              </w:rPr>
              <w:t xml:space="preserve">是否需要后续措施？</w:t>
            </w:r>
          </w:p>
        </w:tc>
        <w:tc>
          <w:tcPr>
            <w:tcW w:type="dxa" w:w="1560"/>
          </w:tcPr>
          <w:p>
            <w:r>
              <w:rPr>
                <w:b/>
                <w:bCs/>
              </w:rPr>
              <w:t xml:space="preserve">执行人</w:t>
            </w:r>
          </w:p>
        </w:tc>
      </w:tr>
      <w:tr>
        <w:tc>
          <w:tcPr>
            <w:tcW w:type="dxa" w:w="1560"/>
          </w:tcPr>
          <w:p>
            <w:r>
              <w:t xml:space="preserve"/>
            </w:r>
          </w:p>
        </w:tc>
        <w:tc>
          <w:tcPr>
            <w:tcW w:type="dxa" w:w="1560"/>
          </w:tcPr>
          <w:p>
            <w:r>
              <w:t xml:space="preserve"/>
            </w:r>
          </w:p>
        </w:tc>
        <w:tc>
          <w:tcPr>
            <w:tcW w:type="dxa" w:w="1560"/>
          </w:tcPr>
          <w:p>
            <w:r>
              <w:t xml:space="preserve"/>
            </w:r>
          </w:p>
        </w:tc>
        <w:tc>
          <w:tcPr>
            <w:tcW w:type="dxa" w:w="1560"/>
          </w:tcPr>
          <w:p>
            <w:r>
              <w:t xml:space="preserve"/>
            </w:r>
          </w:p>
        </w:tc>
        <w:tc>
          <w:tcPr>
            <w:tcW w:type="dxa" w:w="1560"/>
          </w:tcPr>
          <w:p>
            <w:r>
              <w:t xml:space="preserve"/>
            </w:r>
          </w:p>
        </w:tc>
        <w:tc>
          <w:tcPr>
            <w:tcW w:type="dxa" w:w="1560"/>
          </w:tcPr>
          <w:p>
            <w:r>
              <w:t xml:space="preserve"/>
            </w:r>
          </w:p>
        </w:tc>
      </w:tr>
      <w:tr>
        <w:tc>
          <w:tcPr>
            <w:tcW w:type="dxa" w:w="1560"/>
          </w:tcPr>
          <w:p>
            <w:r>
              <w:t xml:space="preserve"/>
            </w:r>
          </w:p>
        </w:tc>
        <w:tc>
          <w:tcPr>
            <w:tcW w:type="dxa" w:w="1560"/>
          </w:tcPr>
          <w:p>
            <w:r>
              <w:t xml:space="preserve"/>
            </w:r>
          </w:p>
        </w:tc>
        <w:tc>
          <w:tcPr>
            <w:tcW w:type="dxa" w:w="1560"/>
          </w:tcPr>
          <w:p>
            <w:r>
              <w:t xml:space="preserve"/>
            </w:r>
          </w:p>
        </w:tc>
        <w:tc>
          <w:tcPr>
            <w:tcW w:type="dxa" w:w="1560"/>
          </w:tcPr>
          <w:p>
            <w:r>
              <w:t xml:space="preserve"/>
            </w:r>
          </w:p>
        </w:tc>
        <w:tc>
          <w:tcPr>
            <w:tcW w:type="dxa" w:w="1560"/>
          </w:tcPr>
          <w:p>
            <w:r>
              <w:t xml:space="preserve"/>
            </w:r>
          </w:p>
        </w:tc>
        <w:tc>
          <w:tcPr>
            <w:tcW w:type="dxa" w:w="1560"/>
          </w:tcPr>
          <w:p>
            <w:r>
              <w:t xml:space="preserve"/>
            </w:r>
          </w:p>
        </w:tc>
      </w:tr>
    </w:tbl>
    <w:p/>
    <w:p>
      <w:pPr>
        <w:pStyle w:val="Heading3"/>
      </w:pPr>
      <w:r>
        <w:t xml:space="preserve">记录保存</w:t>
      </w:r>
    </w:p>
    <w:p>
      <w:r>
        <w:t xml:space="preserve">纠正措施和验证记录保存 [保存期限]，是审核本 HACCP 计划期间审查的主要证据。</w:t>
      </w:r>
    </w:p>
    <w:p/>
    <w:p/>
    <w:p>
      <w:pPr>
        <w:pStyle w:val="Heading2"/>
      </w:pPr>
      <w:r>
        <w:t xml:space="preserve">SC 01 — 进货查验记录管理制度（Incoming Goods Inspection &amp; Verification System）</w:t>
      </w:r>
    </w:p>
    <w:p/>
    <w:p>
      <w:pPr>
        <w:ind w:left="360"/>
      </w:pPr>
      <w:r>
        <w:rPr>
          <w:i/>
          <w:iCs/>
        </w:rPr>
        <w:t xml:space="preserve">模板编号：</w:t>
      </w:r>
      <w:r>
        <w:rPr>
          <w:b/>
          <w:bCs/>
          <w:i/>
          <w:iCs/>
        </w:rPr>
        <w:t xml:space="preserve">SC-01</w:t>
      </w:r>
      <w:r>
        <w:rPr>
          <w:i/>
          <w:iCs/>
        </w:rPr>
        <w:t xml:space="preserve">　　版本：A/0依据：《食品安全法》第五十条；GB 14881-2013 第 7 章；《食品生产许可管理办法》（2020 修正）模板来源：黄酒厂 ZLGL-01-2015 原件通用化改写（保留条款结构与实操细节）</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w:t>
      </w:r>
    </w:p>
    <w:p/>
    <w:p>
      <w:r>
        <w:t xml:space="preserve">确保原材料采购、供应、使用乃至生产、销售环节的稳定运作，使关系到产品成本、利润率与产品安全的各项关键指标处于可控范围之内。</w:t>
      </w:r>
    </w:p>
    <w:p/>
    <w:p>
      <w:pPr>
        <w:pStyle w:val="Heading3"/>
      </w:pPr>
      <w:r>
        <w:t xml:space="preserve">2.0 适用范围</w:t>
      </w:r>
    </w:p>
    <w:p/>
    <w:p>
      <w:r>
        <w:t xml:space="preserve">适用于本企业生产所需全部原辅材料、包装材料的采购申请、供方评价、进货查验与不合格处理。</w:t>
      </w:r>
    </w:p>
    <w:p/>
    <w:p>
      <w:pPr>
        <w:pStyle w:val="Heading3"/>
      </w:pPr>
      <w:r>
        <w:t xml:space="preserve">3.0 职责</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部门</w:t>
            </w:r>
          </w:p>
        </w:tc>
        <w:tc>
          <w:tcPr>
            <w:tcW w:type="dxa" w:w="4680"/>
          </w:tcPr>
          <w:p>
            <w:r>
              <w:rPr>
                <w:b/>
                <w:bCs/>
              </w:rPr>
              <w:t xml:space="preserve">职责</w:t>
            </w:r>
          </w:p>
        </w:tc>
      </w:tr>
      <w:tr>
        <w:tc>
          <w:tcPr>
            <w:tcW w:type="dxa" w:w="4680"/>
          </w:tcPr>
          <w:p>
            <w:r>
              <w:t xml:space="preserve">生产部</w:t>
            </w:r>
          </w:p>
        </w:tc>
        <w:tc>
          <w:tcPr>
            <w:tcW w:type="dxa" w:w="4680"/>
          </w:tcPr>
          <w:p>
            <w:r>
              <w:t xml:space="preserve">采购产品的计划申报</w:t>
            </w:r>
          </w:p>
        </w:tc>
      </w:tr>
      <w:tr>
        <w:tc>
          <w:tcPr>
            <w:tcW w:type="dxa" w:w="4680"/>
          </w:tcPr>
          <w:p>
            <w:r>
              <w:t xml:space="preserve">质量部</w:t>
            </w:r>
          </w:p>
        </w:tc>
        <w:tc>
          <w:tcPr>
            <w:tcW w:type="dxa" w:w="4680"/>
          </w:tcPr>
          <w:p>
            <w:r>
              <w:t xml:space="preserve">编制原辅料采购标准文件；原辅材料检验</w:t>
            </w:r>
          </w:p>
        </w:tc>
      </w:tr>
      <w:tr>
        <w:tc>
          <w:tcPr>
            <w:tcW w:type="dxa" w:w="4680"/>
          </w:tcPr>
          <w:p>
            <w:r>
              <w:t xml:space="preserve">采购部</w:t>
            </w:r>
          </w:p>
        </w:tc>
        <w:tc>
          <w:tcPr>
            <w:tcW w:type="dxa" w:w="4680"/>
          </w:tcPr>
          <w:p>
            <w:r>
              <w:t xml:space="preserve">合格供方评审的组织；确定合格供方名单；实施采购；不合格退货处理</w:t>
            </w:r>
          </w:p>
        </w:tc>
      </w:tr>
    </w:tbl>
    <w:p/>
    <w:p>
      <w:pPr>
        <w:pStyle w:val="Heading3"/>
      </w:pPr>
      <w:r>
        <w:t xml:space="preserve">4.0 制度内容</w:t>
      </w:r>
    </w:p>
    <w:p/>
    <w:p>
      <w:pPr>
        <w:pStyle w:val="Heading4"/>
      </w:pPr>
      <w:r>
        <w:t xml:space="preserve">4.1 原材料采购制度</w:t>
      </w:r>
    </w:p>
    <w:p/>
    <w:p>
      <w:r>
        <w:rPr>
          <w:b/>
          <w:bCs/>
        </w:rPr>
        <w:t xml:space="preserve">4.1.1 采购人员基本要求</w:t>
      </w:r>
      <w:r>
        <w:t xml:space="preserve">：熟悉本企业所用原料品种及其卫生标准、管理办法及相关法规，了解各种原辅材料可能存在的卫生问题。</w:t>
      </w:r>
    </w:p>
    <w:p/>
    <w:p>
      <w:r>
        <w:rPr>
          <w:b/>
          <w:bCs/>
        </w:rPr>
        <w:t xml:space="preserve">4.1.2 采购原辅料要求</w:t>
      </w:r>
      <w:r>
        <w:t xml:space="preserve">：</w:t>
      </w:r>
    </w:p>
    <w:p>
      <w:pPr>
        <w:pStyle w:val="ListParagraph"/>
        <w:numPr>
          <w:ilvl w:val="0"/>
          <w:numId w:val="71"/>
        </w:numPr>
      </w:pPr>
      <w:r>
        <w:t xml:space="preserve">向供货方索取</w:t>
      </w:r>
      <w:r>
        <w:rPr>
          <w:b/>
          <w:bCs/>
        </w:rPr>
        <w:t xml:space="preserve">同批产品</w:t>
      </w:r>
      <w:r>
        <w:t xml:space="preserve">的检验合格证或化验单，索证三查：①证件原件/影印件是否有效、有无伪造涂改；②合格证与产品名称、商标、批号或生产日期是否一致；③不符合有关规定的不予采购。</w:t>
      </w:r>
    </w:p>
    <w:p>
      <w:pPr>
        <w:pStyle w:val="ListParagraph"/>
        <w:numPr>
          <w:ilvl w:val="0"/>
          <w:numId w:val="71"/>
        </w:numPr>
      </w:pPr>
      <w:r>
        <w:t xml:space="preserve">采购定型包装食品/原料时，核对标签是否按《食品安全法》规定标示品名、产地、厂名、生产日期、批号、规格、配方或主要成分、保质期、食用方法等（防假冒伪劣）。</w:t>
      </w:r>
    </w:p>
    <w:p>
      <w:pPr>
        <w:pStyle w:val="ListParagraph"/>
        <w:numPr>
          <w:ilvl w:val="0"/>
          <w:numId w:val="71"/>
        </w:numPr>
      </w:pPr>
      <w:r>
        <w:t xml:space="preserve">采购人员廉洁奉公、依法办事，保证原材料按时保质保量到位，不合格包退包换。</w:t>
      </w:r>
    </w:p>
    <w:p/>
    <w:p>
      <w:r>
        <w:rPr>
          <w:b/>
          <w:bCs/>
        </w:rPr>
        <w:t xml:space="preserve">4.1.3 采购申请程序</w:t>
      </w:r>
      <w:r>
        <w:t xml:space="preserve">：</w:t>
      </w:r>
    </w:p>
    <w:p>
      <w:pPr>
        <w:pStyle w:val="ListParagraph"/>
        <w:numPr>
          <w:ilvl w:val="0"/>
          <w:numId w:val="72"/>
        </w:numPr>
      </w:pPr>
      <w:r>
        <w:t xml:space="preserve">仓管员依物料需要状况、库存数量填写《采购计划》，注明物品名称、数量、交货期、使用部门、日期、审批。</w:t>
      </w:r>
    </w:p>
    <w:p>
      <w:pPr>
        <w:pStyle w:val="ListParagraph"/>
        <w:numPr>
          <w:ilvl w:val="0"/>
          <w:numId w:val="72"/>
        </w:numPr>
      </w:pPr>
      <w:r>
        <w:t xml:space="preserve">核准权限：不论金额多少，先经采购部长审核，再呈总经理核准。</w:t>
      </w:r>
    </w:p>
    <w:p>
      <w:pPr>
        <w:pStyle w:val="ListParagraph"/>
        <w:numPr>
          <w:ilvl w:val="0"/>
          <w:numId w:val="72"/>
        </w:numPr>
      </w:pPr>
      <w:r>
        <w:t xml:space="preserve">撤销：已开具采购单需撤销的，由申请部门书面呈核准人并通知采购部，回收采购单后立即停止采购活动。</w:t>
      </w:r>
    </w:p>
    <w:p/>
    <w:p>
      <w:r>
        <w:rPr>
          <w:b/>
          <w:bCs/>
        </w:rPr>
        <w:t xml:space="preserve">4.1.4 供方评价与选择</w:t>
      </w:r>
      <w:r>
        <w:t xml:space="preserve">：</w:t>
      </w:r>
    </w:p>
    <w:p>
      <w:pPr>
        <w:pStyle w:val="ListParagraph"/>
        <w:numPr>
          <w:ilvl w:val="0"/>
          <w:numId w:val="73"/>
        </w:numPr>
      </w:pPr>
      <w:r>
        <w:t xml:space="preserve">采购部对供方调查了解，会同质量部评价，收集：</w:t>
      </w:r>
      <w:r>
        <w:rPr>
          <w:b/>
          <w:bCs/>
        </w:rPr>
        <w:t xml:space="preserve">营业执照、生产许可证（SC）、产品标准、官方检测报告、自检报告</w:t>
      </w:r>
      <w:r>
        <w:t xml:space="preserve">及其他证明资料。</w:t>
      </w:r>
    </w:p>
    <w:p>
      <w:pPr>
        <w:pStyle w:val="ListParagraph"/>
        <w:numPr>
          <w:ilvl w:val="0"/>
          <w:numId w:val="73"/>
        </w:numPr>
      </w:pPr>
      <w:r>
        <w:t xml:space="preserve">评价合格列入《合格供方名单》，报总经理批准后执行。</w:t>
      </w:r>
    </w:p>
    <w:p>
      <w:pPr>
        <w:pStyle w:val="ListParagraph"/>
        <w:numPr>
          <w:ilvl w:val="0"/>
          <w:numId w:val="73"/>
        </w:numPr>
      </w:pPr>
      <w:r>
        <w:t xml:space="preserve">列入名单的供方出现重大质量问题、交货不及时等，通知改正；</w:t>
      </w:r>
      <w:r>
        <w:rPr>
          <w:b/>
          <w:bCs/>
        </w:rPr>
        <w:t xml:space="preserve">不能改进或连续三次不合格的，经总经理批准从名单中删除</w:t>
      </w:r>
      <w:r>
        <w:t xml:space="preserve">。</w:t>
      </w:r>
    </w:p>
    <w:p>
      <w:pPr>
        <w:pStyle w:val="ListParagraph"/>
        <w:numPr>
          <w:ilvl w:val="0"/>
          <w:numId w:val="73"/>
        </w:numPr>
      </w:pPr>
      <w:r>
        <w:rPr>
          <w:b/>
          <w:bCs/>
        </w:rPr>
        <w:t xml:space="preserve">每年对合格供方重新评价一次</w:t>
      </w:r>
      <w:r>
        <w:t xml:space="preserve">；供方变更时名单更改并重新审批。</w:t>
      </w:r>
    </w:p>
    <w:p>
      <w:pPr>
        <w:pStyle w:val="ListParagraph"/>
        <w:numPr>
          <w:ilvl w:val="0"/>
          <w:numId w:val="73"/>
        </w:numPr>
      </w:pPr>
      <w:r>
        <w:t xml:space="preserve">采购部负责人建立合格供方档案（调查评价表、检验或验证记录）。</w:t>
      </w:r>
    </w:p>
    <w:p/>
    <w:p>
      <w:pPr>
        <w:pStyle w:val="Heading4"/>
      </w:pPr>
      <w:r>
        <w:t xml:space="preserve">4.2 采购进货查验制度</w:t>
      </w:r>
    </w:p>
    <w:p/>
    <w:p>
      <w:pPr>
        <w:pStyle w:val="ListParagraph"/>
        <w:numPr>
          <w:ilvl w:val="0"/>
          <w:numId w:val="74"/>
        </w:numPr>
      </w:pPr>
      <w:r>
        <w:t xml:space="preserve">质量部会同生产车间、仓管员参照国家标准、行业标准制定原材料的</w:t>
      </w:r>
      <w:r>
        <w:rPr>
          <w:b/>
          <w:bCs/>
        </w:rPr>
        <w:t xml:space="preserve">验收标准及检验规范</w:t>
      </w:r>
      <w:r>
        <w:t xml:space="preserve">，呈总经理批准后执行。</w:t>
      </w:r>
    </w:p>
    <w:p>
      <w:pPr>
        <w:pStyle w:val="ListParagraph"/>
        <w:numPr>
          <w:ilvl w:val="0"/>
          <w:numId w:val="74"/>
        </w:numPr>
      </w:pPr>
      <w:r>
        <w:t xml:space="preserve">质检员收到验收单后按验收标准检验，将进货时间、名称、数量、供货商、联系人/电话、验收记录、验收结论、验收人记入《原料验收记录表》。</w:t>
      </w:r>
    </w:p>
    <w:p>
      <w:pPr>
        <w:pStyle w:val="ListParagraph"/>
        <w:numPr>
          <w:ilvl w:val="0"/>
          <w:numId w:val="74"/>
        </w:numPr>
      </w:pPr>
      <w:r>
        <w:t xml:space="preserve">抽样检验随机化，不得以个人或私人感情判定；质检员对所检产品提出改善意见。</w:t>
      </w:r>
    </w:p>
    <w:p>
      <w:pPr>
        <w:pStyle w:val="ListParagraph"/>
        <w:numPr>
          <w:ilvl w:val="0"/>
          <w:numId w:val="74"/>
        </w:numPr>
      </w:pPr>
      <w:r>
        <w:t xml:space="preserve">各项检验项目中</w:t>
      </w:r>
      <w:r>
        <w:rPr>
          <w:b/>
          <w:bCs/>
        </w:rPr>
        <w:t xml:space="preserve">只要有一项异常</w:t>
      </w:r>
      <w:r>
        <w:t xml:space="preserve">，即判不合格并在验收结论中说明。</w:t>
      </w:r>
    </w:p>
    <w:p>
      <w:pPr>
        <w:pStyle w:val="ListParagraph"/>
        <w:numPr>
          <w:ilvl w:val="0"/>
          <w:numId w:val="74"/>
        </w:numPr>
      </w:pPr>
      <w:r>
        <w:t xml:space="preserve">无论合格与否如实记录；合格品通知仓管员入库，不合格品在验收单注明并办理部分/全部退货或扣货。</w:t>
      </w:r>
    </w:p>
    <w:p>
      <w:pPr>
        <w:pStyle w:val="ListParagraph"/>
        <w:numPr>
          <w:ilvl w:val="0"/>
          <w:numId w:val="74"/>
        </w:numPr>
      </w:pPr>
      <w:r>
        <w:rPr>
          <w:b/>
          <w:bCs/>
        </w:rPr>
        <w:t xml:space="preserve">不合格品、未验收品不得入库</w:t>
      </w:r>
      <w:r>
        <w:t xml:space="preserve">；特殊情况入库须质检员会同仓管签字标注，且不得与合格品混放。</w:t>
      </w:r>
    </w:p>
    <w:p>
      <w:pPr>
        <w:pStyle w:val="ListParagraph"/>
        <w:numPr>
          <w:ilvl w:val="0"/>
          <w:numId w:val="74"/>
        </w:numPr>
      </w:pPr>
      <w:r>
        <w:t xml:space="preserve">原辅料</w:t>
      </w:r>
      <w:r>
        <w:rPr>
          <w:b/>
          <w:bCs/>
        </w:rPr>
        <w:t xml:space="preserve">出库使用前进行复检</w:t>
      </w:r>
      <w:r>
        <w:t xml:space="preserve">，复检不合格的不得使用。</w:t>
      </w:r>
    </w:p>
    <w:p>
      <w:pPr>
        <w:pStyle w:val="ListParagraph"/>
        <w:numPr>
          <w:ilvl w:val="0"/>
          <w:numId w:val="74"/>
        </w:numPr>
      </w:pPr>
      <w:r>
        <w:t xml:space="preserve">检验合格入库，填写《产品入库贮存保管领用记录》。</w:t>
      </w:r>
    </w:p>
    <w:p/>
    <w:p>
      <w:r>
        <w:rPr>
          <w:b/>
          <w:bCs/>
        </w:rPr>
        <w:t xml:space="preserve">4.2.1 主要原辅料验收要求（按本企业产品设定，以下为格式示例）</w:t>
      </w:r>
      <w:r>
        <w:t xml:space="preser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物料</w:t>
            </w:r>
          </w:p>
        </w:tc>
        <w:tc>
          <w:tcPr>
            <w:tcW w:type="dxa" w:w="4680"/>
          </w:tcPr>
          <w:p>
            <w:r>
              <w:rPr>
                <w:b/>
                <w:bCs/>
              </w:rPr>
              <w:t xml:space="preserve">验收要点</w:t>
            </w:r>
          </w:p>
        </w:tc>
      </w:tr>
      <w:tr>
        <w:tc>
          <w:tcPr>
            <w:tcW w:type="dxa" w:w="4680"/>
          </w:tcPr>
          <w:p>
            <w:r>
              <w:t xml:space="preserve">[原料 1]</w:t>
            </w:r>
          </w:p>
        </w:tc>
        <w:tc>
          <w:tcPr>
            <w:tcW w:type="dxa" w:w="4680"/>
          </w:tcPr>
          <w:p>
            <w:r>
              <w:t xml:space="preserve">[新鲜度/等级/执行标准要求，如"当季新粮、不得陈化粮、符合 GB 1354"]</w:t>
            </w:r>
          </w:p>
        </w:tc>
      </w:tr>
      <w:tr>
        <w:tc>
          <w:tcPr>
            <w:tcW w:type="dxa" w:w="4680"/>
          </w:tcPr>
          <w:p>
            <w:r>
              <w:t xml:space="preserve">[专用辅料]</w:t>
            </w:r>
          </w:p>
        </w:tc>
        <w:tc>
          <w:tcPr>
            <w:tcW w:type="dxa" w:w="4680"/>
          </w:tcPr>
          <w:p>
            <w:r>
              <w:t xml:space="preserve">[无异味、无霉变，符合相关标准]</w:t>
            </w:r>
          </w:p>
        </w:tc>
      </w:tr>
      <w:tr>
        <w:tc>
          <w:tcPr>
            <w:tcW w:type="dxa" w:w="4680"/>
          </w:tcPr>
          <w:p>
            <w:r>
              <w:t xml:space="preserve">[容器]</w:t>
            </w:r>
          </w:p>
        </w:tc>
        <w:tc>
          <w:tcPr>
            <w:tcW w:type="dxa" w:w="4680"/>
          </w:tcPr>
          <w:p>
            <w:r>
              <w:t xml:space="preserve">[容量、口径、外观无气泡光滑，符合样板]</w:t>
            </w:r>
          </w:p>
        </w:tc>
      </w:tr>
      <w:tr>
        <w:tc>
          <w:tcPr>
            <w:tcW w:type="dxa" w:w="4680"/>
          </w:tcPr>
          <w:p>
            <w:r>
              <w:t xml:space="preserve">[纸箱]</w:t>
            </w:r>
          </w:p>
        </w:tc>
        <w:tc>
          <w:tcPr>
            <w:tcW w:type="dxa" w:w="4680"/>
          </w:tcPr>
          <w:p>
            <w:r>
              <w:t xml:space="preserve">[强度、长宽高、含水量符合样板；印刷清晰正确]</w:t>
            </w:r>
          </w:p>
        </w:tc>
      </w:tr>
      <w:tr>
        <w:tc>
          <w:tcPr>
            <w:tcW w:type="dxa" w:w="4680"/>
          </w:tcPr>
          <w:p>
            <w:r>
              <w:t xml:space="preserve">[盖/内塞]</w:t>
            </w:r>
          </w:p>
        </w:tc>
        <w:tc>
          <w:tcPr>
            <w:tcW w:type="dxa" w:w="4680"/>
          </w:tcPr>
          <w:p>
            <w:r>
              <w:t xml:space="preserve">[边缘整齐无毛边、薄厚均匀，关键尺寸符合样板]</w:t>
            </w:r>
          </w:p>
        </w:tc>
      </w:tr>
      <w:tr>
        <w:tc>
          <w:tcPr>
            <w:tcW w:type="dxa" w:w="4680"/>
          </w:tcPr>
          <w:p>
            <w:r>
              <w:t xml:space="preserve">包装材料</w:t>
            </w:r>
          </w:p>
        </w:tc>
        <w:tc>
          <w:tcPr>
            <w:tcW w:type="dxa" w:w="4680"/>
          </w:tcPr>
          <w:p>
            <w:r>
              <w:t xml:space="preserve">食品接触材料符合 </w:t>
            </w:r>
            <w:r>
              <w:rPr>
                <w:b/>
                <w:bCs/>
              </w:rPr>
              <w:t xml:space="preserve">GB 4806</w:t>
            </w:r>
            <w:r>
              <w:t xml:space="preserve"> 系列及相关标准</w:t>
            </w:r>
          </w:p>
        </w:tc>
      </w:tr>
    </w:tbl>
    <w:p/>
    <w:p>
      <w:pPr>
        <w:pStyle w:val="Heading3"/>
      </w:pPr>
      <w:r>
        <w:t xml:space="preserve">5.0 相关记录</w:t>
      </w:r>
    </w:p>
    <w:p/>
    <w:p>
      <w:r>
        <w:t xml:space="preserve">《采购计划》（JL-01-05）、《合格供方名单》（JL-01-04）、《原料验收记录表》（JL-01-01）、《进货验收表》（JL-01-02）、《收货验收异常处理表》（JL-01-03）、《产品入库贮存保管领用记录》（JL-04-01）</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75"/>
        </w:numPr>
      </w:pPr>
      <w:r>
        <w:t xml:space="preserve">本制度由黄酒厂原件通用化改写：原件物料验收要求（糯米/酒饼/瓶/瓶盖/内塞/纸箱）已移入 4.2.1 表作为格式示例，</w:t>
      </w:r>
      <w:r>
        <w:rPr>
          <w:b/>
          <w:bCs/>
        </w:rPr>
        <w:t xml:space="preserve">必须按本企业产品替换</w:t>
      </w:r>
      <w:r>
        <w:t xml:space="preserve">。</w:t>
      </w:r>
    </w:p>
    <w:p>
      <w:pPr>
        <w:pStyle w:val="ListParagraph"/>
        <w:numPr>
          <w:ilvl w:val="0"/>
          <w:numId w:val="75"/>
        </w:numPr>
      </w:pPr>
      <w:r>
        <w:t xml:space="preserve">索证三查、供方年度重评、连续三次不合格除名是审核高频核查点——要有对应记录（合格供方档案、年度评价记录）。</w:t>
      </w:r>
    </w:p>
    <w:p>
      <w:pPr>
        <w:pStyle w:val="ListParagraph"/>
        <w:numPr>
          <w:ilvl w:val="0"/>
          <w:numId w:val="75"/>
        </w:numPr>
      </w:pPr>
      <w:r>
        <w:t xml:space="preserve">原件引用的《食品卫生法》第二十一条已更新为《食品安全法》标签条款；包装材料 GB 9683 已更新为 GB 4806 系列。</w:t>
      </w:r>
    </w:p>
    <w:p>
      <w:pPr>
        <w:pStyle w:val="ListParagraph"/>
        <w:numPr>
          <w:ilvl w:val="0"/>
          <w:numId w:val="75"/>
        </w:numPr>
      </w:pPr>
      <w:r>
        <w:t xml:space="preserve">"出库使用前复检"条款容易执行不到位——出库台账（JL-04-01）领用记录要有复检结论佐证。</w:t>
      </w:r>
    </w:p>
    <w:p/>
    <w:p/>
    <w:p>
      <w:pPr>
        <w:pStyle w:val="Heading2"/>
      </w:pPr>
      <w:r>
        <w:t xml:space="preserve">SC 02 — 生产过程控制管理制度（Production Process Control System）</w:t>
      </w:r>
    </w:p>
    <w:p/>
    <w:p>
      <w:pPr>
        <w:ind w:left="360"/>
      </w:pPr>
      <w:r>
        <w:rPr>
          <w:i/>
          <w:iCs/>
        </w:rPr>
        <w:t xml:space="preserve">模板编号：</w:t>
      </w:r>
      <w:r>
        <w:rPr>
          <w:b/>
          <w:bCs/>
          <w:i/>
          <w:iCs/>
        </w:rPr>
        <w:t xml:space="preserve">SC-02</w:t>
      </w:r>
      <w:r>
        <w:rPr>
          <w:i/>
          <w:iCs/>
        </w:rPr>
        <w:t xml:space="preserve">　　版本：A/0依据：GB 14881-2013；《食品生产许可管理办法》（2020 修正）；GB/T 19001-2016 第 8.5 条模板来源：黄酒厂 ZLGL-02-2015 原件通用化改写（含四项子制度）</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适用范围</w:t>
      </w:r>
    </w:p>
    <w:p/>
    <w:p>
      <w:r>
        <w:t xml:space="preserve">适用于从原辅材料进厂到产品生产、成品入库全过程中影响产品质量的各种因素的控制。</w:t>
      </w:r>
    </w:p>
    <w:p/>
    <w:p>
      <w:pPr>
        <w:pStyle w:val="Heading3"/>
      </w:pPr>
      <w:r>
        <w:t xml:space="preserve">2.0 管理目标与原则</w:t>
      </w:r>
    </w:p>
    <w:p/>
    <w:p>
      <w:r>
        <w:t xml:space="preserve">生产按程序化进行，质量达到标准要求，产品满足市场和顾客要求；对全过程管理和控制，对发生的不合格及时纠正和预防，</w:t>
      </w:r>
      <w:r>
        <w:rPr>
          <w:b/>
          <w:bCs/>
        </w:rPr>
        <w:t xml:space="preserve">避免上一生产工序的不合格流入下一生产工序</w:t>
      </w:r>
      <w:r>
        <w:t xml:space="preserve">造成更大面积的不合格和损失。</w:t>
      </w:r>
    </w:p>
    <w:p/>
    <w:p>
      <w:pPr>
        <w:pStyle w:val="Heading3"/>
      </w:pPr>
      <w:r>
        <w:t xml:space="preserve">3.0 职责</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部门</w:t>
            </w:r>
          </w:p>
        </w:tc>
        <w:tc>
          <w:tcPr>
            <w:tcW w:type="dxa" w:w="4680"/>
          </w:tcPr>
          <w:p>
            <w:r>
              <w:rPr>
                <w:b/>
                <w:bCs/>
              </w:rPr>
              <w:t xml:space="preserve">职责</w:t>
            </w:r>
          </w:p>
        </w:tc>
      </w:tr>
      <w:tr>
        <w:tc>
          <w:tcPr>
            <w:tcW w:type="dxa" w:w="4680"/>
          </w:tcPr>
          <w:p>
            <w:r>
              <w:t xml:space="preserve">生产部</w:t>
            </w:r>
          </w:p>
        </w:tc>
        <w:tc>
          <w:tcPr>
            <w:tcW w:type="dxa" w:w="4680"/>
          </w:tcPr>
          <w:p>
            <w:r>
              <w:t xml:space="preserve">生产区域控制（工艺技术文件、设备设施管理）</w:t>
            </w:r>
          </w:p>
        </w:tc>
      </w:tr>
      <w:tr>
        <w:tc>
          <w:tcPr>
            <w:tcW w:type="dxa" w:w="4680"/>
          </w:tcPr>
          <w:p>
            <w:r>
              <w:t xml:space="preserve">采购部</w:t>
            </w:r>
          </w:p>
        </w:tc>
        <w:tc>
          <w:tcPr>
            <w:tcW w:type="dxa" w:w="4680"/>
          </w:tcPr>
          <w:p>
            <w:r>
              <w:t xml:space="preserve">原辅料购入、保存及产品入库</w:t>
            </w:r>
          </w:p>
        </w:tc>
      </w:tr>
      <w:tr>
        <w:tc>
          <w:tcPr>
            <w:tcW w:type="dxa" w:w="4680"/>
          </w:tcPr>
          <w:p>
            <w:r>
              <w:t xml:space="preserve">销售部</w:t>
            </w:r>
          </w:p>
        </w:tc>
        <w:tc>
          <w:tcPr>
            <w:tcW w:type="dxa" w:w="4680"/>
          </w:tcPr>
          <w:p>
            <w:r>
              <w:t xml:space="preserve">产品销售及不合格产品召回</w:t>
            </w:r>
          </w:p>
        </w:tc>
      </w:tr>
      <w:tr>
        <w:tc>
          <w:tcPr>
            <w:tcW w:type="dxa" w:w="4680"/>
          </w:tcPr>
          <w:p>
            <w:r>
              <w:t xml:space="preserve">质量部</w:t>
            </w:r>
          </w:p>
        </w:tc>
        <w:tc>
          <w:tcPr>
            <w:tcW w:type="dxa" w:w="4680"/>
          </w:tcPr>
          <w:p>
            <w:r>
              <w:t xml:space="preserve">原辅材料及成品的检验</w:t>
            </w:r>
          </w:p>
        </w:tc>
      </w:tr>
      <w:tr>
        <w:tc>
          <w:tcPr>
            <w:tcW w:type="dxa" w:w="4680"/>
          </w:tcPr>
          <w:p>
            <w:r>
              <w:t xml:space="preserve">仓管员</w:t>
            </w:r>
          </w:p>
        </w:tc>
        <w:tc>
          <w:tcPr>
            <w:tcW w:type="dxa" w:w="4680"/>
          </w:tcPr>
          <w:p>
            <w:r>
              <w:t xml:space="preserve">产品出入库管理</w:t>
            </w:r>
          </w:p>
        </w:tc>
      </w:tr>
    </w:tbl>
    <w:p/>
    <w:p>
      <w:pPr>
        <w:pStyle w:val="Heading3"/>
      </w:pPr>
      <w:r>
        <w:t xml:space="preserve">4.0 制度内容</w:t>
      </w:r>
    </w:p>
    <w:p/>
    <w:p>
      <w:pPr>
        <w:pStyle w:val="Heading4"/>
      </w:pPr>
      <w:r>
        <w:t xml:space="preserve">4.1 生产过程质量管理及考核办法</w:t>
      </w:r>
    </w:p>
    <w:p/>
    <w:p>
      <w:r>
        <w:t xml:space="preserve">考核对象与要点（奖惩金额为原件真实做法，按企业自定 [ ] 调整）：</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Pr>
          <w:p>
            <w:r>
              <w:rPr>
                <w:b/>
                <w:bCs/>
              </w:rPr>
              <w:t xml:space="preserve">考核对象</w:t>
            </w:r>
          </w:p>
        </w:tc>
        <w:tc>
          <w:tcPr>
            <w:tcW w:type="dxa" w:w="3120"/>
          </w:tcPr>
          <w:p>
            <w:r>
              <w:rPr>
                <w:b/>
                <w:bCs/>
              </w:rPr>
              <w:t xml:space="preserve">考核要点</w:t>
            </w:r>
          </w:p>
        </w:tc>
        <w:tc>
          <w:tcPr>
            <w:tcW w:type="dxa" w:w="3120"/>
          </w:tcPr>
          <w:p>
            <w:r>
              <w:rPr>
                <w:b/>
                <w:bCs/>
              </w:rPr>
              <w:t xml:space="preserve">奖惩示例</w:t>
            </w:r>
          </w:p>
        </w:tc>
      </w:tr>
      <w:tr>
        <w:tc>
          <w:tcPr>
            <w:tcW w:type="dxa" w:w="3120"/>
          </w:tcPr>
          <w:p>
            <w:r>
              <w:t xml:space="preserve">原辅材料采购</w:t>
            </w:r>
          </w:p>
        </w:tc>
        <w:tc>
          <w:tcPr>
            <w:tcW w:type="dxa" w:w="3120"/>
          </w:tcPr>
          <w:p>
            <w:r>
              <w:t xml:space="preserve">按生产计划和规定标准采购；不合格给企业造成损失的追责</w:t>
            </w:r>
          </w:p>
        </w:tc>
        <w:tc>
          <w:tcPr>
            <w:tcW w:type="dxa" w:w="3120"/>
          </w:tcPr>
          <w:p>
            <w:r>
              <w:t xml:space="preserve">轻者罚款 [50–100] 元，重者负全责、离岗；全年无违规发鼓励奖</w:t>
            </w:r>
          </w:p>
        </w:tc>
      </w:tr>
      <w:tr>
        <w:tc>
          <w:tcPr>
            <w:tcW w:type="dxa" w:w="3120"/>
          </w:tcPr>
          <w:p>
            <w:r>
              <w:t xml:space="preserve">生产操作工</w:t>
            </w:r>
          </w:p>
        </w:tc>
        <w:tc>
          <w:tcPr>
            <w:tcW w:type="dxa" w:w="3120"/>
          </w:tcPr>
          <w:p>
            <w:r>
              <w:t xml:space="preserve">严格按操作规程；进车间穿戴工作衣帽换鞋、不吸烟、不乱丢杂物</w:t>
            </w:r>
          </w:p>
        </w:tc>
        <w:tc>
          <w:tcPr>
            <w:tcW w:type="dxa" w:w="3120"/>
          </w:tcPr>
          <w:p>
            <w:r>
              <w:t xml:space="preserve">违者一次罚款 [5] 元，超 [3] 次离岗，并对生产部长连带罚款</w:t>
            </w:r>
          </w:p>
        </w:tc>
      </w:tr>
      <w:tr>
        <w:tc>
          <w:tcPr>
            <w:tcW w:type="dxa" w:w="3120"/>
          </w:tcPr>
          <w:p>
            <w:r>
              <w:t xml:space="preserve">质检人员</w:t>
            </w:r>
          </w:p>
        </w:tc>
        <w:tc>
          <w:tcPr>
            <w:tcW w:type="dxa" w:w="3120"/>
          </w:tcPr>
          <w:p>
            <w:r>
              <w:t xml:space="preserve">严把原辅料/成品质量关，杜绝未检漏检</w:t>
            </w:r>
          </w:p>
        </w:tc>
        <w:tc>
          <w:tcPr>
            <w:tcW w:type="dxa" w:w="3120"/>
          </w:tcPr>
          <w:p>
            <w:r>
              <w:t xml:space="preserve">一次罚当班检验员 [50] 元，超 [2] 次离岗；全年无问题年终奖 [500] 元</w:t>
            </w:r>
          </w:p>
        </w:tc>
      </w:tr>
      <w:tr>
        <w:tc>
          <w:tcPr>
            <w:tcW w:type="dxa" w:w="3120"/>
          </w:tcPr>
          <w:p>
            <w:r>
              <w:t xml:space="preserve">仓库管理</w:t>
            </w:r>
          </w:p>
        </w:tc>
        <w:tc>
          <w:tcPr>
            <w:tcW w:type="dxa" w:w="3120"/>
          </w:tcPr>
          <w:p>
            <w:r>
              <w:t xml:space="preserve">严格执行仓库制度，防发错货、防霉变</w:t>
            </w:r>
          </w:p>
        </w:tc>
        <w:tc>
          <w:tcPr>
            <w:tcW w:type="dxa" w:w="3120"/>
          </w:tcPr>
          <w:p>
            <w:r>
              <w:t xml:space="preserve">轻者罚款 [50–100] 元，重者按货值赔偿、离岗</w:t>
            </w:r>
          </w:p>
        </w:tc>
      </w:tr>
    </w:tbl>
    <w:p/>
    <w:p>
      <w:pPr>
        <w:pStyle w:val="ListParagraph"/>
        <w:numPr>
          <w:ilvl w:val="0"/>
          <w:numId w:val="76"/>
        </w:numPr>
      </w:pPr>
      <w:r>
        <w:t xml:space="preserve">各部门负责人为监督管理员及考核员，月度考核记录汇总交行政部，行政部负责最终考核与奖惩并填写考核记录。</w:t>
      </w:r>
    </w:p>
    <w:p>
      <w:pPr>
        <w:pStyle w:val="ListParagraph"/>
        <w:numPr>
          <w:ilvl w:val="0"/>
          <w:numId w:val="76"/>
        </w:numPr>
      </w:pPr>
      <w:r>
        <w:t xml:space="preserve">考核人员徇私情，发现一次罚 [50] 元。</w:t>
      </w:r>
    </w:p>
    <w:p>
      <w:pPr>
        <w:pStyle w:val="ListParagraph"/>
        <w:numPr>
          <w:ilvl w:val="0"/>
          <w:numId w:val="76"/>
        </w:numPr>
      </w:pPr>
      <w:r>
        <w:t xml:space="preserve">建立《生产质量管理考核记录》。</w:t>
      </w:r>
    </w:p>
    <w:p/>
    <w:p>
      <w:pPr>
        <w:pStyle w:val="Heading4"/>
      </w:pPr>
      <w:r>
        <w:t xml:space="preserve">4.2 卫生管理制度</w:t>
      </w:r>
    </w:p>
    <w:p/>
    <w:p>
      <w:r>
        <w:rPr>
          <w:b/>
          <w:bCs/>
        </w:rPr>
        <w:t xml:space="preserve">4.2.1 工作环境卫生</w:t>
      </w:r>
      <w:r>
        <w:t xml:space="preserve">：每日一小扫、每周一大扫；生产现场</w:t>
      </w:r>
      <w:r>
        <w:rPr>
          <w:b/>
          <w:bCs/>
        </w:rPr>
        <w:t xml:space="preserve">人流物流分离</w:t>
      </w:r>
      <w:r>
        <w:t xml:space="preserve">并用清晰分割线标示；原料/半成品/成品分区防止交叉污染；设备布局与工艺流程合理，避免产品接触有毒物不洁物。</w:t>
      </w:r>
    </w:p>
    <w:p/>
    <w:p>
      <w:r>
        <w:rPr>
          <w:b/>
          <w:bCs/>
        </w:rPr>
        <w:t xml:space="preserve">4.2.2 生产设施卫生</w:t>
      </w:r>
      <w:r>
        <w:t xml:space="preserve">：配备兼职卫生管理员；车间通道无杂物；设备清洁无油污、物见本色；</w:t>
      </w:r>
      <w:r>
        <w:rPr>
          <w:b/>
          <w:bCs/>
        </w:rPr>
        <w:t xml:space="preserve">防蚊蝇鼠虫设施</w:t>
      </w:r>
      <w:r>
        <w:t xml:space="preserve">（纱窗/挡鼠板/灭蝇灯/风幕机等）；输送管道耐腐蚀、无毒、无异味。</w:t>
      </w:r>
    </w:p>
    <w:p/>
    <w:p>
      <w:r>
        <w:rPr>
          <w:b/>
          <w:bCs/>
        </w:rPr>
        <w:t xml:space="preserve">4.2.3 化验室卫生</w:t>
      </w:r>
      <w:r>
        <w:t xml:space="preserve">：环境清洁整齐，仪器放置便于操作；检验完仪器及时清洗晾干归位；无关物品不得带入检验室。</w:t>
      </w:r>
    </w:p>
    <w:p/>
    <w:p>
      <w:r>
        <w:rPr>
          <w:b/>
          <w:bCs/>
        </w:rPr>
        <w:t xml:space="preserve">4.2.4 个人卫生</w:t>
      </w:r>
      <w:r>
        <w:t xml:space="preserve">：新员工及临时工进行卫生教育；生产人员</w:t>
      </w:r>
      <w:r>
        <w:rPr>
          <w:b/>
          <w:bCs/>
        </w:rPr>
        <w:t xml:space="preserve">每年一次健康检查</w:t>
      </w:r>
      <w:r>
        <w:t xml:space="preserve">取得健康证方可上岗；不留长指甲、不涂指甲油；进车间穿工作服戴工作帽、洗手消毒，严禁车间吸烟吐痰。</w:t>
      </w:r>
    </w:p>
    <w:p/>
    <w:p>
      <w:r>
        <w:rPr>
          <w:b/>
          <w:bCs/>
        </w:rPr>
        <w:t xml:space="preserve">4.2.5 库房卫生</w:t>
      </w:r>
      <w:r>
        <w:t xml:space="preserve">：原辅料库、原料处理车间、生产车间、[贮酒/半成品库]、包装车间、检验室、成品库分设；仓库清洁干燥通风、防虫防鼠；原材料定期检查有无发热霉变，轻微变质及时处理；成品库不存其它物品、定期抽检；原料分类堆放、</w:t>
      </w:r>
      <w:r>
        <w:rPr>
          <w:b/>
          <w:bCs/>
        </w:rPr>
        <w:t xml:space="preserve">隔墙离地、先进先用</w:t>
      </w:r>
      <w:r>
        <w:t xml:space="preserve">。</w:t>
      </w:r>
    </w:p>
    <w:p/>
    <w:p>
      <w:pPr>
        <w:pStyle w:val="Heading4"/>
      </w:pPr>
      <w:r>
        <w:t xml:space="preserve">4.3 设备维修、清洗、保养制度</w:t>
      </w:r>
    </w:p>
    <w:p/>
    <w:p>
      <w:pPr>
        <w:pStyle w:val="ListParagraph"/>
        <w:numPr>
          <w:ilvl w:val="0"/>
          <w:numId w:val="77"/>
        </w:numPr>
      </w:pPr>
      <w:r>
        <w:rPr>
          <w:b/>
          <w:bCs/>
        </w:rPr>
        <w:t xml:space="preserve">设备采购</w:t>
      </w:r>
      <w:r>
        <w:t xml:space="preserve">：车间按需求填《采购计划》，部门负责人签批后总经理审批，会同采购部共同采购。</w:t>
      </w:r>
    </w:p>
    <w:p>
      <w:pPr>
        <w:pStyle w:val="ListParagraph"/>
        <w:numPr>
          <w:ilvl w:val="0"/>
          <w:numId w:val="77"/>
        </w:numPr>
      </w:pPr>
      <w:r>
        <w:rPr>
          <w:b/>
          <w:bCs/>
        </w:rPr>
        <w:t xml:space="preserve">验收安装调试</w:t>
      </w:r>
      <w:r>
        <w:t xml:space="preserve">：按设备清单验收；调试达到技术要求后正式使用。</w:t>
      </w:r>
    </w:p>
    <w:p>
      <w:pPr>
        <w:pStyle w:val="ListParagraph"/>
        <w:numPr>
          <w:ilvl w:val="0"/>
          <w:numId w:val="77"/>
        </w:numPr>
      </w:pPr>
      <w:r>
        <w:rPr>
          <w:b/>
          <w:bCs/>
        </w:rPr>
        <w:t xml:space="preserve">档案管理</w:t>
      </w:r>
      <w:r>
        <w:t xml:space="preserve">：生产车间建立仪器设备台账及维护修理养护档案。</w:t>
      </w:r>
    </w:p>
    <w:p>
      <w:pPr>
        <w:pStyle w:val="ListParagraph"/>
        <w:numPr>
          <w:ilvl w:val="0"/>
          <w:numId w:val="77"/>
        </w:numPr>
      </w:pPr>
      <w:r>
        <w:rPr>
          <w:b/>
          <w:bCs/>
        </w:rPr>
        <w:t xml:space="preserve">使用维护保养</w:t>
      </w:r>
      <w:r>
        <w:t xml:space="preserve">：独立使用设备前须培训合格；日常保养由车间负责并填《设备保养维修记录》；</w:t>
      </w:r>
      <w:r>
        <w:rPr>
          <w:b/>
          <w:bCs/>
        </w:rPr>
        <w:t xml:space="preserve">每半月小修及运转部位加油，每年大修</w:t>
      </w:r>
      <w:r>
        <w:t xml:space="preserve">（大修前一个月制定大修计划报总经理批准）。</w:t>
      </w:r>
    </w:p>
    <w:p>
      <w:pPr>
        <w:pStyle w:val="ListParagraph"/>
        <w:numPr>
          <w:ilvl w:val="0"/>
          <w:numId w:val="77"/>
        </w:numPr>
      </w:pPr>
      <w:r>
        <w:rPr>
          <w:b/>
          <w:bCs/>
        </w:rPr>
        <w:t xml:space="preserve">报废</w:t>
      </w:r>
      <w:r>
        <w:t xml:space="preserve">：不能使用或修复费用高于更新时，由车间提出经总经理审定批准后报废。</w:t>
      </w:r>
    </w:p>
    <w:p>
      <w:pPr>
        <w:pStyle w:val="ListParagraph"/>
        <w:numPr>
          <w:ilvl w:val="0"/>
          <w:numId w:val="77"/>
        </w:numPr>
      </w:pPr>
      <w:r>
        <w:rPr>
          <w:b/>
          <w:bCs/>
        </w:rPr>
        <w:t xml:space="preserve">清洗消毒</w:t>
      </w:r>
      <w:r>
        <w:t xml:space="preserve">：使用过程中随时清洁；</w:t>
      </w:r>
      <w:r>
        <w:rPr>
          <w:b/>
          <w:bCs/>
        </w:rPr>
        <w:t xml:space="preserve">下班时对车间设备及周边彻底清洁，生产部长检查合格方可下班</w:t>
      </w:r>
      <w:r>
        <w:t xml:space="preserve">；每次清洗后由值班人员填写《清洗消毒记录》。</w:t>
      </w:r>
    </w:p>
    <w:p>
      <w:pPr>
        <w:pStyle w:val="ListParagraph"/>
        <w:numPr>
          <w:ilvl w:val="0"/>
          <w:numId w:val="77"/>
        </w:numPr>
      </w:pPr>
      <w:r>
        <w:t xml:space="preserve">建立和保存</w:t>
      </w:r>
      <w:r>
        <w:rPr>
          <w:b/>
          <w:bCs/>
        </w:rPr>
        <w:t xml:space="preserve">停产复产记录</w:t>
      </w:r>
      <w:r>
        <w:t xml:space="preserve">及复产时设备设施安全控制记录；按程序进行预防性维修及设备 CIP/外部消毒。</w:t>
      </w:r>
    </w:p>
    <w:p/>
    <w:p>
      <w:pPr>
        <w:pStyle w:val="Heading4"/>
      </w:pPr>
      <w:r>
        <w:t xml:space="preserve">4.4 仓库管理制度</w:t>
      </w:r>
    </w:p>
    <w:p/>
    <w:p>
      <w:pPr>
        <w:pStyle w:val="ListParagraph"/>
        <w:numPr>
          <w:ilvl w:val="0"/>
          <w:numId w:val="78"/>
        </w:numPr>
      </w:pPr>
      <w:r>
        <w:t xml:space="preserve">物料入库前由质量部检验或验证并出据报告，合格方可接收入库，仓管员填写《产品入库贮存保管领用记录》并由质检员签字确认；不合格拒绝入库，质量问题的原辅料由采购部与供应商协商退货。</w:t>
      </w:r>
    </w:p>
    <w:p>
      <w:pPr>
        <w:pStyle w:val="ListParagraph"/>
        <w:numPr>
          <w:ilvl w:val="0"/>
          <w:numId w:val="78"/>
        </w:numPr>
      </w:pPr>
      <w:r>
        <w:t xml:space="preserve">仓储管理：按规格品种分类存放，标识产地、入库时间、质量等级、数量，上账记卡、定置存放；</w:t>
      </w:r>
      <w:r>
        <w:rPr>
          <w:b/>
          <w:bCs/>
        </w:rPr>
        <w:t xml:space="preserve">温度不高于 30℃、货物离墙不小于 10cm</w:t>
      </w:r>
      <w:r>
        <w:t xml:space="preserve">，每天检查防受潮霉变；超保质期/检定周期物资出库前交质检员检测，合格登记经批准后使用，否则报废；贵重、易燃易爆易腐蚀物资特殊管理；定期清仓盘库，帐、物、卡三相符。</w:t>
      </w:r>
    </w:p>
    <w:p>
      <w:pPr>
        <w:pStyle w:val="ListParagraph"/>
        <w:numPr>
          <w:ilvl w:val="0"/>
          <w:numId w:val="78"/>
        </w:numPr>
      </w:pPr>
      <w:r>
        <w:t xml:space="preserve">物料发放领用：履行出库手续、单据齐全，按名称规格数量型号时间限额限量发放；降级或代用须经生产部长评审、总经理批准；</w:t>
      </w:r>
      <w:r>
        <w:rPr>
          <w:b/>
          <w:bCs/>
        </w:rPr>
        <w:t xml:space="preserve">先进先出</w:t>
      </w:r>
      <w:r>
        <w:t xml:space="preserve">；工具发放以旧换新；出库记录按年月日整理装订、长期保存。</w:t>
      </w:r>
    </w:p>
    <w:p/>
    <w:p>
      <w:pPr>
        <w:pStyle w:val="Heading3"/>
      </w:pPr>
      <w:r>
        <w:t xml:space="preserve">5.0 相关记录</w:t>
      </w:r>
    </w:p>
    <w:p/>
    <w:p>
      <w:r>
        <w:t xml:space="preserve">《生产质量管理考核记录》（JL-02-02）、《清洁卫生状况检查记录》（JL-07-01）、《车间卫生检查表》（JL-07-03）、《清洗消毒记录》（JL-07-05）、《设备保养维修记录》（JL-09-01）、《产品入库贮存保管领用记录》（JL-04-01）、《温湿度记录表》（JL-02-06）</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79"/>
        </w:numPr>
      </w:pPr>
      <w:r>
        <w:rPr>
          <w:b/>
          <w:bCs/>
        </w:rPr>
        <w:t xml:space="preserve">分层考核与连带责任</w:t>
      </w:r>
      <w:r>
        <w:t xml:space="preserve">（原件 4.1）是亮点：操作工违规连带生产部长罚款——层层负责、考核可落地。</w:t>
      </w:r>
    </w:p>
    <w:p>
      <w:pPr>
        <w:pStyle w:val="ListParagraph"/>
        <w:numPr>
          <w:ilvl w:val="0"/>
          <w:numId w:val="79"/>
        </w:numPr>
      </w:pPr>
      <w:r>
        <w:t xml:space="preserve">人流物流分离、防虫害设施、隔墙离地、先进先出是 GB 14881 现场审核必查项，本制度条款要逐条有记录支撑。</w:t>
      </w:r>
    </w:p>
    <w:p>
      <w:pPr>
        <w:pStyle w:val="ListParagraph"/>
        <w:numPr>
          <w:ilvl w:val="0"/>
          <w:numId w:val="79"/>
        </w:numPr>
      </w:pPr>
      <w:r>
        <w:t xml:space="preserve">原件"先进后出"为笔误，已修正为"先进先出"；库存温度 30℃/离墙 10cm 为通用底线值，按产品要求可收紧。</w:t>
      </w:r>
    </w:p>
    <w:p>
      <w:pPr>
        <w:pStyle w:val="ListParagraph"/>
        <w:numPr>
          <w:ilvl w:val="0"/>
          <w:numId w:val="79"/>
        </w:numPr>
      </w:pPr>
      <w:r>
        <w:t xml:space="preserve">停产复产清洗消毒记录（CIP/外部消毒）易被忽视——恢复生产前必须留痕。</w:t>
      </w:r>
    </w:p>
    <w:p/>
    <w:p/>
    <w:p>
      <w:pPr>
        <w:pStyle w:val="Heading2"/>
      </w:pPr>
      <w:r>
        <w:t xml:space="preserve">SC 03 — 出厂检验记录管理制度（Pre-shipment Inspection Record System）</w:t>
      </w:r>
    </w:p>
    <w:p/>
    <w:p>
      <w:pPr>
        <w:ind w:left="360"/>
      </w:pPr>
      <w:r>
        <w:rPr>
          <w:i/>
          <w:iCs/>
        </w:rPr>
        <w:t xml:space="preserve">模板编号：</w:t>
      </w:r>
      <w:r>
        <w:rPr>
          <w:b/>
          <w:bCs/>
          <w:i/>
          <w:iCs/>
        </w:rPr>
        <w:t xml:space="preserve">SC-03</w:t>
      </w:r>
      <w:r>
        <w:rPr>
          <w:i/>
          <w:iCs/>
        </w:rPr>
        <w:t xml:space="preserve">　　版本：A/0依据：GB 14881-2013 第 9 章；《食品生产许可管理办法》（2020 修正）；GB/T 19001-2016 第 8.6 条模板来源：黄酒厂 ZLGL-03-2015 原件通用化改写（含检验/留样/实验室比对三项子制度）</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目的与范围</w:t>
      </w:r>
    </w:p>
    <w:p/>
    <w:p>
      <w:r>
        <w:t xml:space="preserve">规定产品质量检验的管理职能、检验人员条件、权限及责任，覆盖从原辅料进厂到成品出厂全过程的检验工作（原辅料、生产过程含人员设备环境、成品）。</w:t>
      </w:r>
    </w:p>
    <w:p/>
    <w:p>
      <w:pPr>
        <w:pStyle w:val="Heading3"/>
      </w:pPr>
      <w:r>
        <w:t xml:space="preserve">2.0 制度内容</w:t>
      </w:r>
    </w:p>
    <w:p/>
    <w:p>
      <w:pPr>
        <w:pStyle w:val="Heading4"/>
      </w:pPr>
      <w:r>
        <w:t xml:space="preserve">2.1 检验管理制度</w:t>
      </w:r>
    </w:p>
    <w:p/>
    <w:p>
      <w:r>
        <w:rPr>
          <w:b/>
          <w:bCs/>
        </w:rPr>
        <w:t xml:space="preserve">2.1.1 检验人员要求</w:t>
      </w:r>
      <w:r>
        <w:t xml:space="preserve">：</w:t>
      </w:r>
    </w:p>
    <w:p>
      <w:pPr>
        <w:pStyle w:val="ListParagraph"/>
        <w:numPr>
          <w:ilvl w:val="0"/>
          <w:numId w:val="80"/>
        </w:numPr>
      </w:pPr>
      <w:r>
        <w:t xml:space="preserve">具有一定文化知识的专职质检人员，熟悉被检产品生产工艺，掌握产品质量变化规律。</w:t>
      </w:r>
    </w:p>
    <w:p>
      <w:pPr>
        <w:pStyle w:val="ListParagraph"/>
        <w:numPr>
          <w:ilvl w:val="0"/>
          <w:numId w:val="80"/>
        </w:numPr>
      </w:pPr>
      <w:r>
        <w:t xml:space="preserve">具有检测所需仪器、设备、药品。</w:t>
      </w:r>
    </w:p>
    <w:p>
      <w:pPr>
        <w:pStyle w:val="ListParagraph"/>
        <w:numPr>
          <w:ilvl w:val="0"/>
          <w:numId w:val="80"/>
        </w:numPr>
      </w:pPr>
      <w:r>
        <w:t xml:space="preserve">按国家标准分析方法规定的实验步骤、规程试验，每次实验后认真填写试验记录。</w:t>
      </w:r>
    </w:p>
    <w:p/>
    <w:p>
      <w:r>
        <w:rPr>
          <w:b/>
          <w:bCs/>
        </w:rPr>
        <w:t xml:space="preserve">2.1.2 检验设备要求</w:t>
      </w:r>
      <w:r>
        <w:t xml:space="preserve">：</w:t>
      </w:r>
    </w:p>
    <w:p>
      <w:pPr>
        <w:pStyle w:val="ListParagraph"/>
        <w:numPr>
          <w:ilvl w:val="0"/>
          <w:numId w:val="81"/>
        </w:numPr>
      </w:pPr>
      <w:r>
        <w:t xml:space="preserve">必备出厂检验设备（示例，按产品执行标准增减）：分析天平（0.1mg）、恒温干燥箱、恒温水浴锅、[酒精计及温度计（酒类）]、灭菌锅、微生物培养箱、电炉、酸度计、计量器具、超净工作台、电冰箱。</w:t>
      </w:r>
    </w:p>
    <w:p>
      <w:pPr>
        <w:pStyle w:val="ListParagraph"/>
        <w:numPr>
          <w:ilvl w:val="0"/>
          <w:numId w:val="81"/>
        </w:numPr>
      </w:pPr>
      <w:r>
        <w:t xml:space="preserve">质量部负责检验仪器设备管理，定期检查维护保养情况；仪器</w:t>
      </w:r>
      <w:r>
        <w:rPr>
          <w:b/>
          <w:bCs/>
        </w:rPr>
        <w:t xml:space="preserve">定期到法定检定机构检定</w:t>
      </w:r>
      <w:r>
        <w:t xml:space="preserve">。</w:t>
      </w:r>
    </w:p>
    <w:p>
      <w:pPr>
        <w:pStyle w:val="ListParagraph"/>
        <w:numPr>
          <w:ilvl w:val="0"/>
          <w:numId w:val="81"/>
        </w:numPr>
      </w:pPr>
      <w:r>
        <w:t xml:space="preserve">检验结束仪器调零断电、按规定放置；做好防火防漏电防护。</w:t>
      </w:r>
    </w:p>
    <w:p>
      <w:pPr>
        <w:pStyle w:val="ListParagraph"/>
        <w:numPr>
          <w:ilvl w:val="0"/>
          <w:numId w:val="81"/>
        </w:numPr>
      </w:pPr>
      <w:r>
        <w:t xml:space="preserve">检定不合格仪器及时更换；有效期内但使用不准确的计量器具</w:t>
      </w:r>
      <w:r>
        <w:rPr>
          <w:b/>
          <w:bCs/>
        </w:rPr>
        <w:t xml:space="preserve">立即更换并重新检定</w:t>
      </w:r>
      <w:r>
        <w:t xml:space="preserve">合格后使用。</w:t>
      </w:r>
    </w:p>
    <w:p/>
    <w:p>
      <w:r>
        <w:rPr>
          <w:b/>
          <w:bCs/>
        </w:rPr>
        <w:t xml:space="preserve">2.1.3 检验程序</w:t>
      </w:r>
      <w:r>
        <w:t xml:space="preserve">：</w:t>
      </w:r>
    </w:p>
    <w:p>
      <w:pPr>
        <w:pStyle w:val="ListParagraph"/>
        <w:numPr>
          <w:ilvl w:val="0"/>
          <w:numId w:val="82"/>
        </w:numPr>
      </w:pPr>
      <w:r>
        <w:rPr>
          <w:b/>
          <w:bCs/>
        </w:rPr>
        <w:t xml:space="preserve">进货检验</w:t>
      </w:r>
      <w:r>
        <w:t xml:space="preserve">：仓管员通知质检员并提供供应商营业执照、生产许可证或检验证明文件。质检员进行感官检验判定，合格放行入待检暂存区；按标准检验并记录，合格在入库单签"合格"。不合格整批/部分退货：质检员将检验报告单通知仓管员，合格让步使用的办理入库并记录，退货的通知采购部与供应商协商。</w:t>
      </w:r>
      <w:r>
        <w:rPr>
          <w:b/>
          <w:bCs/>
        </w:rPr>
        <w:t xml:space="preserve">无检验能力的项目，要求供应商随货附检验合格证明文件。</w:t>
      </w:r>
    </w:p>
    <w:p>
      <w:pPr>
        <w:pStyle w:val="ListParagraph"/>
        <w:numPr>
          <w:ilvl w:val="0"/>
          <w:numId w:val="82"/>
        </w:numPr>
      </w:pPr>
      <w:r>
        <w:rPr>
          <w:b/>
          <w:bCs/>
        </w:rPr>
        <w:t xml:space="preserve">生产过程检验</w:t>
      </w:r>
      <w:r>
        <w:t xml:space="preserve">：生产部编制工艺流程时确定</w:t>
      </w:r>
      <w:r>
        <w:rPr>
          <w:b/>
          <w:bCs/>
        </w:rPr>
        <w:t xml:space="preserve">质量控制点</w:t>
      </w:r>
      <w:r>
        <w:t xml:space="preserve">，质量部编制检查作业指导书；质检员在质控点检查并记录。巡回检查：抽查产品，观察作业者是否按规定操作、物料是否正确、设备是否受控，发现疑点随时抽验。</w:t>
      </w:r>
      <w:r>
        <w:rPr>
          <w:b/>
          <w:bCs/>
        </w:rPr>
        <w:t xml:space="preserve">设备故障/停电等中断处理</w:t>
      </w:r>
      <w:r>
        <w:t xml:space="preserve">：立即关闭设备→该批产品单独批存、单独检验→达不到要求按不合格品处置→恢复生产后增加检验频次直至稳定合格。</w:t>
      </w:r>
    </w:p>
    <w:p>
      <w:pPr>
        <w:pStyle w:val="ListParagraph"/>
        <w:numPr>
          <w:ilvl w:val="0"/>
          <w:numId w:val="82"/>
        </w:numPr>
      </w:pPr>
      <w:r>
        <w:rPr>
          <w:b/>
          <w:bCs/>
        </w:rPr>
        <w:t xml:space="preserve">成品出厂检验</w:t>
      </w:r>
      <w:r>
        <w:t xml:space="preserve">：</w:t>
      </w:r>
    </w:p>
    <w:p>
      <w:pPr>
        <w:pStyle w:val="ListParagraph"/>
        <w:numPr>
          <w:ilvl w:val="1"/>
          <w:numId w:val="2"/>
        </w:numPr>
      </w:pPr>
      <w:r>
        <w:t xml:space="preserve">质检员按检验标准对入库前成品</w:t>
      </w:r>
      <w:r>
        <w:rPr>
          <w:b/>
          <w:bCs/>
        </w:rPr>
        <w:t xml:space="preserve">批检</w:t>
      </w:r>
      <w:r>
        <w:t xml:space="preserve">，结果填入检验报告；返工品放返工区标识，报废品放报废区标识。</w:t>
      </w:r>
    </w:p>
    <w:p>
      <w:pPr>
        <w:pStyle w:val="ListParagraph"/>
        <w:numPr>
          <w:ilvl w:val="1"/>
          <w:numId w:val="2"/>
        </w:numPr>
      </w:pPr>
      <w:r>
        <w:t xml:space="preserve">检验合格的产品贴检验合格证标签，质量部建立已检验记录并清楚表明该批产品是否通过验收标准检验。</w:t>
      </w:r>
    </w:p>
    <w:p>
      <w:pPr>
        <w:pStyle w:val="ListParagraph"/>
        <w:numPr>
          <w:ilvl w:val="1"/>
          <w:numId w:val="2"/>
        </w:numPr>
      </w:pPr>
      <w:r>
        <w:t xml:space="preserve">出厂检验记录包括：食品名称、规格、数量、生产日期、生产批号、质检员等。</w:t>
      </w:r>
    </w:p>
    <w:p>
      <w:pPr>
        <w:pStyle w:val="ListParagraph"/>
        <w:numPr>
          <w:ilvl w:val="1"/>
          <w:numId w:val="2"/>
        </w:numPr>
      </w:pPr>
      <w:r>
        <w:t xml:space="preserve">出厂检验按产品执行标准（如黄酒按 GB/T 13662，按本企业产品替换）执行；检验合格、质量负责人批准签字后产品方可出厂。</w:t>
      </w:r>
    </w:p>
    <w:p>
      <w:pPr>
        <w:pStyle w:val="ListParagraph"/>
        <w:numPr>
          <w:ilvl w:val="1"/>
          <w:numId w:val="2"/>
        </w:numPr>
      </w:pPr>
      <w:r>
        <w:t xml:space="preserve">不合格品按《不合格品管理制度》执行。</w:t>
      </w:r>
    </w:p>
    <w:p>
      <w:pPr>
        <w:pStyle w:val="ListParagraph"/>
        <w:numPr>
          <w:ilvl w:val="1"/>
          <w:numId w:val="2"/>
        </w:numPr>
      </w:pPr>
      <w:r>
        <w:rPr>
          <w:b/>
          <w:bCs/>
        </w:rPr>
        <w:t xml:space="preserve">委托检验</w:t>
      </w:r>
      <w:r>
        <w:t xml:space="preserve">：对标准中本企业不能检验的强制性项目，与有资质检验机构签订协议委托检验。</w:t>
      </w:r>
    </w:p>
    <w:p/>
    <w:p>
      <w:r>
        <w:rPr>
          <w:b/>
          <w:bCs/>
        </w:rPr>
        <w:t xml:space="preserve">2.1.4 相关记录</w:t>
      </w:r>
      <w:r>
        <w:t xml:space="preserve">：《生产过程质量检验记录》（JL-02-03）、《出厂检验记录》（JL-03-01）、《产品出厂检验报告》（JL-03-02）、《检验原始记录》。</w:t>
      </w:r>
    </w:p>
    <w:p/>
    <w:p>
      <w:pPr>
        <w:pStyle w:val="Heading4"/>
      </w:pPr>
      <w:r>
        <w:t xml:space="preserve">2.2 产品留样制度</w:t>
      </w:r>
    </w:p>
    <w:p/>
    <w:p>
      <w:pPr>
        <w:pStyle w:val="ListParagraph"/>
        <w:numPr>
          <w:ilvl w:val="0"/>
          <w:numId w:val="83"/>
        </w:numPr>
      </w:pPr>
      <w:r>
        <w:rPr>
          <w:b/>
          <w:bCs/>
        </w:rPr>
        <w:t xml:space="preserve">每批检验合格的出厂成品都要留样</w:t>
      </w:r>
      <w:r>
        <w:t xml:space="preserve">，由质检员按规定的留样量留取；一般留样交仓管员建立留样台账；重点留样（稳定性考察）分类装订、按批号顺序存放于留样室样品柜。</w:t>
      </w:r>
    </w:p>
    <w:p>
      <w:pPr>
        <w:pStyle w:val="ListParagraph"/>
        <w:numPr>
          <w:ilvl w:val="0"/>
          <w:numId w:val="83"/>
        </w:numPr>
      </w:pPr>
      <w:r>
        <w:rPr>
          <w:b/>
          <w:bCs/>
        </w:rPr>
        <w:t xml:space="preserve">抽样方法</w:t>
      </w:r>
      <w:r>
        <w:t xml:space="preserve">：在成品仓库随机抽取近期生产的同一批次、经检验合格的产品；或在经销单位货架/柜台/库房随机抽取同一批次待销产品；所抽产品保质期应能满足检验需要。</w:t>
      </w:r>
    </w:p>
    <w:p>
      <w:pPr>
        <w:pStyle w:val="ListParagraph"/>
        <w:numPr>
          <w:ilvl w:val="0"/>
          <w:numId w:val="83"/>
        </w:numPr>
      </w:pPr>
      <w:r>
        <w:rPr>
          <w:b/>
          <w:bCs/>
        </w:rPr>
        <w:t xml:space="preserve">抽样数量</w:t>
      </w:r>
      <w:r>
        <w:t xml:space="preserve">（示例，按本企业产品标准确定）：[瓶装产品：随机抽取 6 件各 1 瓶共 ≥3000ml；散装/贮罐：抽样率 [50]%，最多 [3] 罐；贮桶：抽样率 [5]%，最多 [5] 桶；每罐（桶）等量混合 ≥[3000]ml，分装 6 瓶，1 份检验 1 份备查]。样品由抽样人员与被抽查单位在抽样单签字盖章，</w:t>
      </w:r>
      <w:r>
        <w:rPr>
          <w:b/>
          <w:bCs/>
        </w:rPr>
        <w:t xml:space="preserve">当场封存、加贴封条</w:t>
      </w:r>
      <w:r>
        <w:t xml:space="preserve">（签名+盖章+日期），防拆封措施保证运输中封条不破损。</w:t>
      </w:r>
    </w:p>
    <w:p>
      <w:pPr>
        <w:pStyle w:val="ListParagraph"/>
        <w:numPr>
          <w:ilvl w:val="0"/>
          <w:numId w:val="83"/>
        </w:numPr>
      </w:pPr>
      <w:r>
        <w:rPr>
          <w:b/>
          <w:bCs/>
        </w:rPr>
        <w:t xml:space="preserve">样品处置</w:t>
      </w:r>
      <w:r>
        <w:t xml:space="preserve">：检验样品与备用样品分别装入密闭清洁无污染容器；备用样品封存于检验机构干燥低温处。留样观察员接收时检查封口、标签完好，填写《产品留样记录表》（样品名称、生产日期、留样日期、保质期、留样数量、留样人、备注）。</w:t>
      </w:r>
    </w:p>
    <w:p>
      <w:pPr>
        <w:pStyle w:val="ListParagraph"/>
        <w:numPr>
          <w:ilvl w:val="0"/>
          <w:numId w:val="83"/>
        </w:numPr>
      </w:pPr>
      <w:r>
        <w:rPr>
          <w:b/>
          <w:bCs/>
        </w:rPr>
        <w:t xml:space="preserve">留样包装与市场销售包装一致</w:t>
      </w:r>
      <w:r>
        <w:t xml:space="preserve">，贮存环境温湿度与成品标签标示一致；每批留样贴留样证（品名/规格/留样数量/批号/留样日期/抽样人）。</w:t>
      </w:r>
    </w:p>
    <w:p>
      <w:pPr>
        <w:pStyle w:val="ListParagraph"/>
        <w:numPr>
          <w:ilvl w:val="0"/>
          <w:numId w:val="83"/>
        </w:numPr>
      </w:pPr>
      <w:r>
        <w:rPr>
          <w:b/>
          <w:bCs/>
        </w:rPr>
        <w:t xml:space="preserve">留样温度与条件</w:t>
      </w:r>
      <w:r>
        <w:t xml:space="preserve">：专人保管，定期检查留样室温湿度并记录；留样期间出现异常质量变化，留样观察员填写记录呈送质量部调查；留样室通风良好、清洁、温度波动不大、避免震动和阳光直射。</w:t>
      </w:r>
    </w:p>
    <w:p>
      <w:pPr>
        <w:pStyle w:val="ListParagraph"/>
        <w:numPr>
          <w:ilvl w:val="0"/>
          <w:numId w:val="83"/>
        </w:numPr>
      </w:pPr>
      <w:r>
        <w:rPr>
          <w:b/>
          <w:bCs/>
        </w:rPr>
        <w:t xml:space="preserve">留样时间</w:t>
      </w:r>
      <w:r>
        <w:t xml:space="preserve">：保存至规定期限，一般留样保存 [3] 年（或按产品标准/监管要求，如 [2] 年）。复测完毕到仓管员处登记签名，多余样品退还；</w:t>
      </w:r>
      <w:r>
        <w:rPr>
          <w:b/>
          <w:bCs/>
        </w:rPr>
        <w:t xml:space="preserve">留样期间任何人不得动用和私自处理留样样品</w:t>
      </w:r>
      <w:r>
        <w:t xml:space="preserve">。</w:t>
      </w:r>
    </w:p>
    <w:p/>
    <w:p>
      <w:pPr>
        <w:pStyle w:val="Heading4"/>
      </w:pPr>
      <w:r>
        <w:t xml:space="preserve">2.3 实验室测量比对</w:t>
      </w:r>
    </w:p>
    <w:p/>
    <w:p>
      <w:pPr>
        <w:pStyle w:val="ListParagraph"/>
        <w:numPr>
          <w:ilvl w:val="0"/>
          <w:numId w:val="84"/>
        </w:numPr>
      </w:pPr>
      <w:r>
        <w:rPr>
          <w:b/>
          <w:bCs/>
        </w:rPr>
        <w:t xml:space="preserve">样品制备及分发</w:t>
      </w:r>
      <w:r>
        <w:t xml:space="preserve">：选择有代表性的样品（临界结果/含量高低），一般同时分发；保证样品均匀性、留有复测样品、传递过程中特性值不变。</w:t>
      </w:r>
    </w:p>
    <w:p>
      <w:pPr>
        <w:pStyle w:val="ListParagraph"/>
        <w:numPr>
          <w:ilvl w:val="0"/>
          <w:numId w:val="84"/>
        </w:numPr>
      </w:pPr>
      <w:r>
        <w:rPr>
          <w:b/>
          <w:bCs/>
        </w:rPr>
        <w:t xml:space="preserve">比对流程</w:t>
      </w:r>
      <w:r>
        <w:t xml:space="preserve">：确定常规理化检测项目→调查各实验室检测项目/方法/仪器设备→制定年度比对计划→从生产线上取样分别送第三方实验室检测同时留样→数据分析。</w:t>
      </w:r>
    </w:p>
    <w:p>
      <w:pPr>
        <w:pStyle w:val="ListParagraph"/>
        <w:numPr>
          <w:ilvl w:val="0"/>
          <w:numId w:val="84"/>
        </w:numPr>
      </w:pPr>
      <w:r>
        <w:rPr>
          <w:b/>
          <w:bCs/>
        </w:rPr>
        <w:t xml:space="preserve">出厂检验能力比对内容</w:t>
      </w:r>
      <w:r>
        <w:t xml:space="preserve">：按产品执行标准的出厂检验项目比对（如黄酒按 GB/T 13662 出厂检验项目）。</w:t>
      </w:r>
    </w:p>
    <w:p>
      <w:pPr>
        <w:pStyle w:val="ListParagraph"/>
        <w:numPr>
          <w:ilvl w:val="0"/>
          <w:numId w:val="84"/>
        </w:numPr>
      </w:pPr>
      <w:r>
        <w:rPr>
          <w:b/>
          <w:bCs/>
        </w:rPr>
        <w:t xml:space="preserve">出库检验</w:t>
      </w:r>
      <w:r>
        <w:t xml:space="preserve">：仓管员对产品外观检验，合格发货并做到先进先出；全过程不合格品执行《不合格品控制程序》。</w:t>
      </w:r>
    </w:p>
    <w:p/>
    <w:p>
      <w:pPr>
        <w:pStyle w:val="Heading3"/>
      </w:pPr>
      <w:r>
        <w:t xml:space="preserve">3.0 相关记录</w:t>
      </w:r>
    </w:p>
    <w:p/>
    <w:p>
      <w:r>
        <w:t xml:space="preserve">《生产过程质量检验记录》（JL-02-03）、《出厂检验记录》（JL-03-01）、《产品出厂检验报告》（JL-03-02）、《产品留样记录表》（JL-03-04）、《微生物检验原始记录》（JL-03-05）、《检测设备管理台帐》（JL-09-02）、《检验原始记录》</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85"/>
        </w:numPr>
      </w:pPr>
      <w:r>
        <w:rPr>
          <w:b/>
          <w:bCs/>
        </w:rPr>
        <w:t xml:space="preserve">检验合格证标签 + 质量负责人批准放行</w:t>
      </w:r>
      <w:r>
        <w:t xml:space="preserve">是 SC 出厂检验的核心证据链——报告、台账、标签三处一致。</w:t>
      </w:r>
    </w:p>
    <w:p>
      <w:pPr>
        <w:pStyle w:val="ListParagraph"/>
        <w:numPr>
          <w:ilvl w:val="0"/>
          <w:numId w:val="85"/>
        </w:numPr>
      </w:pPr>
      <w:r>
        <w:t xml:space="preserve">留样规则（抽样量、留样期限）按产品标准定：原件黄酒留样 3 年、瓶装 6 瓶 ≥3000ml；海产企业留样 2 年——[ ] 内数值必须按本企业产品标准填写，与《产品留样记录表》（JL-03-04）一致。</w:t>
      </w:r>
    </w:p>
    <w:p>
      <w:pPr>
        <w:pStyle w:val="ListParagraph"/>
        <w:numPr>
          <w:ilvl w:val="0"/>
          <w:numId w:val="85"/>
        </w:numPr>
      </w:pPr>
      <w:r>
        <w:t xml:space="preserve">委托检验协议（有资质机构）要存档——强制项目本企业不能检的，必须有委托检验报告。</w:t>
      </w:r>
    </w:p>
    <w:p>
      <w:pPr>
        <w:pStyle w:val="ListParagraph"/>
        <w:numPr>
          <w:ilvl w:val="0"/>
          <w:numId w:val="85"/>
        </w:numPr>
      </w:pPr>
      <w:r>
        <w:t xml:space="preserve">实验室比对是原件亮点（ISO/IEC 17025 式）：年度比对计划 + 第三方实验室数据，是检验能力有效性的证据。</w:t>
      </w:r>
    </w:p>
    <w:p/>
    <w:p/>
    <w:p>
      <w:pPr>
        <w:pStyle w:val="Heading2"/>
      </w:pPr>
      <w:r>
        <w:t xml:space="preserve">SC 04 — 食品安全自查管理制度（Food Safety Self-inspection System）</w:t>
      </w:r>
    </w:p>
    <w:p/>
    <w:p>
      <w:pPr>
        <w:ind w:left="360"/>
      </w:pPr>
      <w:r>
        <w:rPr>
          <w:i/>
          <w:iCs/>
        </w:rPr>
        <w:t xml:space="preserve">模板编号：</w:t>
      </w:r>
      <w:r>
        <w:rPr>
          <w:b/>
          <w:bCs/>
          <w:i/>
          <w:iCs/>
        </w:rPr>
        <w:t xml:space="preserve">SC-04</w:t>
      </w:r>
      <w:r>
        <w:rPr>
          <w:i/>
          <w:iCs/>
        </w:rPr>
        <w:t xml:space="preserve">　　版本：A/0依据：《食品安全法》第四十八条；《食品生产许可管理办法》（2020 修正）；GB/T 19001-2016 第 9.2 条模板来源：黄酒厂 ZLGL-04-2015 原件通用化改写</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w:t>
      </w:r>
    </w:p>
    <w:p/>
    <w:p>
      <w:r>
        <w:t xml:space="preserve">通过定期自查，保证食品质量与食品安全，落实质量安全企业主体责任。</w:t>
      </w:r>
    </w:p>
    <w:p/>
    <w:p>
      <w:pPr>
        <w:pStyle w:val="Heading3"/>
      </w:pPr>
      <w:r>
        <w:t xml:space="preserve">2.0 适用范围</w:t>
      </w:r>
    </w:p>
    <w:p/>
    <w:p>
      <w:r>
        <w:t xml:space="preserve">适用于企业内与质量安全有关的管理层、各职能部门及有关人员。</w:t>
      </w:r>
    </w:p>
    <w:p/>
    <w:p>
      <w:pPr>
        <w:pStyle w:val="Heading3"/>
      </w:pPr>
      <w:r>
        <w:t xml:space="preserve">3.0 职责</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角色</w:t>
            </w:r>
          </w:p>
        </w:tc>
        <w:tc>
          <w:tcPr>
            <w:tcW w:type="dxa" w:w="4680"/>
          </w:tcPr>
          <w:p>
            <w:r>
              <w:rPr>
                <w:b/>
                <w:bCs/>
              </w:rPr>
              <w:t xml:space="preserve">职责</w:t>
            </w:r>
          </w:p>
        </w:tc>
      </w:tr>
      <w:tr>
        <w:tc>
          <w:tcPr>
            <w:tcW w:type="dxa" w:w="4680"/>
          </w:tcPr>
          <w:p>
            <w:r>
              <w:t xml:space="preserve">质量安全负责人</w:t>
            </w:r>
          </w:p>
        </w:tc>
        <w:tc>
          <w:tcPr>
            <w:tcW w:type="dxa" w:w="4680"/>
          </w:tcPr>
          <w:p>
            <w:r>
              <w:t xml:space="preserve">协调、管理自查工作；批准自查方案与自查报告；向管理层报告自查结果</w:t>
            </w:r>
          </w:p>
        </w:tc>
      </w:tr>
      <w:tr>
        <w:tc>
          <w:tcPr>
            <w:tcW w:type="dxa" w:w="4680"/>
          </w:tcPr>
          <w:p>
            <w:r>
              <w:t xml:space="preserve">自查组长</w:t>
            </w:r>
          </w:p>
        </w:tc>
        <w:tc>
          <w:tcPr>
            <w:tcW w:type="dxa" w:w="4680"/>
          </w:tcPr>
          <w:p>
            <w:r>
              <w:t xml:space="preserve">提出自查小组名单；全面负责自查实施；审核自查方案与自查报告</w:t>
            </w:r>
          </w:p>
        </w:tc>
      </w:tr>
      <w:tr>
        <w:tc>
          <w:tcPr>
            <w:tcW w:type="dxa" w:w="4680"/>
          </w:tcPr>
          <w:p>
            <w:r>
              <w:t xml:space="preserve">质量部</w:t>
            </w:r>
          </w:p>
        </w:tc>
        <w:tc>
          <w:tcPr>
            <w:tcW w:type="dxa" w:w="4680"/>
          </w:tcPr>
          <w:p>
            <w:r>
              <w:t xml:space="preserve">起草自查方案；组建自查小组；按计划实施自查；起草自查报告；对不合格项目整改效果确认</w:t>
            </w:r>
          </w:p>
        </w:tc>
      </w:tr>
      <w:tr>
        <w:tc>
          <w:tcPr>
            <w:tcW w:type="dxa" w:w="4680"/>
          </w:tcPr>
          <w:p>
            <w:r>
              <w:t xml:space="preserve">自查小组成员</w:t>
            </w:r>
          </w:p>
        </w:tc>
        <w:tc>
          <w:tcPr>
            <w:tcW w:type="dxa" w:w="4680"/>
          </w:tcPr>
          <w:p>
            <w:r>
              <w:t xml:space="preserve">按计划及时实施自查，提交自查报告</w:t>
            </w:r>
          </w:p>
        </w:tc>
      </w:tr>
      <w:tr>
        <w:tc>
          <w:tcPr>
            <w:tcW w:type="dxa" w:w="4680"/>
          </w:tcPr>
          <w:p>
            <w:r>
              <w:t xml:space="preserve">受检部门</w:t>
            </w:r>
          </w:p>
        </w:tc>
        <w:tc>
          <w:tcPr>
            <w:tcW w:type="dxa" w:w="4680"/>
          </w:tcPr>
          <w:p>
            <w:r>
              <w:t xml:space="preserve">协助自查；负责本部门不合格项整改措施的制定与实施</w:t>
            </w:r>
          </w:p>
        </w:tc>
      </w:tr>
    </w:tbl>
    <w:p/>
    <w:p>
      <w:pPr>
        <w:pStyle w:val="Heading3"/>
      </w:pPr>
      <w:r>
        <w:t xml:space="preserve">4.0 要求</w:t>
      </w:r>
    </w:p>
    <w:p/>
    <w:p>
      <w:pPr>
        <w:pStyle w:val="Heading4"/>
      </w:pPr>
      <w:r>
        <w:t xml:space="preserve">4.1 自查策划</w:t>
      </w:r>
    </w:p>
    <w:p/>
    <w:p>
      <w:pPr>
        <w:pStyle w:val="ListParagraph"/>
        <w:numPr>
          <w:ilvl w:val="0"/>
          <w:numId w:val="86"/>
        </w:numPr>
      </w:pPr>
      <w:r>
        <w:rPr>
          <w:b/>
          <w:bCs/>
        </w:rPr>
        <w:t xml:space="preserve">自查频次：每年不少于 1 次且时间间隔不超过 12 个月</w:t>
      </w:r>
      <w:r>
        <w:t xml:space="preserve">，覆盖所有相关部门。</w:t>
      </w:r>
    </w:p>
    <w:p>
      <w:pPr>
        <w:pStyle w:val="ListParagraph"/>
        <w:numPr>
          <w:ilvl w:val="0"/>
          <w:numId w:val="86"/>
        </w:numPr>
      </w:pPr>
      <w:r>
        <w:t xml:space="preserve">发生下列情况追加自查：a) 发生严重产品质量问题或外界重大投诉；b) 内部机构、生产工艺、质量方针和目标等重大改变。</w:t>
      </w:r>
    </w:p>
    <w:p>
      <w:pPr>
        <w:pStyle w:val="ListParagraph"/>
        <w:numPr>
          <w:ilvl w:val="0"/>
          <w:numId w:val="86"/>
        </w:numPr>
      </w:pPr>
      <w:r>
        <w:t xml:space="preserve">自查方案的准则、范围、频次和方法由质量部提出，质量安全负责人批准。</w:t>
      </w:r>
    </w:p>
    <w:p/>
    <w:p>
      <w:pPr>
        <w:pStyle w:val="Heading4"/>
      </w:pPr>
      <w:r>
        <w:t xml:space="preserve">4.2 自查准备</w:t>
      </w:r>
    </w:p>
    <w:p/>
    <w:p>
      <w:pPr>
        <w:pStyle w:val="ListParagraph"/>
        <w:numPr>
          <w:ilvl w:val="0"/>
          <w:numId w:val="87"/>
        </w:numPr>
      </w:pPr>
      <w:r>
        <w:t xml:space="preserve">自查组长提出实施计划，质量安全负责人批准后生效。</w:t>
      </w:r>
    </w:p>
    <w:p>
      <w:pPr>
        <w:pStyle w:val="ListParagraph"/>
        <w:numPr>
          <w:ilvl w:val="0"/>
          <w:numId w:val="87"/>
        </w:numPr>
      </w:pPr>
      <w:r>
        <w:rPr>
          <w:b/>
          <w:bCs/>
        </w:rPr>
        <w:t xml:space="preserve">自查小组成员不检查自己的工作</w:t>
      </w:r>
      <w:r>
        <w:t xml:space="preserve">。</w:t>
      </w:r>
    </w:p>
    <w:p>
      <w:pPr>
        <w:pStyle w:val="ListParagraph"/>
        <w:numPr>
          <w:ilvl w:val="0"/>
          <w:numId w:val="87"/>
        </w:numPr>
      </w:pPr>
      <w:r>
        <w:t xml:space="preserve">质量部提供质量手册和程序文件，受检部门提供支持性文件和相关标准。</w:t>
      </w:r>
    </w:p>
    <w:p>
      <w:pPr>
        <w:pStyle w:val="ListParagraph"/>
        <w:numPr>
          <w:ilvl w:val="0"/>
          <w:numId w:val="87"/>
        </w:numPr>
      </w:pPr>
      <w:r>
        <w:t xml:space="preserve">小组成员编制有可操作性的自查表。</w:t>
      </w:r>
    </w:p>
    <w:p/>
    <w:p>
      <w:pPr>
        <w:pStyle w:val="Heading4"/>
      </w:pPr>
      <w:r>
        <w:t xml:space="preserve">4.3 自查实施</w:t>
      </w:r>
    </w:p>
    <w:p/>
    <w:p>
      <w:pPr>
        <w:pStyle w:val="ListParagraph"/>
        <w:numPr>
          <w:ilvl w:val="0"/>
          <w:numId w:val="88"/>
        </w:numPr>
      </w:pPr>
      <w:r>
        <w:t xml:space="preserve">首次会议：组长介绍目的、范围、准则、方式、计划、人员分工及日程，确定末次会议时间地点。</w:t>
      </w:r>
    </w:p>
    <w:p>
      <w:pPr>
        <w:pStyle w:val="ListParagraph"/>
        <w:numPr>
          <w:ilvl w:val="0"/>
          <w:numId w:val="88"/>
        </w:numPr>
      </w:pPr>
      <w:r>
        <w:t xml:space="preserve">受检部门人员陪同下现场检查，采用</w:t>
      </w:r>
      <w:r>
        <w:rPr>
          <w:b/>
          <w:bCs/>
        </w:rPr>
        <w:t xml:space="preserve">现场观察、查阅资料、提问</w:t>
      </w:r>
      <w:r>
        <w:t xml:space="preserve">等方法抽样调查。</w:t>
      </w:r>
    </w:p>
    <w:p>
      <w:pPr>
        <w:pStyle w:val="ListParagraph"/>
        <w:numPr>
          <w:ilvl w:val="0"/>
          <w:numId w:val="88"/>
        </w:numPr>
      </w:pPr>
      <w:r>
        <w:rPr>
          <w:b/>
          <w:bCs/>
        </w:rPr>
        <w:t xml:space="preserve">寻找客观证据</w:t>
      </w:r>
      <w:r>
        <w:t xml:space="preserve">；发现不符合与受检部门交换意见。</w:t>
      </w:r>
    </w:p>
    <w:p>
      <w:pPr>
        <w:pStyle w:val="ListParagraph"/>
        <w:numPr>
          <w:ilvl w:val="0"/>
          <w:numId w:val="88"/>
        </w:numPr>
      </w:pPr>
      <w:r>
        <w:t xml:space="preserve">自查结束小组成员交流分析，确定不符合事实；编写《不符合项报告》时</w:t>
      </w:r>
      <w:r>
        <w:rPr>
          <w:b/>
          <w:bCs/>
        </w:rPr>
        <w:t xml:space="preserve">事实描述清楚、证据确凿</w:t>
      </w:r>
      <w:r>
        <w:t xml:space="preserve">。</w:t>
      </w:r>
    </w:p>
    <w:p>
      <w:pPr>
        <w:pStyle w:val="ListParagraph"/>
        <w:numPr>
          <w:ilvl w:val="0"/>
          <w:numId w:val="88"/>
        </w:numPr>
      </w:pPr>
      <w:r>
        <w:t xml:space="preserve">帮助受检部门制定并评价纠正措施。</w:t>
      </w:r>
    </w:p>
    <w:p>
      <w:pPr>
        <w:pStyle w:val="ListParagraph"/>
        <w:numPr>
          <w:ilvl w:val="0"/>
          <w:numId w:val="88"/>
        </w:numPr>
      </w:pPr>
      <w:r>
        <w:t xml:space="preserve">汇总分析确定不合格项，取得受检部门签字认可。</w:t>
      </w:r>
    </w:p>
    <w:p>
      <w:pPr>
        <w:pStyle w:val="ListParagraph"/>
        <w:numPr>
          <w:ilvl w:val="0"/>
          <w:numId w:val="88"/>
        </w:numPr>
      </w:pPr>
      <w:r>
        <w:t xml:space="preserve">末次会议报告自查情况和结果，提出改进建议；提交自查报告。</w:t>
      </w:r>
    </w:p>
    <w:p/>
    <w:p>
      <w:pPr>
        <w:pStyle w:val="Heading4"/>
      </w:pPr>
      <w:r>
        <w:t xml:space="preserve">4.4 纠正措施</w:t>
      </w:r>
    </w:p>
    <w:p/>
    <w:p>
      <w:pPr>
        <w:pStyle w:val="ListParagraph"/>
        <w:numPr>
          <w:ilvl w:val="0"/>
          <w:numId w:val="89"/>
        </w:numPr>
      </w:pPr>
      <w:r>
        <w:t xml:space="preserve">受检部门确认不符合项并分析原因，</w:t>
      </w:r>
      <w:r>
        <w:rPr>
          <w:b/>
          <w:bCs/>
        </w:rPr>
        <w:t xml:space="preserve">责任部门 5 个工作日内提出纠正措施</w:t>
      </w:r>
      <w:r>
        <w:t xml:space="preserve">并规定完成期限。</w:t>
      </w:r>
    </w:p>
    <w:p>
      <w:pPr>
        <w:pStyle w:val="ListParagraph"/>
        <w:numPr>
          <w:ilvl w:val="0"/>
          <w:numId w:val="89"/>
        </w:numPr>
      </w:pPr>
      <w:r>
        <w:t xml:space="preserve">纠正措施须按期实施完成；不能按期完成的须向质量安全负责人说明情况请求延期。</w:t>
      </w:r>
    </w:p>
    <w:p>
      <w:pPr>
        <w:pStyle w:val="ListParagraph"/>
        <w:numPr>
          <w:ilvl w:val="0"/>
          <w:numId w:val="89"/>
        </w:numPr>
      </w:pPr>
      <w:r>
        <w:t xml:space="preserve">完成后通知质量部确认，报质量安全负责人认可；期限较长的可在下次自查时确认。</w:t>
      </w:r>
    </w:p>
    <w:p/>
    <w:p>
      <w:pPr>
        <w:pStyle w:val="Heading4"/>
      </w:pPr>
      <w:r>
        <w:t xml:space="preserve">4.5 结果应用</w:t>
      </w:r>
    </w:p>
    <w:p/>
    <w:p>
      <w:pPr>
        <w:pStyle w:val="ListParagraph"/>
        <w:numPr>
          <w:ilvl w:val="0"/>
          <w:numId w:val="90"/>
        </w:numPr>
      </w:pPr>
      <w:r>
        <w:rPr>
          <w:b/>
          <w:bCs/>
        </w:rPr>
        <w:t xml:space="preserve">自查结果提交管理评审</w:t>
      </w:r>
      <w:r>
        <w:t xml:space="preserve">。</w:t>
      </w:r>
    </w:p>
    <w:p>
      <w:pPr>
        <w:pStyle w:val="ListParagraph"/>
        <w:numPr>
          <w:ilvl w:val="0"/>
          <w:numId w:val="90"/>
        </w:numPr>
      </w:pPr>
      <w:r>
        <w:t xml:space="preserve">自查记录由办公室负责保存（保存期限 ≥ 2 年）。</w:t>
      </w:r>
    </w:p>
    <w:p/>
    <w:p>
      <w:pPr>
        <w:pStyle w:val="Heading3"/>
      </w:pPr>
      <w:r>
        <w:t xml:space="preserve">5.0 相关记录</w:t>
      </w:r>
    </w:p>
    <w:p/>
    <w:p>
      <w:r>
        <w:t xml:space="preserve">《内部审核记录》（JL-10-07，含年度计划/实施计划/检查表/不符合项报告/审核报告）、《纠正预防措施处理单》（JL-10-08）、《管理评审记录》（JL-10-06）</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91"/>
        </w:numPr>
      </w:pPr>
      <w:r>
        <w:t xml:space="preserve">自查与内审的区别：自查按《食品安全法》第四十八条要求聚焦食品安全；内审按 GB/T 19001 第 9.2 条覆盖体系。本制度两者兼容，实施时可共用检查表（JL-10-07）。</w:t>
      </w:r>
    </w:p>
    <w:p>
      <w:pPr>
        <w:pStyle w:val="ListParagraph"/>
        <w:numPr>
          <w:ilvl w:val="0"/>
          <w:numId w:val="91"/>
        </w:numPr>
      </w:pPr>
      <w:r>
        <w:rPr>
          <w:b/>
          <w:bCs/>
        </w:rPr>
        <w:t xml:space="preserve">"自查小组成员不检查自己的工作"</w:t>
      </w:r>
      <w:r>
        <w:t xml:space="preserve">、</w:t>
      </w:r>
      <w:r>
        <w:rPr>
          <w:b/>
          <w:bCs/>
        </w:rPr>
        <w:t xml:space="preserve">"客观证据"</w:t>
      </w:r>
      <w:r>
        <w:t xml:space="preserve">、</w:t>
      </w:r>
      <w:r>
        <w:rPr>
          <w:b/>
          <w:bCs/>
        </w:rPr>
        <w:t xml:space="preserve">"纠正措施 5 个工作日闭环"</w:t>
      </w:r>
      <w:r>
        <w:t xml:space="preserve">是制度有效性的三个核查点。</w:t>
      </w:r>
    </w:p>
    <w:p>
      <w:pPr>
        <w:pStyle w:val="ListParagraph"/>
        <w:numPr>
          <w:ilvl w:val="0"/>
          <w:numId w:val="91"/>
        </w:numPr>
      </w:pPr>
      <w:r>
        <w:t xml:space="preserve">自查记录 + 纠正措施验证记录 + 管理评审输入，构成"PDCA 闭环"证据链——监管检查会串联抽查。</w:t>
      </w:r>
    </w:p>
    <w:p/>
    <w:p/>
    <w:p>
      <w:pPr>
        <w:pStyle w:val="Heading2"/>
      </w:pPr>
      <w:r>
        <w:t xml:space="preserve">SC 05 — 从业人员健康检查和培训管理制度（Personnel Health Check &amp; Training System）</w:t>
      </w:r>
    </w:p>
    <w:p/>
    <w:p>
      <w:pPr>
        <w:ind w:left="360"/>
      </w:pPr>
      <w:r>
        <w:rPr>
          <w:i/>
          <w:iCs/>
        </w:rPr>
        <w:t xml:space="preserve">模板编号：</w:t>
      </w:r>
      <w:r>
        <w:rPr>
          <w:b/>
          <w:bCs/>
          <w:i/>
          <w:iCs/>
        </w:rPr>
        <w:t xml:space="preserve">SC-05</w:t>
      </w:r>
      <w:r>
        <w:rPr>
          <w:i/>
          <w:iCs/>
        </w:rPr>
        <w:t xml:space="preserve">　　版本：A/0依据：《食品安全法》第四十五条；GB 14881-2013 第 6.3、12 章模板来源：黄酒厂 ZLGL-05-2015 原件通用化改写（含健康检查/培训两项子制度）</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w:t>
      </w:r>
    </w:p>
    <w:p/>
    <w:p>
      <w:r>
        <w:t xml:space="preserve">提高员工个人卫生意识，控制从业人员健康状况与能力水平，保证产品质量及卫生安全。</w:t>
      </w:r>
    </w:p>
    <w:p/>
    <w:p>
      <w:pPr>
        <w:pStyle w:val="Heading3"/>
      </w:pPr>
      <w:r>
        <w:t xml:space="preserve">2.0 职责</w:t>
      </w:r>
    </w:p>
    <w:p/>
    <w:p>
      <w:r>
        <w:t xml:space="preserve">行政部（人事/办公室）负责制定制度并监督实施，负责健康管理、培训策划与执行；质量部协助培训。</w:t>
      </w:r>
    </w:p>
    <w:p/>
    <w:p>
      <w:pPr>
        <w:pStyle w:val="Heading3"/>
      </w:pPr>
      <w:r>
        <w:t xml:space="preserve">3.0 制度内容</w:t>
      </w:r>
    </w:p>
    <w:p/>
    <w:p>
      <w:pPr>
        <w:pStyle w:val="Heading4"/>
      </w:pPr>
      <w:r>
        <w:t xml:space="preserve">3.1 人员健康检查</w:t>
      </w:r>
    </w:p>
    <w:p/>
    <w:p>
      <w:pPr>
        <w:pStyle w:val="ListParagraph"/>
        <w:numPr>
          <w:ilvl w:val="0"/>
          <w:numId w:val="92"/>
        </w:numPr>
      </w:pPr>
      <w:r>
        <w:t xml:space="preserve">员工</w:t>
      </w:r>
      <w:r>
        <w:rPr>
          <w:b/>
          <w:bCs/>
        </w:rPr>
        <w:t xml:space="preserve">每年进行一次健康检查</w:t>
      </w:r>
      <w:r>
        <w:t xml:space="preserve">；新参加工作和临时参加工作的员工也必须健康检查，取得健康合格证后方可上岗。</w:t>
      </w:r>
    </w:p>
    <w:p>
      <w:pPr>
        <w:pStyle w:val="ListParagraph"/>
        <w:numPr>
          <w:ilvl w:val="0"/>
          <w:numId w:val="92"/>
        </w:numPr>
      </w:pPr>
      <w:r>
        <w:t xml:space="preserve">行政部对每个员工</w:t>
      </w:r>
      <w:r>
        <w:rPr>
          <w:b/>
          <w:bCs/>
        </w:rPr>
        <w:t xml:space="preserve">建立健康档案</w:t>
      </w:r>
      <w:r>
        <w:t xml:space="preserve">，详细登记健康状况并保存。</w:t>
      </w:r>
    </w:p>
    <w:p>
      <w:pPr>
        <w:pStyle w:val="ListParagraph"/>
        <w:numPr>
          <w:ilvl w:val="0"/>
          <w:numId w:val="92"/>
        </w:numPr>
      </w:pPr>
      <w:r>
        <w:t xml:space="preserve">患痢疾、伤寒、病毒性肝炎等消化道传染病（含病原携带者）、活动性肺结核、化脓性或渗出性皮肤病以及其他有碍食品质量安全疾病的，</w:t>
      </w:r>
      <w:r>
        <w:rPr>
          <w:b/>
          <w:bCs/>
        </w:rPr>
        <w:t xml:space="preserve">不得从事接触直接入口食品工作，调离生产岗位</w:t>
      </w:r>
      <w:r>
        <w:t xml:space="preserve">。</w:t>
      </w:r>
    </w:p>
    <w:p>
      <w:pPr>
        <w:pStyle w:val="ListParagraph"/>
        <w:numPr>
          <w:ilvl w:val="0"/>
          <w:numId w:val="92"/>
        </w:numPr>
      </w:pPr>
      <w:r>
        <w:t xml:space="preserve">个人卫生要求：勤洗衣服、勤换被褥、勤剪指甲、勤理发、勤洗澡；上班不得留长指甲、涂指甲油、喷洒香水、浓艳化妆、佩戴金银首饰及与生产无关的物品，不得吸烟，生产人员不得戴手表，操作前必须洗手。</w:t>
      </w:r>
    </w:p>
    <w:p>
      <w:pPr>
        <w:pStyle w:val="ListParagraph"/>
        <w:numPr>
          <w:ilvl w:val="0"/>
          <w:numId w:val="92"/>
        </w:numPr>
      </w:pPr>
      <w:r>
        <w:t xml:space="preserve">进入工作场所前更衣，穿戴整洁工作服、鞋、帽，工作服盖住外衣，头发不得露在帽外；</w:t>
      </w:r>
      <w:r>
        <w:rPr>
          <w:b/>
          <w:bCs/>
        </w:rPr>
        <w:t xml:space="preserve">不得将生产时穿戴的工作服、鞋、帽穿出工作场所</w:t>
      </w:r>
      <w:r>
        <w:t xml:space="preserve">，不得将个人生活用品带入生产场所。</w:t>
      </w:r>
    </w:p>
    <w:p>
      <w:pPr>
        <w:pStyle w:val="ListParagraph"/>
        <w:numPr>
          <w:ilvl w:val="0"/>
          <w:numId w:val="92"/>
        </w:numPr>
      </w:pPr>
      <w:r>
        <w:t xml:space="preserve">必须洗手的情形：开始工作之前；离开生产车间又重新回到车间后；处理被污染物品或接触与生产无关物品后。</w:t>
      </w:r>
    </w:p>
    <w:p/>
    <w:p>
      <w:pPr>
        <w:pStyle w:val="Heading4"/>
      </w:pPr>
      <w:r>
        <w:t xml:space="preserve">3.2 培训管理制度</w:t>
      </w:r>
    </w:p>
    <w:p/>
    <w:p>
      <w:r>
        <w:rPr>
          <w:b/>
          <w:bCs/>
        </w:rPr>
        <w:t xml:space="preserve">3.2.1 培训分类</w:t>
      </w:r>
      <w:r>
        <w:t xml:space="preserve">：</w:t>
      </w:r>
    </w:p>
    <w:p>
      <w:pPr>
        <w:pStyle w:val="ListParagraph"/>
        <w:numPr>
          <w:ilvl w:val="0"/>
          <w:numId w:val="93"/>
        </w:numPr>
      </w:pPr>
      <w:r>
        <w:t xml:space="preserve">按内容：质量管理基本教育（全体员工）+ 质量管理专门教育（质量管理人员、质检人员、生产部）。</w:t>
      </w:r>
    </w:p>
    <w:p>
      <w:pPr>
        <w:pStyle w:val="ListParagraph"/>
        <w:numPr>
          <w:ilvl w:val="0"/>
          <w:numId w:val="93"/>
        </w:numPr>
      </w:pPr>
      <w:r>
        <w:t xml:space="preserve">按方式：公司内训练（内部自行训练、内部讲授）+ 公司外训练（选派员工参加外界举办的食品质量安全管理讲座）。</w:t>
      </w:r>
    </w:p>
    <w:p/>
    <w:p>
      <w:r>
        <w:rPr>
          <w:b/>
          <w:bCs/>
        </w:rPr>
        <w:t xml:space="preserve">3.2.2 培训内容</w:t>
      </w:r>
      <w:r>
        <w:t xml:space="preserve">：</w:t>
      </w:r>
    </w:p>
    <w:p>
      <w:pPr>
        <w:pStyle w:val="ListParagraph"/>
        <w:numPr>
          <w:ilvl w:val="0"/>
          <w:numId w:val="94"/>
        </w:numPr>
      </w:pPr>
      <w:r>
        <w:rPr>
          <w:b/>
          <w:bCs/>
        </w:rPr>
        <w:t xml:space="preserve">新员工</w:t>
      </w:r>
      <w:r>
        <w:t xml:space="preserve">：上岗基础教育（公司概况、纪律、规章制度、质量方针目标、安全、质量意识、食品法规、产品常识，入职一个月内由行政部组织）+ 岗前技能培训（岗位作业文件、注意事项、设备性能、操作过程、现场实际作业及紧急情况应变措施，由岗位部门负责人组织）。</w:t>
      </w:r>
    </w:p>
    <w:p>
      <w:pPr>
        <w:pStyle w:val="ListParagraph"/>
        <w:numPr>
          <w:ilvl w:val="0"/>
          <w:numId w:val="94"/>
        </w:numPr>
      </w:pPr>
      <w:r>
        <w:rPr>
          <w:b/>
          <w:bCs/>
        </w:rPr>
        <w:t xml:space="preserve">检验人员</w:t>
      </w:r>
      <w:r>
        <w:t xml:space="preserve">：检验基础知识、检验文件、岗位技能、食品安全知识培训；由质量部负责人培训，行政部上岗前实施</w:t>
      </w:r>
      <w:r>
        <w:rPr>
          <w:b/>
          <w:bCs/>
        </w:rPr>
        <w:t xml:space="preserve">资格鉴定，合格后上岗</w:t>
      </w:r>
      <w:r>
        <w:t xml:space="preserve">。</w:t>
      </w:r>
    </w:p>
    <w:p>
      <w:pPr>
        <w:pStyle w:val="ListParagraph"/>
        <w:numPr>
          <w:ilvl w:val="0"/>
          <w:numId w:val="94"/>
        </w:numPr>
      </w:pPr>
      <w:r>
        <w:rPr>
          <w:b/>
          <w:bCs/>
        </w:rPr>
        <w:t xml:space="preserve">采购/销售/仓管人员</w:t>
      </w:r>
      <w:r>
        <w:t xml:space="preserve">：采购物资技术要求、采购基础知识；成品知识、营销基础知识；库存食品质量特性、仓管基础知识；由所在部门负责人培训，上岗前实施。</w:t>
      </w:r>
    </w:p>
    <w:p>
      <w:pPr>
        <w:pStyle w:val="ListParagraph"/>
        <w:numPr>
          <w:ilvl w:val="0"/>
          <w:numId w:val="94"/>
        </w:numPr>
      </w:pPr>
      <w:r>
        <w:rPr>
          <w:b/>
          <w:bCs/>
        </w:rPr>
        <w:t xml:space="preserve">管理人员</w:t>
      </w:r>
      <w:r>
        <w:t xml:space="preserve">：以自学为主，内容为食品专业知识及食品行业管理知识，必要时安排考核。</w:t>
      </w:r>
    </w:p>
    <w:p>
      <w:pPr>
        <w:pStyle w:val="ListParagraph"/>
        <w:numPr>
          <w:ilvl w:val="0"/>
          <w:numId w:val="94"/>
        </w:numPr>
      </w:pPr>
      <w:r>
        <w:rPr>
          <w:b/>
          <w:bCs/>
        </w:rPr>
        <w:t xml:space="preserve">全体员工</w:t>
      </w:r>
      <w:r>
        <w:t xml:space="preserve">：质量意识和质量方针、目标、相关质量管理体系文件培训。</w:t>
      </w:r>
    </w:p>
    <w:p/>
    <w:p>
      <w:r>
        <w:rPr>
          <w:b/>
          <w:bCs/>
        </w:rPr>
        <w:t xml:space="preserve">3.2.3 培训计划与实施</w:t>
      </w:r>
      <w:r>
        <w:t xml:space="preserve">：</w:t>
      </w:r>
    </w:p>
    <w:p>
      <w:pPr>
        <w:pStyle w:val="ListParagraph"/>
        <w:numPr>
          <w:ilvl w:val="0"/>
          <w:numId w:val="95"/>
        </w:numPr>
      </w:pPr>
      <w:r>
        <w:t xml:space="preserve">行政部每年制定下年度培训计划（培训对象、时间、内容、老师、教材、培训、考核方式），经总经理批准后下发各部门督促执行。</w:t>
      </w:r>
    </w:p>
    <w:p>
      <w:pPr>
        <w:pStyle w:val="ListParagraph"/>
        <w:numPr>
          <w:ilvl w:val="0"/>
          <w:numId w:val="95"/>
        </w:numPr>
      </w:pPr>
      <w:r>
        <w:t xml:space="preserve">每次培训填写《培训记录表》（时间、地点、老师、内容及考核成绩）；培训后将</w:t>
      </w:r>
      <w:r>
        <w:rPr>
          <w:b/>
          <w:bCs/>
        </w:rPr>
        <w:t xml:space="preserve">签到表、记录表及试卷（考核记录）送交行政部</w:t>
      </w:r>
      <w:r>
        <w:t xml:space="preserve">。</w:t>
      </w:r>
    </w:p>
    <w:p>
      <w:pPr>
        <w:pStyle w:val="ListParagraph"/>
        <w:numPr>
          <w:ilvl w:val="0"/>
          <w:numId w:val="95"/>
        </w:numPr>
      </w:pPr>
      <w:r>
        <w:t xml:space="preserve">员工提供充分书面证据并经培训老师认可可免去相应培训项目。</w:t>
      </w:r>
    </w:p>
    <w:p/>
    <w:p>
      <w:r>
        <w:rPr>
          <w:b/>
          <w:bCs/>
        </w:rPr>
        <w:t xml:space="preserve">3.2.4 培训有效性评估</w:t>
      </w:r>
      <w:r>
        <w:t xml:space="preserve">：</w:t>
      </w:r>
    </w:p>
    <w:p>
      <w:pPr>
        <w:pStyle w:val="ListParagraph"/>
        <w:numPr>
          <w:ilvl w:val="0"/>
          <w:numId w:val="96"/>
        </w:numPr>
      </w:pPr>
      <w:r>
        <w:t xml:space="preserve">每年年底行政部组织各部门负责人、培训老师参加年度评估（征求意见建议，改进下年度培训计划）。</w:t>
      </w:r>
    </w:p>
    <w:p>
      <w:pPr>
        <w:pStyle w:val="ListParagraph"/>
        <w:numPr>
          <w:ilvl w:val="0"/>
          <w:numId w:val="96"/>
        </w:numPr>
      </w:pPr>
      <w:r>
        <w:t xml:space="preserve">一般为会议形式定性评价，需要时采用抽样评分；行政部可对员工现场考核，不能胜任的及时补充培训并考核或转换工作岗位。</w:t>
      </w:r>
    </w:p>
    <w:p/>
    <w:p>
      <w:pPr>
        <w:pStyle w:val="Heading3"/>
      </w:pPr>
      <w:r>
        <w:t xml:space="preserve">4.0 相关记录</w:t>
      </w:r>
    </w:p>
    <w:p/>
    <w:p>
      <w:r>
        <w:t xml:space="preserve">《员工健康档案一览表》（JL-08-01）、《年度培训计划》（JL-08-02）、《培训记录表》（JL-08-03）</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97"/>
        </w:numPr>
      </w:pPr>
      <w:r>
        <w:t xml:space="preserve">健康证管理：台账（JL-08-01）健康证编号必填、到期前复查；临时工/外来人员进车间按同标准管理。</w:t>
      </w:r>
    </w:p>
    <w:p>
      <w:pPr>
        <w:pStyle w:val="ListParagraph"/>
        <w:numPr>
          <w:ilvl w:val="0"/>
          <w:numId w:val="97"/>
        </w:numPr>
      </w:pPr>
      <w:r>
        <w:t xml:space="preserve">培训记录链：年度计划 → 培训记录表（含签到+考核）→ 有效性评估——"培训做了"要有完整证据链；"合格率 100%"必须能对应到试卷/考核成绩。</w:t>
      </w:r>
    </w:p>
    <w:p>
      <w:pPr>
        <w:pStyle w:val="ListParagraph"/>
        <w:numPr>
          <w:ilvl w:val="0"/>
          <w:numId w:val="97"/>
        </w:numPr>
      </w:pPr>
      <w:r>
        <w:t xml:space="preserve">原件"洗手消毒"等条款对应 GB 14881 第 6.3.2 条，与《清洁卫生状况检查记录》（JL-07-01）个人卫生检查项呼应。</w:t>
      </w:r>
    </w:p>
    <w:p>
      <w:pPr>
        <w:pStyle w:val="ListParagraph"/>
        <w:numPr>
          <w:ilvl w:val="0"/>
          <w:numId w:val="97"/>
        </w:numPr>
      </w:pPr>
      <w:r>
        <w:t xml:space="preserve">检验人员"资格鉴定合格后上岗"是 SC 审查关注点——鉴定记录要归档。</w:t>
      </w:r>
    </w:p>
    <w:p/>
    <w:p/>
    <w:p>
      <w:pPr>
        <w:pStyle w:val="Heading2"/>
      </w:pPr>
      <w:r>
        <w:t xml:space="preserve">SC 06 — 不安全食品召回管理制度（Unsafe Food Recall System）</w:t>
      </w:r>
    </w:p>
    <w:p/>
    <w:p>
      <w:pPr>
        <w:ind w:left="360"/>
      </w:pPr>
      <w:r>
        <w:rPr>
          <w:i/>
          <w:iCs/>
        </w:rPr>
        <w:t xml:space="preserve">模板编号：</w:t>
      </w:r>
      <w:r>
        <w:rPr>
          <w:b/>
          <w:bCs/>
          <w:i/>
          <w:iCs/>
        </w:rPr>
        <w:t xml:space="preserve">SC-06</w:t>
      </w:r>
      <w:r>
        <w:rPr>
          <w:i/>
          <w:iCs/>
        </w:rPr>
        <w:t xml:space="preserve">　　版本：A/0依据：《食品安全法》第六十三条；《食品召回管理办法》；GB 14881-2013 第 11 章模板来源：黄酒厂 ZLGL-06-2015 原件通用化改写</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目的与范围</w:t>
      </w:r>
    </w:p>
    <w:p/>
    <w:p>
      <w:r>
        <w:t xml:space="preserve">确保在产品受到污染或存在食品安全、卫生等危害消费者健康的因素时能进行有效的追溯、召回，最大限度地减少或降低对使用者造成的危害。适用于本企业所有交付后可能发生食品危害产品的通知和召回的控制与管理。</w:t>
      </w:r>
    </w:p>
    <w:p/>
    <w:p>
      <w:pPr>
        <w:pStyle w:val="Heading3"/>
      </w:pPr>
      <w:r>
        <w:t xml:space="preserve">2.0 职责</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角色</w:t>
            </w:r>
          </w:p>
        </w:tc>
        <w:tc>
          <w:tcPr>
            <w:tcW w:type="dxa" w:w="4680"/>
          </w:tcPr>
          <w:p>
            <w:r>
              <w:rPr>
                <w:b/>
                <w:bCs/>
              </w:rPr>
              <w:t xml:space="preserve">职责</w:t>
            </w:r>
          </w:p>
        </w:tc>
      </w:tr>
      <w:tr>
        <w:tc>
          <w:tcPr>
            <w:tcW w:type="dxa" w:w="4680"/>
          </w:tcPr>
          <w:p>
            <w:r>
              <w:t xml:space="preserve">总经理</w:t>
            </w:r>
          </w:p>
        </w:tc>
        <w:tc>
          <w:tcPr>
            <w:tcW w:type="dxa" w:w="4680"/>
          </w:tcPr>
          <w:p>
            <w:r>
              <w:t xml:space="preserve">召回启动的唯一授权人；未经其同意并授权，任何部门不得启动召回；政府或顾客启动的，立即报告总经理</w:t>
            </w:r>
          </w:p>
        </w:tc>
      </w:tr>
      <w:tr>
        <w:tc>
          <w:tcPr>
            <w:tcW w:type="dxa" w:w="4680"/>
          </w:tcPr>
          <w:p>
            <w:r>
              <w:t xml:space="preserve">销售部</w:t>
            </w:r>
          </w:p>
        </w:tc>
        <w:tc>
          <w:tcPr>
            <w:tcW w:type="dxa" w:w="4680"/>
          </w:tcPr>
          <w:p>
            <w:r>
              <w:t xml:space="preserve">产品召回的全面工作；制定召回记录（产品名称、规格、批次及数量、不安全项目、产生原因、召回产品处理记录）；召回信息反馈处理</w:t>
            </w:r>
          </w:p>
        </w:tc>
      </w:tr>
    </w:tbl>
    <w:p/>
    <w:p>
      <w:pPr>
        <w:pStyle w:val="Heading3"/>
      </w:pPr>
      <w:r>
        <w:t xml:space="preserve">3.0 术语</w:t>
      </w:r>
    </w:p>
    <w:p/>
    <w:p>
      <w:pPr>
        <w:pStyle w:val="ListParagraph"/>
        <w:numPr>
          <w:ilvl w:val="0"/>
          <w:numId w:val="98"/>
        </w:numPr>
      </w:pPr>
      <w:r>
        <w:rPr>
          <w:b/>
          <w:bCs/>
        </w:rPr>
        <w:t xml:space="preserve">召回</w:t>
      </w:r>
      <w:r>
        <w:t xml:space="preserve">：食品按照规定程序，对由生产原因造成的某一批次或类别的不安全食品，通过换货、退货、补充或修正消费说明等方式，及时消除或减少食品安全危害的活动。</w:t>
      </w:r>
    </w:p>
    <w:p>
      <w:pPr>
        <w:pStyle w:val="ListParagraph"/>
        <w:numPr>
          <w:ilvl w:val="0"/>
          <w:numId w:val="98"/>
        </w:numPr>
      </w:pPr>
      <w:r>
        <w:rPr>
          <w:b/>
          <w:bCs/>
        </w:rPr>
        <w:t xml:space="preserve">不安全食品</w:t>
      </w:r>
      <w:r>
        <w:t xml:space="preserve">（四类）：①已诱发食品污染、食源性疾病或对人体健康造成危害甚至死亡的食品；②可能引发食品污染、食源性疾病或危害的食品；③含有对特定人群可能引发健康危害成分而未在标签和说明书上标识或标识不全不明确的食品；④法律法规规定的其他不安全食品。</w:t>
      </w:r>
    </w:p>
    <w:p/>
    <w:p>
      <w:pPr>
        <w:pStyle w:val="Heading3"/>
      </w:pPr>
      <w:r>
        <w:t xml:space="preserve">4.0 召回过程</w:t>
      </w:r>
    </w:p>
    <w:p/>
    <w:p>
      <w:pPr>
        <w:pStyle w:val="Heading4"/>
      </w:pPr>
      <w:r>
        <w:t xml:space="preserve">4.1 召回分级</w:t>
      </w:r>
    </w:p>
    <w:p/>
    <w:p>
      <w:pPr>
        <w:pStyle w:val="ListParagraph"/>
        <w:numPr>
          <w:ilvl w:val="0"/>
          <w:numId w:val="99"/>
        </w:numPr>
      </w:pPr>
      <w:r>
        <w:rPr>
          <w:b/>
          <w:bCs/>
        </w:rPr>
        <w:t xml:space="preserve">一般情况召回</w:t>
      </w:r>
      <w:r>
        <w:t xml:space="preserve">（发错产品等级/品种、个别理化指标达不到标准要求等）：由质量部负责人填写[召回通知]，销售部门负责人接到后立即通知销售人员回收。</w:t>
      </w:r>
    </w:p>
    <w:p>
      <w:pPr>
        <w:pStyle w:val="ListParagraph"/>
        <w:numPr>
          <w:ilvl w:val="0"/>
          <w:numId w:val="99"/>
        </w:numPr>
      </w:pPr>
      <w:r>
        <w:rPr>
          <w:b/>
          <w:bCs/>
        </w:rPr>
        <w:t xml:space="preserve">紧急情况召回</w:t>
      </w:r>
      <w:r>
        <w:t xml:space="preserve">（卫生指标超标、过期、有异味等可能严重伤害健康）：</w:t>
      </w:r>
      <w:r>
        <w:rPr>
          <w:b/>
          <w:bCs/>
        </w:rPr>
        <w:t xml:space="preserve">立即成立由企业领导和各部门负责人组成的工作小组</w:t>
      </w:r>
      <w:r>
        <w:t xml:space="preserve">，全程负责召回工作。</w:t>
      </w:r>
    </w:p>
    <w:p/>
    <w:p>
      <w:pPr>
        <w:pStyle w:val="Heading4"/>
      </w:pPr>
      <w:r>
        <w:t xml:space="preserve">4.2 召回产品处理</w:t>
      </w:r>
    </w:p>
    <w:p/>
    <w:p>
      <w:pPr>
        <w:pStyle w:val="ListParagraph"/>
        <w:numPr>
          <w:ilvl w:val="0"/>
          <w:numId w:val="100"/>
        </w:numPr>
      </w:pPr>
      <w:r>
        <w:t xml:space="preserve">一般不合格品（尚能使用、需回机处理的）：经检验合格后再销售。</w:t>
      </w:r>
    </w:p>
    <w:p>
      <w:pPr>
        <w:pStyle w:val="ListParagraph"/>
        <w:numPr>
          <w:ilvl w:val="0"/>
          <w:numId w:val="100"/>
        </w:numPr>
      </w:pPr>
      <w:r>
        <w:rPr>
          <w:b/>
          <w:bCs/>
        </w:rPr>
        <w:t xml:space="preserve">严重不合格品必须销毁</w:t>
      </w:r>
      <w:r>
        <w:t xml:space="preserve">，由企业领导、质量安全负责人等参与实施并见证。</w:t>
      </w:r>
    </w:p>
    <w:p>
      <w:pPr>
        <w:pStyle w:val="ListParagraph"/>
        <w:numPr>
          <w:ilvl w:val="0"/>
          <w:numId w:val="100"/>
        </w:numPr>
      </w:pPr>
      <w:r>
        <w:t xml:space="preserve">指定专人认真做好召回全过程记录。</w:t>
      </w:r>
    </w:p>
    <w:p/>
    <w:p>
      <w:pPr>
        <w:pStyle w:val="Heading4"/>
      </w:pPr>
      <w:r>
        <w:t xml:space="preserve">4.3 常见召回原因分析（示例，按本企业产品替换）</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Pr>
          <w:p>
            <w:r>
              <w:rPr>
                <w:b/>
                <w:bCs/>
              </w:rPr>
              <w:t xml:space="preserve">原因</w:t>
            </w:r>
          </w:p>
        </w:tc>
        <w:tc>
          <w:tcPr>
            <w:tcW w:type="dxa" w:w="3120"/>
          </w:tcPr>
          <w:p>
            <w:r>
              <w:rPr>
                <w:b/>
                <w:bCs/>
              </w:rPr>
              <w:t xml:space="preserve">说明</w:t>
            </w:r>
          </w:p>
        </w:tc>
        <w:tc>
          <w:tcPr>
            <w:tcW w:type="dxa" w:w="3120"/>
          </w:tcPr>
          <w:p>
            <w:r>
              <w:rPr>
                <w:b/>
                <w:bCs/>
              </w:rPr>
              <w:t xml:space="preserve">处置</w:t>
            </w:r>
          </w:p>
        </w:tc>
      </w:tr>
      <w:tr>
        <w:tc>
          <w:tcPr>
            <w:tcW w:type="dxa" w:w="3120"/>
          </w:tcPr>
          <w:p>
            <w:r>
              <w:t xml:space="preserve">[原料不合格，如陈化粮酿制酒含黄曲霉毒素]</w:t>
            </w:r>
          </w:p>
        </w:tc>
        <w:tc>
          <w:tcPr>
            <w:tcW w:type="dxa" w:w="3120"/>
          </w:tcPr>
          <w:p>
            <w:r>
              <w:t xml:space="preserve">原料把关不严导致产品带毒</w:t>
            </w:r>
          </w:p>
        </w:tc>
        <w:tc>
          <w:tcPr>
            <w:tcW w:type="dxa" w:w="3120"/>
          </w:tcPr>
          <w:p>
            <w:r>
              <w:t xml:space="preserve">按紧急情况召回</w:t>
            </w:r>
          </w:p>
        </w:tc>
      </w:tr>
      <w:tr>
        <w:tc>
          <w:tcPr>
            <w:tcW w:type="dxa" w:w="3120"/>
          </w:tcPr>
          <w:p>
            <w:r>
              <w:t xml:space="preserve">[灌装环节污染]</w:t>
            </w:r>
          </w:p>
        </w:tc>
        <w:tc>
          <w:tcPr>
            <w:tcW w:type="dxa" w:w="3120"/>
          </w:tcPr>
          <w:p>
            <w:r>
              <w:t xml:space="preserve">设备损坏或环境卫生导致变质；变质渐进、出厂检测未必发现</w:t>
            </w:r>
          </w:p>
        </w:tc>
        <w:tc>
          <w:tcPr>
            <w:tcW w:type="dxa" w:w="3120"/>
          </w:tcPr>
          <w:p>
            <w:r>
              <w:t xml:space="preserve">及时召回并赔偿消费者，做好记录跟踪</w:t>
            </w:r>
          </w:p>
        </w:tc>
      </w:tr>
      <w:tr>
        <w:tc>
          <w:tcPr>
            <w:tcW w:type="dxa" w:w="3120"/>
          </w:tcPr>
          <w:p>
            <w:r>
              <w:t xml:space="preserve">[运输破损]</w:t>
            </w:r>
          </w:p>
        </w:tc>
        <w:tc>
          <w:tcPr>
            <w:tcW w:type="dxa" w:w="3120"/>
          </w:tcPr>
          <w:p>
            <w:r>
              <w:t xml:space="preserve">碰撞漏气或变质</w:t>
            </w:r>
          </w:p>
        </w:tc>
        <w:tc>
          <w:tcPr>
            <w:tcW w:type="dxa" w:w="3120"/>
          </w:tcPr>
          <w:p>
            <w:r>
              <w:t xml:space="preserve">及时召回</w:t>
            </w:r>
          </w:p>
        </w:tc>
      </w:tr>
    </w:tbl>
    <w:p/>
    <w:p>
      <w:pPr>
        <w:pStyle w:val="Heading4"/>
      </w:pPr>
      <w:r>
        <w:t xml:space="preserve">4.4 召回记录内容（8 项）</w:t>
      </w:r>
    </w:p>
    <w:p/>
    <w:p>
      <w:pPr>
        <w:pStyle w:val="ListParagraph"/>
        <w:numPr>
          <w:ilvl w:val="0"/>
          <w:numId w:val="101"/>
        </w:numPr>
      </w:pPr>
      <w:r>
        <w:t xml:space="preserve">产品名称；2. 批次及数量（查询销售记录确定销售地及数量）；3. 不安全项目；4. 产生的原因；5. 通知相关生产经营者和消费者情况；6. 召回产品处理记录（批次、数量、比例、原因、结果）；7. 整改措施的落实情况（指定责任人及完成期限，跟踪执行）；8. 向当地政府和监管部门报告召回处理情况。</w:t>
      </w:r>
    </w:p>
    <w:p/>
    <w:p>
      <w:pPr>
        <w:pStyle w:val="Heading4"/>
      </w:pPr>
      <w:r>
        <w:t xml:space="preserve">4.5 报告要求</w:t>
      </w:r>
    </w:p>
    <w:p/>
    <w:p>
      <w:r>
        <w:t xml:space="preserve">确认属于应当召回的不安全食品的，</w:t>
      </w:r>
      <w:r>
        <w:rPr>
          <w:b/>
          <w:bCs/>
        </w:rPr>
        <w:t xml:space="preserve">立即停止生产和销售</w:t>
      </w:r>
      <w:r>
        <w:t xml:space="preserve">，按《食品召回管理办法》要求进行召回；自召回实施之日起，</w:t>
      </w:r>
      <w:r>
        <w:rPr>
          <w:b/>
          <w:bCs/>
        </w:rPr>
        <w:t xml:space="preserve">一级召回每 3 日、二级召回每 7 日、三级召回每 15 日</w:t>
      </w:r>
      <w:r>
        <w:t xml:space="preserve">，通过所在地市级市场监管部门向省级提交阶段性进展报告。</w:t>
      </w:r>
    </w:p>
    <w:p/>
    <w:p>
      <w:pPr>
        <w:pStyle w:val="Heading4"/>
      </w:pPr>
      <w:r>
        <w:t xml:space="preserve">4.6 日常销售配合</w:t>
      </w:r>
    </w:p>
    <w:p/>
    <w:p>
      <w:r>
        <w:t xml:space="preserve">每个销售人员做好产品销售记录（《产品销售记录表》），一旦发现问题，保证所售产品能及时迅速被召回。</w:t>
      </w:r>
    </w:p>
    <w:p/>
    <w:p>
      <w:pPr>
        <w:pStyle w:val="Heading3"/>
      </w:pPr>
      <w:r>
        <w:t xml:space="preserve">5.0 相关记录</w:t>
      </w:r>
    </w:p>
    <w:p/>
    <w:p>
      <w:r>
        <w:t xml:space="preserve">《不安全食品召回记录》（JL-06-01）、《产品销售记录表》（JL-05-01）、《食品安全事故处置记录》（JL-06-03）</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102"/>
        </w:numPr>
      </w:pPr>
      <w:r>
        <w:t xml:space="preserve">召回必须是"可启动、可执行、可验证"：启动授权（总经理）、召回范围确定（靠销售台账 JL-05-01 的批次与购货者信息）、处理留证（销毁须见证）。</w:t>
      </w:r>
    </w:p>
    <w:p>
      <w:pPr>
        <w:pStyle w:val="ListParagraph"/>
        <w:numPr>
          <w:ilvl w:val="0"/>
          <w:numId w:val="102"/>
        </w:numPr>
      </w:pPr>
      <w:r>
        <w:t xml:space="preserve">分级报告频次（一级 3 日/二级 7 日/三级 15 日）是法定义务——制度中要写明并演练。</w:t>
      </w:r>
    </w:p>
    <w:p>
      <w:pPr>
        <w:pStyle w:val="ListParagraph"/>
        <w:numPr>
          <w:ilvl w:val="0"/>
          <w:numId w:val="102"/>
        </w:numPr>
      </w:pPr>
      <w:r>
        <w:rPr>
          <w:b/>
          <w:bCs/>
        </w:rPr>
        <w:t xml:space="preserve">召回演练/模拟召回</w:t>
      </w:r>
      <w:r>
        <w:t xml:space="preserve">建议每年一次并留记录——监管检查加分项，也是检验本制度有效性的手段。</w:t>
      </w:r>
    </w:p>
    <w:p>
      <w:pPr>
        <w:pStyle w:val="ListParagraph"/>
        <w:numPr>
          <w:ilvl w:val="0"/>
          <w:numId w:val="102"/>
        </w:numPr>
      </w:pPr>
      <w:r>
        <w:t xml:space="preserve">召回数量与销售台账核对应一致；召回产品处置（补救/无害化/销毁）记录要完整。</w:t>
      </w:r>
    </w:p>
    <w:p>
      <w:pPr>
        <w:pStyle w:val="ListParagraph"/>
        <w:numPr>
          <w:ilvl w:val="0"/>
          <w:numId w:val="102"/>
        </w:numPr>
      </w:pPr>
      <w:r>
        <w:t xml:space="preserve">原件召回原因分析（陈化粮黄曲霉毒素、灌装污染、运输破损）移入 4.3 表作为示例，按本企业产品风险替换。</w:t>
      </w:r>
    </w:p>
    <w:p/>
    <w:p/>
    <w:p>
      <w:pPr>
        <w:pStyle w:val="Heading2"/>
      </w:pPr>
      <w:r>
        <w:t xml:space="preserve">SC 07 — 食品安全事故处置管理制度（Food Safety Incident Response System）</w:t>
      </w:r>
    </w:p>
    <w:p/>
    <w:p>
      <w:pPr>
        <w:ind w:left="360"/>
      </w:pPr>
      <w:r>
        <w:rPr>
          <w:i/>
          <w:iCs/>
        </w:rPr>
        <w:t xml:space="preserve">模板编号：</w:t>
      </w:r>
      <w:r>
        <w:rPr>
          <w:b/>
          <w:bCs/>
          <w:i/>
          <w:iCs/>
        </w:rPr>
        <w:t xml:space="preserve">SC-07</w:t>
      </w:r>
      <w:r>
        <w:rPr>
          <w:i/>
          <w:iCs/>
        </w:rPr>
        <w:t xml:space="preserve">　　版本：A/0依据：《食品安全法》第一百零三条；《食品生产加工企业质量安全监督管理实施细则》模板来源：黄酒厂 ZLGL-07-2015 原件通用化改写（含食品防护措施条款）</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w:t>
      </w:r>
    </w:p>
    <w:p/>
    <w:p>
      <w:r>
        <w:t xml:space="preserve">有效处置食品安全重特大事故和重大隐患，快速、及时、妥善控制和消除突发食品安全事故的危害，减少人员伤亡与对食品安全的影响，保障人民群众身体健康和生命安全。</w:t>
      </w:r>
    </w:p>
    <w:p/>
    <w:p>
      <w:pPr>
        <w:pStyle w:val="Heading3"/>
      </w:pPr>
      <w:r>
        <w:t xml:space="preserve">2.0 适用范围</w:t>
      </w:r>
    </w:p>
    <w:p/>
    <w:p>
      <w:r>
        <w:t xml:space="preserve">本企业在管理、生产、包装、储存等过程中发生的对社会公众健康造成严重损害的重大食品安全事故，或有科学依据证明可能对公众健康和生命安全构成潜在重大危害、并造成严重社会影响的重大食品安全事故。</w:t>
      </w:r>
    </w:p>
    <w:p/>
    <w:p>
      <w:pPr>
        <w:pStyle w:val="Heading3"/>
      </w:pPr>
      <w:r>
        <w:t xml:space="preserve">3.0 职责</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部门</w:t>
            </w:r>
          </w:p>
        </w:tc>
        <w:tc>
          <w:tcPr>
            <w:tcW w:type="dxa" w:w="4680"/>
          </w:tcPr>
          <w:p>
            <w:r>
              <w:rPr>
                <w:b/>
                <w:bCs/>
              </w:rPr>
              <w:t xml:space="preserve">职责</w:t>
            </w:r>
          </w:p>
        </w:tc>
      </w:tr>
      <w:tr>
        <w:tc>
          <w:tcPr>
            <w:tcW w:type="dxa" w:w="4680"/>
          </w:tcPr>
          <w:p>
            <w:r>
              <w:t xml:space="preserve">质量部</w:t>
            </w:r>
          </w:p>
        </w:tc>
        <w:tc>
          <w:tcPr>
            <w:tcW w:type="dxa" w:w="4680"/>
          </w:tcPr>
          <w:p>
            <w:r>
              <w:t xml:space="preserve">组织对紧急事故造成的食品安全问题进行记录、分析和组织处理</w:t>
            </w:r>
          </w:p>
        </w:tc>
      </w:tr>
      <w:tr>
        <w:tc>
          <w:tcPr>
            <w:tcW w:type="dxa" w:w="4680"/>
          </w:tcPr>
          <w:p>
            <w:r>
              <w:t xml:space="preserve">企业负责人</w:t>
            </w:r>
          </w:p>
        </w:tc>
        <w:tc>
          <w:tcPr>
            <w:tcW w:type="dxa" w:w="4680"/>
          </w:tcPr>
          <w:p>
            <w:r>
              <w:t xml:space="preserve">识别潜在紧急情况和事故，配合制定应急预案；紧急事故中统筹协调</w:t>
            </w:r>
          </w:p>
        </w:tc>
      </w:tr>
      <w:tr>
        <w:tc>
          <w:tcPr>
            <w:tcW w:type="dxa" w:w="4680"/>
          </w:tcPr>
          <w:p>
            <w:r>
              <w:t xml:space="preserve">销售部</w:t>
            </w:r>
          </w:p>
        </w:tc>
        <w:tc>
          <w:tcPr>
            <w:tcW w:type="dxa" w:w="4680"/>
          </w:tcPr>
          <w:p>
            <w:r>
              <w:t xml:space="preserve">认定食品安全事故后，产品召回的具体实施</w:t>
            </w:r>
          </w:p>
        </w:tc>
      </w:tr>
      <w:tr>
        <w:tc>
          <w:tcPr>
            <w:tcW w:type="dxa" w:w="4680"/>
          </w:tcPr>
          <w:p>
            <w:r>
              <w:t xml:space="preserve">生产部</w:t>
            </w:r>
          </w:p>
        </w:tc>
        <w:tc>
          <w:tcPr>
            <w:tcW w:type="dxa" w:w="4680"/>
          </w:tcPr>
          <w:p>
            <w:r>
              <w:t xml:space="preserve">安全生产；配合质量部进行原因调查分析，妥善处置不安全产品和原料</w:t>
            </w:r>
          </w:p>
        </w:tc>
      </w:tr>
    </w:tbl>
    <w:p/>
    <w:p>
      <w:pPr>
        <w:pStyle w:val="Heading3"/>
      </w:pPr>
      <w:r>
        <w:t xml:space="preserve">4.0 处置原则</w:t>
      </w:r>
    </w:p>
    <w:p/>
    <w:p>
      <w:pPr>
        <w:pStyle w:val="ListParagraph"/>
        <w:numPr>
          <w:ilvl w:val="0"/>
          <w:numId w:val="103"/>
        </w:numPr>
      </w:pPr>
      <w:r>
        <w:t xml:space="preserve">预防为主、常备不懈；2. 统一领导、部门联动（质量部统一指挥）；3. 分级负责、协调配合；4. 及时果断、依靠科学。</w:t>
      </w:r>
    </w:p>
    <w:p/>
    <w:p>
      <w:pPr>
        <w:pStyle w:val="Heading3"/>
      </w:pPr>
      <w:r>
        <w:t xml:space="preserve">5.0 工作程序</w:t>
      </w:r>
    </w:p>
    <w:p/>
    <w:p>
      <w:pPr>
        <w:pStyle w:val="Heading4"/>
      </w:pPr>
      <w:r>
        <w:t xml:space="preserve">5.1 报告程序</w:t>
      </w:r>
    </w:p>
    <w:p/>
    <w:p>
      <w:pPr>
        <w:pStyle w:val="ListParagraph"/>
        <w:numPr>
          <w:ilvl w:val="0"/>
          <w:numId w:val="104"/>
        </w:numPr>
      </w:pPr>
      <w:r>
        <w:rPr>
          <w:b/>
          <w:bCs/>
        </w:rPr>
        <w:t xml:space="preserve">报告原则</w:t>
      </w:r>
      <w:r>
        <w:t xml:space="preserve">：任何员工有义务在第一时间报告或越级报告涉及本企业产品的食品安全事故。</w:t>
      </w:r>
    </w:p>
    <w:p>
      <w:pPr>
        <w:pStyle w:val="ListParagraph"/>
        <w:numPr>
          <w:ilvl w:val="0"/>
          <w:numId w:val="104"/>
        </w:numPr>
      </w:pPr>
      <w:r>
        <w:t xml:space="preserve">发生事故时，部门立即向主管领导汇报；重大事故立即向企业领导报告，由企业统一及时向当地市场监管部门作出</w:t>
      </w:r>
      <w:r>
        <w:rPr>
          <w:b/>
          <w:bCs/>
        </w:rPr>
        <w:t xml:space="preserve">书面报告</w:t>
      </w:r>
      <w:r>
        <w:t xml:space="preserve">。任何部门或个人</w:t>
      </w:r>
      <w:r>
        <w:rPr>
          <w:b/>
          <w:bCs/>
        </w:rPr>
        <w:t xml:space="preserve">不得隐瞒、谎报、缓报，不得毁灭有关证据</w:t>
      </w:r>
      <w:r>
        <w:t xml:space="preserve">。</w:t>
      </w:r>
    </w:p>
    <w:p>
      <w:pPr>
        <w:pStyle w:val="ListParagraph"/>
        <w:numPr>
          <w:ilvl w:val="0"/>
          <w:numId w:val="104"/>
        </w:numPr>
      </w:pPr>
      <w:r>
        <w:rPr>
          <w:b/>
          <w:bCs/>
        </w:rPr>
        <w:t xml:space="preserve">三级报告</w:t>
      </w:r>
      <w:r>
        <w:t xml:space="preserve">：</w:t>
      </w:r>
    </w:p>
    <w:p>
      <w:pPr>
        <w:pStyle w:val="ListParagraph"/>
        <w:numPr>
          <w:ilvl w:val="1"/>
          <w:numId w:val="2"/>
        </w:numPr>
      </w:pPr>
      <w:r>
        <w:rPr>
          <w:b/>
          <w:bCs/>
        </w:rPr>
        <w:t xml:space="preserve">初次报告</w:t>
      </w:r>
      <w:r>
        <w:t xml:space="preserve">：尽可能报告事故发生的时间、地点、单位、危害程度、报告单位及时间、联系人及联系方式、原因初步判断、已采取措施及控制情况，如可能报告事故简要经过。</w:t>
      </w:r>
    </w:p>
    <w:p>
      <w:pPr>
        <w:pStyle w:val="ListParagraph"/>
        <w:numPr>
          <w:ilvl w:val="1"/>
          <w:numId w:val="2"/>
        </w:numPr>
      </w:pPr>
      <w:r>
        <w:rPr>
          <w:b/>
          <w:bCs/>
        </w:rPr>
        <w:t xml:space="preserve">阶段报告</w:t>
      </w:r>
      <w:r>
        <w:t xml:space="preserve">：报告新发生情况，对初次报告补充修正（发展变化、处置进程、事故原因等）。</w:t>
      </w:r>
    </w:p>
    <w:p>
      <w:pPr>
        <w:pStyle w:val="ListParagraph"/>
        <w:numPr>
          <w:ilvl w:val="1"/>
          <w:numId w:val="2"/>
        </w:numPr>
      </w:pPr>
      <w:r>
        <w:rPr>
          <w:b/>
          <w:bCs/>
        </w:rPr>
        <w:t xml:space="preserve">总结报告</w:t>
      </w:r>
      <w:r>
        <w:t xml:space="preserve">：事故鉴定结论、处理工作总结、原因分析、防范和处置建议。</w:t>
      </w:r>
    </w:p>
    <w:p/>
    <w:p>
      <w:pPr>
        <w:pStyle w:val="Heading4"/>
      </w:pPr>
      <w:r>
        <w:t xml:space="preserve">5.2 事故处置</w:t>
      </w:r>
    </w:p>
    <w:p/>
    <w:p>
      <w:r>
        <w:t xml:space="preserve">发生事故时</w:t>
      </w:r>
      <w:r>
        <w:rPr>
          <w:b/>
          <w:bCs/>
        </w:rPr>
        <w:t xml:space="preserve">封存暂扣可能导致事故的产品及其原料</w:t>
      </w:r>
      <w:r>
        <w:t xml:space="preserve">，立即检验、分析、调查；对确认被污染的产品及其原料，立即停止生产、销售，按《不安全食品召回记录》立即召回并销毁。</w:t>
      </w:r>
    </w:p>
    <w:p/>
    <w:p>
      <w:pPr>
        <w:pStyle w:val="Heading4"/>
      </w:pPr>
      <w:r>
        <w:t xml:space="preserve">5.3 事故责任</w:t>
      </w:r>
    </w:p>
    <w:p/>
    <w:p>
      <w:pPr>
        <w:pStyle w:val="ListParagraph"/>
        <w:numPr>
          <w:ilvl w:val="0"/>
          <w:numId w:val="105"/>
        </w:numPr>
      </w:pPr>
      <w:r>
        <w:t xml:space="preserve">部门负责人及企业领导保持</w:t>
      </w:r>
      <w:r>
        <w:rPr>
          <w:b/>
          <w:bCs/>
        </w:rPr>
        <w:t xml:space="preserve">每天 24 小时联络畅通</w:t>
      </w:r>
      <w:r>
        <w:t xml:space="preserve">，无法联络造成严重后果的严肃追究责任。</w:t>
      </w:r>
    </w:p>
    <w:p>
      <w:pPr>
        <w:pStyle w:val="ListParagraph"/>
        <w:numPr>
          <w:ilvl w:val="0"/>
          <w:numId w:val="105"/>
        </w:numPr>
      </w:pPr>
      <w:r>
        <w:t xml:space="preserve">部门主要负责人为本部门食品安全事故报告的</w:t>
      </w:r>
      <w:r>
        <w:rPr>
          <w:b/>
          <w:bCs/>
        </w:rPr>
        <w:t xml:space="preserve">第一责任人</w:t>
      </w:r>
      <w:r>
        <w:t xml:space="preserve">；迟报、漏报、瞒报的追究有关领导和责任人责任。</w:t>
      </w:r>
    </w:p>
    <w:p/>
    <w:p>
      <w:pPr>
        <w:pStyle w:val="Heading4"/>
      </w:pPr>
      <w:r>
        <w:t xml:space="preserve">5.4 纠正与完善</w:t>
      </w:r>
    </w:p>
    <w:p/>
    <w:p>
      <w:r>
        <w:t xml:space="preserve">事故发生后由质量部组织原因分析，编制《食品安全事故处置记录》；针对原因（异常作业、操作人员缺乏培训等）由责任部门采取纠正措施，交相关负责人确认后实施；行政部将记录交事故发生部门备案一份以监督验证实施效果。总经理组织相关部门对预案和应急预案</w:t>
      </w:r>
      <w:r>
        <w:rPr>
          <w:b/>
          <w:bCs/>
        </w:rPr>
        <w:t xml:space="preserve">评审与修订</w:t>
      </w:r>
      <w:r>
        <w:t xml:space="preserve">。</w:t>
      </w:r>
    </w:p>
    <w:p/>
    <w:p>
      <w:pPr>
        <w:pStyle w:val="Heading3"/>
      </w:pPr>
      <w:r>
        <w:t xml:space="preserve">6.0 企业食品防护措施（预防故意污染/蓄意破坏）</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要素</w:t>
            </w:r>
          </w:p>
        </w:tc>
        <w:tc>
          <w:tcPr>
            <w:tcW w:type="dxa" w:w="4680"/>
          </w:tcPr>
          <w:p>
            <w:r>
              <w:rPr>
                <w:b/>
                <w:bCs/>
              </w:rPr>
              <w:t xml:space="preserve">防护要求</w:t>
            </w:r>
          </w:p>
        </w:tc>
      </w:tr>
      <w:tr>
        <w:tc>
          <w:tcPr>
            <w:tcW w:type="dxa" w:w="4680"/>
          </w:tcPr>
          <w:p>
            <w:r>
              <w:t xml:space="preserve">原材料安全防护</w:t>
            </w:r>
          </w:p>
        </w:tc>
        <w:tc>
          <w:tcPr>
            <w:tcW w:type="dxa" w:w="4680"/>
          </w:tcPr>
          <w:p>
            <w:r>
              <w:t xml:space="preserve">按进货查验验收，防止不合格原材料进仓</w:t>
            </w:r>
          </w:p>
        </w:tc>
      </w:tr>
      <w:tr>
        <w:tc>
          <w:tcPr>
            <w:tcW w:type="dxa" w:w="4680"/>
          </w:tcPr>
          <w:p>
            <w:r>
              <w:t xml:space="preserve">生产区域安全</w:t>
            </w:r>
          </w:p>
        </w:tc>
        <w:tc>
          <w:tcPr>
            <w:tcW w:type="dxa" w:w="4680"/>
          </w:tcPr>
          <w:p>
            <w:r>
              <w:t xml:space="preserve">未经许可或授权不得随意进入；设置提醒标志或门禁；投料口等重点区域安装监控</w:t>
            </w:r>
          </w:p>
        </w:tc>
      </w:tr>
      <w:tr>
        <w:tc>
          <w:tcPr>
            <w:tcW w:type="dxa" w:w="4680"/>
          </w:tcPr>
          <w:p>
            <w:r>
              <w:t xml:space="preserve">人员安全</w:t>
            </w:r>
          </w:p>
        </w:tc>
        <w:tc>
          <w:tcPr>
            <w:tcW w:type="dxa" w:w="4680"/>
          </w:tcPr>
          <w:p>
            <w:r>
              <w:t xml:space="preserve">企业文化建设、定期与员工交流引导处理情绪；临时聘用人员身份确认</w:t>
            </w:r>
          </w:p>
        </w:tc>
      </w:tr>
      <w:tr>
        <w:tc>
          <w:tcPr>
            <w:tcW w:type="dxa" w:w="4680"/>
          </w:tcPr>
          <w:p>
            <w:r>
              <w:t xml:space="preserve">外来风险管理</w:t>
            </w:r>
          </w:p>
        </w:tc>
        <w:tc>
          <w:tcPr>
            <w:tcW w:type="dxa" w:w="4680"/>
          </w:tcPr>
          <w:p>
            <w:r>
              <w:t xml:space="preserve">把好门卫关；加强与外界直接相连的窗户、通风口的管理与防护</w:t>
            </w:r>
          </w:p>
        </w:tc>
      </w:tr>
      <w:tr>
        <w:tc>
          <w:tcPr>
            <w:tcW w:type="dxa" w:w="4680"/>
          </w:tcPr>
          <w:p>
            <w:r>
              <w:t xml:space="preserve">可追溯性管理</w:t>
            </w:r>
          </w:p>
        </w:tc>
        <w:tc>
          <w:tcPr>
            <w:tcW w:type="dxa" w:w="4680"/>
          </w:tcPr>
          <w:p>
            <w:r>
              <w:t xml:space="preserve">采购、验收、储存、领用、使用和产品生产过程建立并有效实施全过程可追溯信息管理，记录真实完整</w:t>
            </w:r>
          </w:p>
        </w:tc>
      </w:tr>
      <w:tr>
        <w:tc>
          <w:tcPr>
            <w:tcW w:type="dxa" w:w="4680"/>
          </w:tcPr>
          <w:p>
            <w:r>
              <w:t xml:space="preserve">工装及个人物品管理</w:t>
            </w:r>
          </w:p>
        </w:tc>
        <w:tc>
          <w:tcPr>
            <w:tcW w:type="dxa" w:w="4680"/>
          </w:tcPr>
          <w:p>
            <w:r>
              <w:t xml:space="preserve">工装严格管理、保持整洁、必要时限工作区域使用；生产现场限制或严禁个人物品</w:t>
            </w:r>
          </w:p>
        </w:tc>
      </w:tr>
      <w:tr>
        <w:tc>
          <w:tcPr>
            <w:tcW w:type="dxa" w:w="4680"/>
          </w:tcPr>
          <w:p>
            <w:r>
              <w:t xml:space="preserve">设施安全</w:t>
            </w:r>
          </w:p>
        </w:tc>
        <w:tc>
          <w:tcPr>
            <w:tcW w:type="dxa" w:w="4680"/>
          </w:tcPr>
          <w:p>
            <w:r>
              <w:t xml:space="preserve">优化设备配置、配备标识提醒；优化原辅料储存环境</w:t>
            </w:r>
          </w:p>
        </w:tc>
      </w:tr>
      <w:tr>
        <w:tc>
          <w:tcPr>
            <w:tcW w:type="dxa" w:w="4680"/>
          </w:tcPr>
          <w:p>
            <w:r>
              <w:t xml:space="preserve">生产过程管理</w:t>
            </w:r>
          </w:p>
        </w:tc>
        <w:tc>
          <w:tcPr>
            <w:tcW w:type="dxa" w:w="4680"/>
          </w:tcPr>
          <w:p>
            <w:r>
              <w:t xml:space="preserve">严格执行关键控制点控制记录与生产过程控制制度</w:t>
            </w:r>
          </w:p>
        </w:tc>
      </w:tr>
      <w:tr>
        <w:tc>
          <w:tcPr>
            <w:tcW w:type="dxa" w:w="4680"/>
          </w:tcPr>
          <w:p>
            <w:r>
              <w:t xml:space="preserve">检验管理</w:t>
            </w:r>
          </w:p>
        </w:tc>
        <w:tc>
          <w:tcPr>
            <w:tcW w:type="dxa" w:w="4680"/>
          </w:tcPr>
          <w:p>
            <w:r>
              <w:t xml:space="preserve">严格执行出厂检验制度，质量负责人审批检验结果，及时报告仓管</w:t>
            </w:r>
          </w:p>
        </w:tc>
      </w:tr>
      <w:tr>
        <w:tc>
          <w:tcPr>
            <w:tcW w:type="dxa" w:w="4680"/>
          </w:tcPr>
          <w:p>
            <w:r>
              <w:t xml:space="preserve">成品管理</w:t>
            </w:r>
          </w:p>
        </w:tc>
        <w:tc>
          <w:tcPr>
            <w:tcW w:type="dxa" w:w="4680"/>
          </w:tcPr>
          <w:p>
            <w:r>
              <w:t xml:space="preserve">先进先出、分区域堆放、记录标识、定期清理</w:t>
            </w:r>
          </w:p>
        </w:tc>
      </w:tr>
      <w:tr>
        <w:tc>
          <w:tcPr>
            <w:tcW w:type="dxa" w:w="4680"/>
          </w:tcPr>
          <w:p>
            <w:r>
              <w:t xml:space="preserve">销售管理</w:t>
            </w:r>
          </w:p>
        </w:tc>
        <w:tc>
          <w:tcPr>
            <w:tcW w:type="dxa" w:w="4680"/>
          </w:tcPr>
          <w:p>
            <w:r>
              <w:t xml:space="preserve">按销售记录制度销售，及时反馈顾客意见</w:t>
            </w:r>
          </w:p>
        </w:tc>
      </w:tr>
    </w:tbl>
    <w:p/>
    <w:p>
      <w:pPr>
        <w:pStyle w:val="Heading3"/>
      </w:pPr>
      <w:r>
        <w:t xml:space="preserve">7.0 相关记录</w:t>
      </w:r>
    </w:p>
    <w:p/>
    <w:p>
      <w:r>
        <w:t xml:space="preserve">《食品安全事故处置记录》（JL-06-03）、《不安全食品召回记录》（JL-06-01）、《食品防护计划表》（JL-10-10）、《风险监测和评估信息记录》（JL-10-09）</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106"/>
        </w:numPr>
      </w:pPr>
      <w:r>
        <w:rPr>
          <w:b/>
          <w:bCs/>
        </w:rPr>
        <w:t xml:space="preserve">事故报告三级制 + 24 小时联络 + 第一责任人</w:t>
      </w:r>
      <w:r>
        <w:t xml:space="preserve">是制度刚性条款，预案中要明确值班电话与联系人。</w:t>
      </w:r>
    </w:p>
    <w:p>
      <w:pPr>
        <w:pStyle w:val="ListParagraph"/>
        <w:numPr>
          <w:ilvl w:val="0"/>
          <w:numId w:val="106"/>
        </w:numPr>
      </w:pPr>
      <w:r>
        <w:t xml:space="preserve">食品防护 11 要素（原件 9.1–9.11）是预防故意污染的亮点，与《食品防护计划表》（JL-10-10）配套使用——中小企业普遍缺失项。</w:t>
      </w:r>
    </w:p>
    <w:p>
      <w:pPr>
        <w:pStyle w:val="ListParagraph"/>
        <w:numPr>
          <w:ilvl w:val="0"/>
          <w:numId w:val="106"/>
        </w:numPr>
      </w:pPr>
      <w:r>
        <w:t xml:space="preserve">处置必须留证：封存记录、检验报告、召回销毁记录、纠正措施验证——事故复盘时可追溯。</w:t>
      </w:r>
    </w:p>
    <w:p>
      <w:pPr>
        <w:pStyle w:val="ListParagraph"/>
        <w:numPr>
          <w:ilvl w:val="0"/>
          <w:numId w:val="106"/>
        </w:numPr>
      </w:pPr>
      <w:r>
        <w:t xml:space="preserve">应急预案每年评审修订一次并留记录；建议组织一次事故应急演练。</w:t>
      </w:r>
    </w:p>
    <w:p/>
    <w:p/>
    <w:p>
      <w:pPr>
        <w:pStyle w:val="Heading2"/>
      </w:pPr>
      <w:r>
        <w:t xml:space="preserve">SC 08 — 岗位管理职责（Job Responsibilities）</w:t>
      </w:r>
    </w:p>
    <w:p/>
    <w:p>
      <w:pPr>
        <w:ind w:left="360"/>
      </w:pPr>
      <w:r>
        <w:rPr>
          <w:i/>
          <w:iCs/>
        </w:rPr>
        <w:t xml:space="preserve">模板编号：</w:t>
      </w:r>
      <w:r>
        <w:rPr>
          <w:b/>
          <w:bCs/>
          <w:i/>
          <w:iCs/>
        </w:rPr>
        <w:t xml:space="preserve">SC-08</w:t>
      </w:r>
      <w:r>
        <w:rPr>
          <w:i/>
          <w:iCs/>
        </w:rPr>
        <w:t xml:space="preserve">　　版本：A/0依据：GB 14881-2013 第 12 章；GB/T 19001-2016 第 5.3、7.1.2 条模板来源：黄酒厂 ZLGL-08-2015 原件通用化改写（10 个岗位）</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总经理岗位职责</w:t>
      </w:r>
    </w:p>
    <w:p/>
    <w:p>
      <w:r>
        <w:t xml:space="preserve">全面负责企业经营管理；落实年度经营目标、质量目标、质量方针；负责重大体制变化调整的把关定向；制定方针目标并领导各部门完成；确定营销策略、制订营销政策；协调销售、生产、财务各部门，保证产供销流畅；决策新产品开发计划，制订价格、促销及启动市场措施。</w:t>
      </w:r>
    </w:p>
    <w:p/>
    <w:p>
      <w:pPr>
        <w:pStyle w:val="Heading3"/>
      </w:pPr>
      <w:r>
        <w:t xml:space="preserve">2.0 厂长兼质量负责人岗位职责</w:t>
      </w:r>
    </w:p>
    <w:p/>
    <w:p>
      <w:pPr>
        <w:pStyle w:val="ListParagraph"/>
        <w:numPr>
          <w:ilvl w:val="0"/>
          <w:numId w:val="107"/>
        </w:numPr>
      </w:pPr>
      <w:r>
        <w:t xml:space="preserve">认真履行对产品质量进行验证和检验职能，不受任何部门和人员干预，正确行使</w:t>
      </w:r>
      <w:r>
        <w:rPr>
          <w:b/>
          <w:bCs/>
        </w:rPr>
        <w:t xml:space="preserve">鉴别、把关、报告</w:t>
      </w:r>
      <w:r>
        <w:t xml:space="preserve">职能。</w:t>
      </w:r>
    </w:p>
    <w:p>
      <w:pPr>
        <w:pStyle w:val="ListParagraph"/>
        <w:numPr>
          <w:ilvl w:val="0"/>
          <w:numId w:val="107"/>
        </w:numPr>
      </w:pPr>
      <w:r>
        <w:t xml:space="preserve">组织进货检验、过程检验和产品最终检验；组织与实施计量管理、检验测量和试验设备管理。</w:t>
      </w:r>
    </w:p>
    <w:p>
      <w:pPr>
        <w:pStyle w:val="ListParagraph"/>
        <w:numPr>
          <w:ilvl w:val="0"/>
          <w:numId w:val="107"/>
        </w:numPr>
      </w:pPr>
      <w:r>
        <w:t xml:space="preserve">组织做好产品质量记录与产品质量档案管理；组织质量指标统计与分析，向总经理报告产品质量状况。</w:t>
      </w:r>
    </w:p>
    <w:p>
      <w:pPr>
        <w:pStyle w:val="ListParagraph"/>
        <w:numPr>
          <w:ilvl w:val="0"/>
          <w:numId w:val="107"/>
        </w:numPr>
      </w:pPr>
      <w:r>
        <w:t xml:space="preserve">按质量手册要求建立、实施和保持质量体系正常运行；负责质量体系有关事宜的外部联络；策划和实施内部质量审核。</w:t>
      </w:r>
    </w:p>
    <w:p>
      <w:pPr>
        <w:pStyle w:val="ListParagraph"/>
        <w:numPr>
          <w:ilvl w:val="0"/>
          <w:numId w:val="107"/>
        </w:numPr>
      </w:pPr>
      <w:r>
        <w:t xml:space="preserve">贯彻上级和总经理对质量工作的指导决定；组织制定、实施质量方针，在全公司行使组织、协调、检查和考核职能；负责人员培训。</w:t>
      </w:r>
    </w:p>
    <w:p/>
    <w:p>
      <w:pPr>
        <w:pStyle w:val="Heading3"/>
      </w:pPr>
      <w:r>
        <w:t xml:space="preserve">3.0 销售部岗位职责</w:t>
      </w:r>
    </w:p>
    <w:p/>
    <w:p>
      <w:r>
        <w:t xml:space="preserve">全面负责销售工作；组织市场调研，制定市场销售责任及规定；制订营销策略，策划市场开发；协助新产品开发；加强销售管理保证资金回笼；</w:t>
      </w:r>
      <w:r>
        <w:rPr>
          <w:b/>
          <w:bCs/>
        </w:rPr>
        <w:t xml:space="preserve">负责不安全、不合格产品召回的全面工作</w:t>
      </w:r>
      <w:r>
        <w:t xml:space="preserve">；制订广告策划的预测预算。</w:t>
      </w:r>
    </w:p>
    <w:p/>
    <w:p>
      <w:pPr>
        <w:pStyle w:val="Heading3"/>
      </w:pPr>
      <w:r>
        <w:t xml:space="preserve">4.0 采购部岗位职责</w:t>
      </w:r>
    </w:p>
    <w:p/>
    <w:p>
      <w:r>
        <w:t xml:space="preserve">负责生产所需物资、器材采购；制订采购计划经批准后实施；办理订货购置手续；物资器材办理入库手续；听取使用部门意见；及时解决生产急需物资；对提运过程造成的遗失损坏负责；对款项帐目差错负责；未做好本职工作影响计划完成甚至造成损失的后果自负。</w:t>
      </w:r>
    </w:p>
    <w:p/>
    <w:p>
      <w:pPr>
        <w:pStyle w:val="Heading3"/>
      </w:pPr>
      <w:r>
        <w:t xml:space="preserve">5.0 生产部岗位职责</w:t>
      </w:r>
    </w:p>
    <w:p/>
    <w:p>
      <w:r>
        <w:t xml:space="preserve">明确分工、各负其责、把好质量关；</w:t>
      </w:r>
      <w:r>
        <w:rPr>
          <w:b/>
          <w:bCs/>
        </w:rPr>
        <w:t xml:space="preserve">严肃合格产品出厂</w:t>
      </w:r>
      <w:r>
        <w:t xml:space="preserve">，建立质保体系；严格车间管理、维护设备良好运转；根据销售计划编制生产供应计划；加强仓库管理，落实原料包装材料的质量检验措施，监督仓库管理制度实施，做到</w:t>
      </w:r>
      <w:r>
        <w:rPr>
          <w:b/>
          <w:bCs/>
        </w:rPr>
        <w:t xml:space="preserve">帐、物、卡三相符</w:t>
      </w:r>
      <w:r>
        <w:t xml:space="preserve">；一丝不苟遵照工程师制定的生产工艺规程监督各车间生产。</w:t>
      </w:r>
    </w:p>
    <w:p/>
    <w:p>
      <w:pPr>
        <w:pStyle w:val="Heading3"/>
      </w:pPr>
      <w:r>
        <w:t xml:space="preserve">6.0 质量部岗位职责</w:t>
      </w:r>
    </w:p>
    <w:p/>
    <w:p>
      <w:r>
        <w:t xml:space="preserve">树立"质量第一、质量就是生命、质量就是效益"原则；检验各种指标认真记载、真实可靠，</w:t>
      </w:r>
      <w:r>
        <w:rPr>
          <w:b/>
          <w:bCs/>
        </w:rPr>
        <w:t xml:space="preserve">保证不合格的产品不出车间</w:t>
      </w:r>
      <w:r>
        <w:t xml:space="preserve">；对车间产品从投料到包装的质量跟踪不脱节不失职；各种报表及检验手续认真填写，检验单每月集中封存统一保管以备后查。</w:t>
      </w:r>
    </w:p>
    <w:p/>
    <w:p>
      <w:pPr>
        <w:pStyle w:val="Heading3"/>
      </w:pPr>
      <w:r>
        <w:t xml:space="preserve">7.0 行政部岗位职责</w:t>
      </w:r>
    </w:p>
    <w:p/>
    <w:p>
      <w:r>
        <w:t xml:space="preserve">负责文件管理，及时将外来文件发放相关部门；负责人员招聘、建立员工档案；负责员工后勤管理、仓库管理；编制员工培训计划，使每个新员工上岗前得到培训；组织培训和考核；负责安全保卫管理。</w:t>
      </w:r>
    </w:p>
    <w:p/>
    <w:p>
      <w:pPr>
        <w:pStyle w:val="Heading3"/>
      </w:pPr>
      <w:r>
        <w:t xml:space="preserve">8.0 质检人员岗位职责</w:t>
      </w:r>
    </w:p>
    <w:p/>
    <w:p>
      <w:pPr>
        <w:pStyle w:val="ListParagraph"/>
        <w:numPr>
          <w:ilvl w:val="0"/>
          <w:numId w:val="108"/>
        </w:numPr>
      </w:pPr>
      <w:r>
        <w:t xml:space="preserve">执行产品标准规定的检验方法，用规定仪器设备在规定条件下检验；严格执行技术标准和检验操作规程；对检验过程出现的问题必须请示技术员。</w:t>
      </w:r>
    </w:p>
    <w:p>
      <w:pPr>
        <w:pStyle w:val="ListParagraph"/>
        <w:numPr>
          <w:ilvl w:val="0"/>
          <w:numId w:val="108"/>
        </w:numPr>
      </w:pPr>
      <w:r>
        <w:t xml:space="preserve">按规定做好检验记录，</w:t>
      </w:r>
      <w:r>
        <w:rPr>
          <w:b/>
          <w:bCs/>
        </w:rPr>
        <w:t xml:space="preserve">记录数据不得随意涂改</w:t>
      </w:r>
      <w:r>
        <w:t xml:space="preserve">；对重大检验和有疑问的测试数据认真复验核对。</w:t>
      </w:r>
    </w:p>
    <w:p>
      <w:pPr>
        <w:pStyle w:val="ListParagraph"/>
        <w:numPr>
          <w:ilvl w:val="0"/>
          <w:numId w:val="108"/>
        </w:numPr>
      </w:pPr>
      <w:r>
        <w:t xml:space="preserve">注意积累整理检验材料，定期汇报产品质量检验情况；对检验发现的质量问题负责向企业汇报。</w:t>
      </w:r>
    </w:p>
    <w:p>
      <w:pPr>
        <w:pStyle w:val="ListParagraph"/>
        <w:numPr>
          <w:ilvl w:val="0"/>
          <w:numId w:val="108"/>
        </w:numPr>
      </w:pPr>
      <w:r>
        <w:rPr>
          <w:b/>
          <w:bCs/>
        </w:rPr>
        <w:t xml:space="preserve">保管好检验样品</w:t>
      </w:r>
      <w:r>
        <w:t xml:space="preserve">，对样品遗失、非正常失效负责；不得擅自处理验余样品；坚持原则、不准以权谋私。</w:t>
      </w:r>
    </w:p>
    <w:p/>
    <w:p>
      <w:pPr>
        <w:pStyle w:val="Heading3"/>
      </w:pPr>
      <w:r>
        <w:t xml:space="preserve">9.0 仓管员岗位职责</w:t>
      </w:r>
    </w:p>
    <w:p/>
    <w:p>
      <w:pPr>
        <w:pStyle w:val="ListParagraph"/>
        <w:numPr>
          <w:ilvl w:val="0"/>
          <w:numId w:val="109"/>
        </w:numPr>
      </w:pPr>
      <w:r>
        <w:t xml:space="preserve">熟悉各种原料、包装材料及产品基本情况，针对性保管；</w:t>
      </w:r>
      <w:r>
        <w:rPr>
          <w:b/>
          <w:bCs/>
        </w:rPr>
        <w:t xml:space="preserve">对不具备检验合格证的原料和包装材料拒绝验收入库</w:t>
      </w:r>
      <w:r>
        <w:t xml:space="preserve">并及时反映。</w:t>
      </w:r>
    </w:p>
    <w:p>
      <w:pPr>
        <w:pStyle w:val="ListParagraph"/>
        <w:numPr>
          <w:ilvl w:val="0"/>
          <w:numId w:val="109"/>
        </w:numPr>
      </w:pPr>
      <w:r>
        <w:t xml:space="preserve">认真做好出入库登记，保存好各项原始记录；生产领用先填领料单经批准，拒绝浪费。</w:t>
      </w:r>
    </w:p>
    <w:p>
      <w:pPr>
        <w:pStyle w:val="ListParagraph"/>
        <w:numPr>
          <w:ilvl w:val="0"/>
          <w:numId w:val="109"/>
        </w:numPr>
      </w:pPr>
      <w:r>
        <w:t xml:space="preserve">堆放整齐、标识清晰；</w:t>
      </w:r>
      <w:r>
        <w:rPr>
          <w:b/>
          <w:bCs/>
        </w:rPr>
        <w:t xml:space="preserve">每季仓库实物盘点一次</w:t>
      </w:r>
      <w:r>
        <w:t xml:space="preserve">，盘盈盘亏列表上报财务。</w:t>
      </w:r>
    </w:p>
    <w:p>
      <w:pPr>
        <w:pStyle w:val="ListParagraph"/>
        <w:numPr>
          <w:ilvl w:val="0"/>
          <w:numId w:val="109"/>
        </w:numPr>
      </w:pPr>
      <w:r>
        <w:t xml:space="preserve">做好清洁卫生及防火、防潮、防鼠、蝇、蟑螂等工作。</w:t>
      </w:r>
    </w:p>
    <w:p/>
    <w:p>
      <w:pPr>
        <w:pStyle w:val="Heading3"/>
      </w:pPr>
      <w:r>
        <w:t xml:space="preserve">10.0 技术员岗位职责</w:t>
      </w:r>
    </w:p>
    <w:p/>
    <w:p>
      <w:r>
        <w:t xml:space="preserve">按照工序操作规范操作；定期参加岗位能力意识培训；负责生产设备日常清洁消毒、维护检修，按设备设施操作要求操作；上岗前更换工作服、按消毒程序消毒；确保岗位工作环境安全卫生；自我检查工作，</w:t>
      </w:r>
      <w:r>
        <w:rPr>
          <w:b/>
          <w:bCs/>
        </w:rPr>
        <w:t xml:space="preserve">下道工序对上道工序进行互检</w:t>
      </w:r>
      <w:r>
        <w:t xml:space="preserve">；合理使用原料杜绝浪费。</w:t>
      </w:r>
    </w:p>
    <w:p/>
    <w:p>
      <w:pPr>
        <w:pStyle w:val="Heading3"/>
      </w:pPr>
      <w:r>
        <w:t xml:space="preserve">11.0 相关记录</w:t>
      </w:r>
    </w:p>
    <w:p/>
    <w:p>
      <w:r>
        <w:t xml:space="preserve">《员工健康档案一览表》（JL-08-01）、《培训记录表》（JL-08-03）、《生产质量管理考核记录》（JL-02-02）</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110"/>
        </w:numPr>
      </w:pPr>
      <w:r>
        <w:t xml:space="preserve">岗位职责与《食品安全法》"食品安全管理人员"要求衔接：质量负责人条款（2.0）明确"不受干预行使鉴别把关报告职能"——检查会核对实际职权是否与文件一致。</w:t>
      </w:r>
    </w:p>
    <w:p>
      <w:pPr>
        <w:pStyle w:val="ListParagraph"/>
        <w:numPr>
          <w:ilvl w:val="0"/>
          <w:numId w:val="110"/>
        </w:numPr>
      </w:pPr>
      <w:r>
        <w:t xml:space="preserve">交叉监督设计（质检不涂改/下道互检/仓管拒收无证料/每季盘点）是原件亮点，写进职责即形成制度防线。</w:t>
      </w:r>
    </w:p>
    <w:p>
      <w:pPr>
        <w:pStyle w:val="ListParagraph"/>
        <w:numPr>
          <w:ilvl w:val="0"/>
          <w:numId w:val="110"/>
        </w:numPr>
      </w:pPr>
      <w:r>
        <w:t xml:space="preserve">按企业规模删减/合并岗位（小企业可一人多岗，但</w:t>
      </w:r>
      <w:r>
        <w:rPr>
          <w:b/>
          <w:bCs/>
        </w:rPr>
        <w:t xml:space="preserve">质量负责人与生产负责人应分离</w:t>
      </w:r>
      <w:r>
        <w:t xml:space="preserve">）。</w:t>
      </w:r>
    </w:p>
    <w:p>
      <w:pPr>
        <w:pStyle w:val="ListParagraph"/>
        <w:numPr>
          <w:ilvl w:val="0"/>
          <w:numId w:val="110"/>
        </w:numPr>
      </w:pPr>
      <w:r>
        <w:t xml:space="preserve">职责与考核（JL-02-02）、培训（JL-08-02/03）联动：职责是考核与培训需求的依据。</w:t>
      </w:r>
    </w:p>
    <w:p/>
    <w:p/>
    <w:p>
      <w:pPr>
        <w:pStyle w:val="Heading2"/>
      </w:pPr>
      <w:r>
        <w:t xml:space="preserve">SC 09 — 销售台账管理制度（Sales Ledger Management System）</w:t>
      </w:r>
    </w:p>
    <w:p/>
    <w:p>
      <w:pPr>
        <w:ind w:left="360"/>
      </w:pPr>
      <w:r>
        <w:rPr>
          <w:i/>
          <w:iCs/>
        </w:rPr>
        <w:t xml:space="preserve">模板编号：</w:t>
      </w:r>
      <w:r>
        <w:rPr>
          <w:b/>
          <w:bCs/>
          <w:i/>
          <w:iCs/>
        </w:rPr>
        <w:t xml:space="preserve">SC-09</w:t>
      </w:r>
      <w:r>
        <w:rPr>
          <w:i/>
          <w:iCs/>
        </w:rPr>
        <w:t xml:space="preserve">　　版本：A/0依据：《食品安全法》第五十一条；GB 14881-2013 第 14 章模板来源：黄酒厂 ZLGL-09-2015 原件通用化改写</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目的与范围</w:t>
      </w:r>
    </w:p>
    <w:p/>
    <w:p>
      <w:r>
        <w:t xml:space="preserve">规范产品销售过程管理，紧密衔接生产、库存、销售、回款各过程，保证产品售前及售后服务。适用于本企业所有产品销售全过程的管理。</w:t>
      </w:r>
    </w:p>
    <w:p/>
    <w:p>
      <w:pPr>
        <w:pStyle w:val="Heading3"/>
      </w:pPr>
      <w:r>
        <w:t xml:space="preserve">2.0 职责</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部门</w:t>
            </w:r>
          </w:p>
        </w:tc>
        <w:tc>
          <w:tcPr>
            <w:tcW w:type="dxa" w:w="4680"/>
          </w:tcPr>
          <w:p>
            <w:r>
              <w:rPr>
                <w:b/>
                <w:bCs/>
              </w:rPr>
              <w:t xml:space="preserve">职责</w:t>
            </w:r>
          </w:p>
        </w:tc>
      </w:tr>
      <w:tr>
        <w:tc>
          <w:tcPr>
            <w:tcW w:type="dxa" w:w="4680"/>
          </w:tcPr>
          <w:p>
            <w:r>
              <w:t xml:space="preserve">销售部</w:t>
            </w:r>
          </w:p>
        </w:tc>
        <w:tc>
          <w:tcPr>
            <w:tcW w:type="dxa" w:w="4680"/>
          </w:tcPr>
          <w:p>
            <w:r>
              <w:t xml:space="preserve">产品销销售、回款；调查客户资信状况并控制发货；开发新客户；签订销售合同；编制销售计划；提出产品价格；提交运输申请；审核送货回执单；开具出库单据，货物运输及合格送货回执单签定</w:t>
            </w:r>
          </w:p>
        </w:tc>
      </w:tr>
      <w:tr>
        <w:tc>
          <w:tcPr>
            <w:tcW w:type="dxa" w:w="4680"/>
          </w:tcPr>
          <w:p>
            <w:r>
              <w:t xml:space="preserve">质量部</w:t>
            </w:r>
          </w:p>
        </w:tc>
        <w:tc>
          <w:tcPr>
            <w:tcW w:type="dxa" w:w="4680"/>
          </w:tcPr>
          <w:p>
            <w:r>
              <w:t xml:space="preserve">与销售部共同负责售后服务及质量问题的处理</w:t>
            </w:r>
          </w:p>
        </w:tc>
      </w:tr>
      <w:tr>
        <w:tc>
          <w:tcPr>
            <w:tcW w:type="dxa" w:w="4680"/>
          </w:tcPr>
          <w:p>
            <w:r>
              <w:t xml:space="preserve">生产部</w:t>
            </w:r>
          </w:p>
        </w:tc>
        <w:tc>
          <w:tcPr>
            <w:tcW w:type="dxa" w:w="4680"/>
          </w:tcPr>
          <w:p>
            <w:r>
              <w:t xml:space="preserve">销售产品的生产组织</w:t>
            </w:r>
          </w:p>
        </w:tc>
      </w:tr>
    </w:tbl>
    <w:p/>
    <w:p>
      <w:pPr>
        <w:pStyle w:val="Heading3"/>
      </w:pPr>
      <w:r>
        <w:t xml:space="preserve">3.0 主要内容</w:t>
      </w:r>
    </w:p>
    <w:p/>
    <w:p>
      <w:pPr>
        <w:pStyle w:val="Heading4"/>
      </w:pPr>
      <w:r>
        <w:t xml:space="preserve">3.1 售前服务</w:t>
      </w:r>
    </w:p>
    <w:p/>
    <w:p>
      <w:r>
        <w:t xml:space="preserve">利用面谈、信函、电话、传真等方式主动推介产品，提供宣传资料，适时解答顾客提问。</w:t>
      </w:r>
    </w:p>
    <w:p/>
    <w:p>
      <w:pPr>
        <w:pStyle w:val="Heading4"/>
      </w:pPr>
      <w:r>
        <w:t xml:space="preserve">3.2 销售服务</w:t>
      </w:r>
    </w:p>
    <w:p/>
    <w:p>
      <w:pPr>
        <w:pStyle w:val="ListParagraph"/>
        <w:numPr>
          <w:ilvl w:val="0"/>
          <w:numId w:val="111"/>
        </w:numPr>
      </w:pPr>
      <w:r>
        <w:t xml:space="preserve">与顾客沟通，正确签订购货合同，实现对顾客的承诺。</w:t>
      </w:r>
    </w:p>
    <w:p>
      <w:pPr>
        <w:pStyle w:val="ListParagraph"/>
        <w:numPr>
          <w:ilvl w:val="0"/>
          <w:numId w:val="111"/>
        </w:numPr>
      </w:pPr>
      <w:r>
        <w:t xml:space="preserve">与顾客联系，如有顾客投诉，及时通知质检员妥善处理，并做好服务记录。</w:t>
      </w:r>
    </w:p>
    <w:p>
      <w:pPr>
        <w:pStyle w:val="ListParagraph"/>
        <w:numPr>
          <w:ilvl w:val="0"/>
          <w:numId w:val="111"/>
        </w:numPr>
      </w:pPr>
      <w:r>
        <w:rPr>
          <w:b/>
          <w:bCs/>
        </w:rPr>
        <w:t xml:space="preserve">顾客满意度测量</w:t>
      </w:r>
      <w:r>
        <w:t xml:space="preserve">，以顾客为关注焦点，确定顾客需求和潜在需求。</w:t>
      </w:r>
    </w:p>
    <w:p>
      <w:pPr>
        <w:pStyle w:val="ListParagraph"/>
        <w:numPr>
          <w:ilvl w:val="0"/>
          <w:numId w:val="111"/>
        </w:numPr>
      </w:pPr>
      <w:r>
        <w:t xml:space="preserve">属顾客保管及使用方法不当造成的质量问题，派人员协助指导和改进；属本企业产品质量问题的，与顾客协商作更换、退货处理。</w:t>
      </w:r>
    </w:p>
    <w:p/>
    <w:p>
      <w:pPr>
        <w:pStyle w:val="Heading4"/>
      </w:pPr>
      <w:r>
        <w:t xml:space="preserve">3.3 运输要求</w:t>
      </w:r>
    </w:p>
    <w:p/>
    <w:p>
      <w:pPr>
        <w:pStyle w:val="ListParagraph"/>
        <w:numPr>
          <w:ilvl w:val="0"/>
          <w:numId w:val="112"/>
        </w:numPr>
      </w:pPr>
      <w:r>
        <w:t xml:space="preserve">运输车辆应符合卫生要求。</w:t>
      </w:r>
    </w:p>
    <w:p>
      <w:pPr>
        <w:pStyle w:val="ListParagraph"/>
        <w:numPr>
          <w:ilvl w:val="0"/>
          <w:numId w:val="112"/>
        </w:numPr>
      </w:pPr>
      <w:r>
        <w:rPr>
          <w:b/>
          <w:bCs/>
        </w:rPr>
        <w:t xml:space="preserve">不得与有毒、有污染的物品混装、混运</w:t>
      </w:r>
      <w:r>
        <w:t xml:space="preserve">；防止暴晒、雨淋。</w:t>
      </w:r>
    </w:p>
    <w:p>
      <w:pPr>
        <w:pStyle w:val="ListParagraph"/>
        <w:numPr>
          <w:ilvl w:val="0"/>
          <w:numId w:val="112"/>
        </w:numPr>
      </w:pPr>
      <w:r>
        <w:t xml:space="preserve">装卸轻搬、轻放，不得重压。</w:t>
      </w:r>
    </w:p>
    <w:p/>
    <w:p>
      <w:pPr>
        <w:pStyle w:val="Heading4"/>
      </w:pPr>
      <w:r>
        <w:t xml:space="preserve">3.4 销售台账（可追溯性核心）</w:t>
      </w:r>
    </w:p>
    <w:p/>
    <w:p>
      <w:r>
        <w:t xml:space="preserve">建立《产品销售记录表》，对销售每批产品建立和保存销售台账，包括：</w:t>
      </w:r>
    </w:p>
    <w:p>
      <w:pPr>
        <w:pStyle w:val="ListParagraph"/>
        <w:numPr>
          <w:ilvl w:val="0"/>
          <w:numId w:val="113"/>
        </w:numPr>
      </w:pPr>
      <w:r>
        <w:rPr>
          <w:b/>
          <w:bCs/>
        </w:rPr>
        <w:t xml:space="preserve">产品名称</w:t>
      </w:r>
      <w:r>
        <w:t xml:space="preserve">；</w:t>
      </w:r>
    </w:p>
    <w:p>
      <w:pPr>
        <w:pStyle w:val="ListParagraph"/>
        <w:numPr>
          <w:ilvl w:val="0"/>
          <w:numId w:val="113"/>
        </w:numPr>
      </w:pPr>
      <w:r>
        <w:rPr>
          <w:b/>
          <w:bCs/>
        </w:rPr>
        <w:t xml:space="preserve">生产时间/批号</w:t>
      </w:r>
      <w:r>
        <w:t xml:space="preserve">；</w:t>
      </w:r>
    </w:p>
    <w:p>
      <w:pPr>
        <w:pStyle w:val="ListParagraph"/>
        <w:numPr>
          <w:ilvl w:val="0"/>
          <w:numId w:val="113"/>
        </w:numPr>
      </w:pPr>
      <w:r>
        <w:rPr>
          <w:b/>
          <w:bCs/>
        </w:rPr>
        <w:t xml:space="preserve">销售量</w:t>
      </w:r>
      <w:r>
        <w:t xml:space="preserve">；</w:t>
      </w:r>
    </w:p>
    <w:p>
      <w:pPr>
        <w:pStyle w:val="ListParagraph"/>
        <w:numPr>
          <w:ilvl w:val="0"/>
          <w:numId w:val="113"/>
        </w:numPr>
      </w:pPr>
      <w:r>
        <w:rPr>
          <w:b/>
          <w:bCs/>
        </w:rPr>
        <w:t xml:space="preserve">客户名称及联系电话、联系人、经办人、退货记录、原因</w:t>
      </w:r>
      <w:r>
        <w:t xml:space="preserve">等。</w:t>
      </w:r>
    </w:p>
    <w:p/>
    <w:p>
      <w:r>
        <w:t xml:space="preserve">台账使每批产品可追溯（召回的基础，联动《不安全食品召回管理制度》SC-06）。</w:t>
      </w:r>
    </w:p>
    <w:p/>
    <w:p>
      <w:pPr>
        <w:pStyle w:val="Heading3"/>
      </w:pPr>
      <w:r>
        <w:t xml:space="preserve">4.0 相关记录</w:t>
      </w:r>
    </w:p>
    <w:p/>
    <w:p>
      <w:r>
        <w:t xml:space="preserve">《产品销售记录表》（JL-05-01）、《投诉登记处理记录》（JL-06-02）、《出厂检验记录》（JL-03-01）</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114"/>
        </w:numPr>
      </w:pPr>
      <w:r>
        <w:t xml:space="preserve">销售台账的</w:t>
      </w:r>
      <w:r>
        <w:rPr>
          <w:b/>
          <w:bCs/>
        </w:rPr>
        <w:t xml:space="preserve">追溯字段</w:t>
      </w:r>
      <w:r>
        <w:t xml:space="preserve">（品名/批号/数量/购货者联系方式/退货记录）是《食品安全法》第五十一条要求——审核会从终端产品反向追溯：台账 → 出厂检验记录 → 生产记录 → 原料验收。</w:t>
      </w:r>
    </w:p>
    <w:p>
      <w:pPr>
        <w:pStyle w:val="ListParagraph"/>
        <w:numPr>
          <w:ilvl w:val="0"/>
          <w:numId w:val="114"/>
        </w:numPr>
      </w:pPr>
      <w:r>
        <w:t xml:space="preserve">运输条款（不混装、防暴晒雨淋、轻搬轻放）对应 GB 14881 运输控制要求，委托运输的要在合同/回执中落实。</w:t>
      </w:r>
    </w:p>
    <w:p>
      <w:pPr>
        <w:pStyle w:val="ListParagraph"/>
        <w:numPr>
          <w:ilvl w:val="0"/>
          <w:numId w:val="114"/>
        </w:numPr>
      </w:pPr>
      <w:r>
        <w:t xml:space="preserve">顾客满意度测量建议每季度/年度一次留记录——既是本制度要求，也是管理评审输入。</w:t>
      </w:r>
    </w:p>
    <w:p>
      <w:pPr>
        <w:pStyle w:val="ListParagraph"/>
        <w:numPr>
          <w:ilvl w:val="0"/>
          <w:numId w:val="114"/>
        </w:numPr>
      </w:pPr>
      <w:r>
        <w:t xml:space="preserve">台账保存期限 ≥ 产品保质期满后 6 个月且 ≥ 2 年。</w:t>
      </w:r>
    </w:p>
    <w:p/>
    <w:p/>
    <w:p>
      <w:pPr>
        <w:pStyle w:val="Heading2"/>
      </w:pPr>
      <w:r>
        <w:t xml:space="preserve">SC 10 — 消费者投诉受理制度（Consumer Complaint Handling System）</w:t>
      </w:r>
    </w:p>
    <w:p/>
    <w:p>
      <w:pPr>
        <w:ind w:left="360"/>
      </w:pPr>
      <w:r>
        <w:rPr>
          <w:i/>
          <w:iCs/>
        </w:rPr>
        <w:t xml:space="preserve">模板编号：</w:t>
      </w:r>
      <w:r>
        <w:rPr>
          <w:b/>
          <w:bCs/>
          <w:i/>
          <w:iCs/>
        </w:rPr>
        <w:t xml:space="preserve">SC-10</w:t>
      </w:r>
      <w:r>
        <w:rPr>
          <w:i/>
          <w:iCs/>
        </w:rPr>
        <w:t xml:space="preserve">　　版本：A/0依据：《消费者权益保护法》；GB/T 19001-2016 第 8.2.1 条模板来源：黄酒厂 ZLGL-10-2015 原件通用化改写</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目的与概念</w:t>
      </w:r>
    </w:p>
    <w:p/>
    <w:p>
      <w:r>
        <w:t xml:space="preserve">规范售后服务工作，树立良好企业形象和品牌形象，不断提高和完善产品质量。消费者投诉指消费者购买产品过程中因服务态度恶劣，或购买产品后因食用本企业产品出现各种异常情况而进行的投诉及信息反馈。</w:t>
      </w:r>
    </w:p>
    <w:p/>
    <w:p>
      <w:pPr>
        <w:pStyle w:val="Heading3"/>
      </w:pPr>
      <w:r>
        <w:t xml:space="preserve">2.0 管理部门与适用范围</w:t>
      </w:r>
    </w:p>
    <w:p/>
    <w:p>
      <w:r>
        <w:t xml:space="preserve">销售部负责投诉的管理和具体处理；适用于产品在销售过程中出现问题时与消费者沟通交流的平台。</w:t>
      </w:r>
    </w:p>
    <w:p/>
    <w:p>
      <w:pPr>
        <w:pStyle w:val="Heading3"/>
      </w:pPr>
      <w:r>
        <w:t xml:space="preserve">3.0 管理原则</w:t>
      </w:r>
    </w:p>
    <w:p/>
    <w:p>
      <w:pPr>
        <w:pStyle w:val="ListParagraph"/>
        <w:numPr>
          <w:ilvl w:val="0"/>
          <w:numId w:val="115"/>
        </w:numPr>
      </w:pPr>
      <w:r>
        <w:t xml:space="preserve">尊重消费者选择解决途径的</w:t>
      </w:r>
      <w:r>
        <w:rPr>
          <w:b/>
          <w:bCs/>
        </w:rPr>
        <w:t xml:space="preserve">协商和解</w:t>
      </w:r>
      <w:r>
        <w:t xml:space="preserve">原则。</w:t>
      </w:r>
    </w:p>
    <w:p>
      <w:pPr>
        <w:pStyle w:val="ListParagraph"/>
        <w:numPr>
          <w:ilvl w:val="0"/>
          <w:numId w:val="115"/>
        </w:numPr>
      </w:pPr>
      <w:r>
        <w:t xml:space="preserve">符合《消费者权益保护法》等相关法律规定。</w:t>
      </w:r>
    </w:p>
    <w:p>
      <w:pPr>
        <w:pStyle w:val="ListParagraph"/>
        <w:numPr>
          <w:ilvl w:val="0"/>
          <w:numId w:val="115"/>
        </w:numPr>
      </w:pPr>
      <w:r>
        <w:t xml:space="preserve">合法、合情、合理、平等自愿的公平友好原则。</w:t>
      </w:r>
    </w:p>
    <w:p>
      <w:pPr>
        <w:pStyle w:val="ListParagraph"/>
        <w:numPr>
          <w:ilvl w:val="0"/>
          <w:numId w:val="115"/>
        </w:numPr>
      </w:pPr>
      <w:r>
        <w:t xml:space="preserve">兼顾企业利益的原则。</w:t>
      </w:r>
    </w:p>
    <w:p/>
    <w:p>
      <w:pPr>
        <w:pStyle w:val="Heading3"/>
      </w:pPr>
      <w:r>
        <w:t xml:space="preserve">4.0 投诉分类与处理</w:t>
      </w:r>
    </w:p>
    <w:p/>
    <w:p>
      <w:pPr>
        <w:pStyle w:val="Heading4"/>
      </w:pPr>
      <w:r>
        <w:t xml:space="preserve">4.1 服务质量投诉（服务态度恶劣等）</w:t>
      </w:r>
    </w:p>
    <w:p/>
    <w:p>
      <w:r>
        <w:t xml:space="preserve">由销售部处理；与经销商、零售商有关的由销售部部长协调沟通；与企业人员（市场业务员、临时促销员）有关的，受理人立即向被投诉人了解情况妥善处理，处理完毕通报销售部负责人，由直接责任人提出处理意见，报总经理批准后由行政部处理。</w:t>
      </w:r>
    </w:p>
    <w:p/>
    <w:p>
      <w:pPr>
        <w:pStyle w:val="Heading4"/>
      </w:pPr>
      <w:r>
        <w:t xml:space="preserve">4.2 消费者不良反应投诉（食用后出现不良反应/过敏）</w:t>
      </w:r>
    </w:p>
    <w:p/>
    <w:p>
      <w:pPr>
        <w:pStyle w:val="ListParagraph"/>
        <w:numPr>
          <w:ilvl w:val="0"/>
          <w:numId w:val="116"/>
        </w:numPr>
      </w:pPr>
      <w:r>
        <w:t xml:space="preserve">销售部接到投诉后及时了解消费者意图，适当解释，将信息整理以书面函件反馈质量部。</w:t>
      </w:r>
    </w:p>
    <w:p>
      <w:pPr>
        <w:pStyle w:val="ListParagraph"/>
        <w:numPr>
          <w:ilvl w:val="0"/>
          <w:numId w:val="116"/>
        </w:numPr>
      </w:pPr>
      <w:r>
        <w:t xml:space="preserve">质量部收到函件后立即安排沟通，寻求妥善解决办法，回复销售部，经总经理审批同意后落实处理办法。</w:t>
      </w:r>
    </w:p>
    <w:p>
      <w:pPr>
        <w:pStyle w:val="ListParagraph"/>
        <w:numPr>
          <w:ilvl w:val="0"/>
          <w:numId w:val="116"/>
        </w:numPr>
      </w:pPr>
      <w:r>
        <w:t xml:space="preserve">消费者只要求退换货的，尽快在柜台处理；有其他要求的尽快协商解决；无法达成一致时稳定消费者情绪，尽快通知负责人或终端督导。</w:t>
      </w:r>
    </w:p>
    <w:p>
      <w:pPr>
        <w:pStyle w:val="ListParagraph"/>
        <w:numPr>
          <w:ilvl w:val="0"/>
          <w:numId w:val="116"/>
        </w:numPr>
      </w:pPr>
      <w:r>
        <w:t xml:space="preserve">重大投诉事件及时反馈销售部负责人，协商解决方案。</w:t>
      </w:r>
    </w:p>
    <w:p/>
    <w:p>
      <w:pPr>
        <w:pStyle w:val="Heading4"/>
      </w:pPr>
      <w:r>
        <w:t xml:space="preserve">4.3 产品质量投诉（保质期内变质、包装破损、内容物异常等）</w:t>
      </w:r>
    </w:p>
    <w:p/>
    <w:p>
      <w:r>
        <w:t xml:space="preserve">由销售部具体处理，质量部提供技术支持和解答。</w:t>
      </w:r>
    </w:p>
    <w:p/>
    <w:p>
      <w:pPr>
        <w:pStyle w:val="Heading3"/>
      </w:pPr>
      <w:r>
        <w:t xml:space="preserve">5.0 投诉登记与处理</w:t>
      </w:r>
    </w:p>
    <w:p/>
    <w:p>
      <w:pPr>
        <w:pStyle w:val="ListParagraph"/>
        <w:numPr>
          <w:ilvl w:val="0"/>
          <w:numId w:val="117"/>
        </w:numPr>
      </w:pPr>
      <w:r>
        <w:rPr>
          <w:b/>
          <w:bCs/>
        </w:rPr>
        <w:t xml:space="preserve">登记项目</w:t>
      </w:r>
      <w:r>
        <w:t xml:space="preserve">：食品名称、数量、生产日期/生产批号、投诉质量问题、处理措施、处理结果、投诉人姓名及联系方式。</w:t>
      </w:r>
    </w:p>
    <w:p>
      <w:pPr>
        <w:pStyle w:val="ListParagraph"/>
        <w:numPr>
          <w:ilvl w:val="0"/>
          <w:numId w:val="117"/>
        </w:numPr>
      </w:pPr>
      <w:r>
        <w:t xml:space="preserve">建立消费者投诉受理记录，及时处理。</w:t>
      </w:r>
    </w:p>
    <w:p>
      <w:pPr>
        <w:pStyle w:val="ListParagraph"/>
        <w:numPr>
          <w:ilvl w:val="0"/>
          <w:numId w:val="117"/>
        </w:numPr>
      </w:pPr>
      <w:r>
        <w:t xml:space="preserve">对所投诉产品的质量问题作</w:t>
      </w:r>
      <w:r>
        <w:rPr>
          <w:b/>
          <w:bCs/>
        </w:rPr>
        <w:t xml:space="preserve">原因分析</w:t>
      </w:r>
      <w:r>
        <w:t xml:space="preserve">并采取改进措施；</w:t>
      </w:r>
      <w:r>
        <w:rPr>
          <w:b/>
          <w:bCs/>
        </w:rPr>
        <w:t xml:space="preserve">定期统计投诉处理，分析各类投诉发生趋势及重复投诉情况</w:t>
      </w:r>
      <w:r>
        <w:t xml:space="preserve">，根据分析结果做出更正行动方案，预防质量问题发生，做到持续改进。</w:t>
      </w:r>
    </w:p>
    <w:p/>
    <w:p>
      <w:pPr>
        <w:pStyle w:val="Heading3"/>
      </w:pPr>
      <w:r>
        <w:t xml:space="preserve">6.0 相关记录</w:t>
      </w:r>
    </w:p>
    <w:p/>
    <w:p>
      <w:r>
        <w:t xml:space="preserve">《投诉登记处理记录》（JL-06-02）、《纠正预防措施处理单》（JL-10-08）、《管理评审记录》（JL-10-06）</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118"/>
        </w:numPr>
      </w:pPr>
      <w:r>
        <w:rPr>
          <w:b/>
          <w:bCs/>
        </w:rPr>
        <w:t xml:space="preserve">投诉分类分流程</w:t>
      </w:r>
      <w:r>
        <w:t xml:space="preserve">（服务/不良反应/质量）是原件亮点：不良反应类必须书面函件转质量部 + 总经理审批——防止过敏/食品安全类投诉被当成普通售后私了。</w:t>
      </w:r>
    </w:p>
    <w:p>
      <w:pPr>
        <w:pStyle w:val="ListParagraph"/>
        <w:numPr>
          <w:ilvl w:val="0"/>
          <w:numId w:val="118"/>
        </w:numPr>
      </w:pPr>
      <w:r>
        <w:t xml:space="preserve">登记项目 8 项是法定可追溯要求（《食品安全法》对投诉记录的要求），缺生产批号则无法定位批次、无法联动召回。</w:t>
      </w:r>
    </w:p>
    <w:p>
      <w:pPr>
        <w:pStyle w:val="ListParagraph"/>
        <w:numPr>
          <w:ilvl w:val="0"/>
          <w:numId w:val="118"/>
        </w:numPr>
      </w:pPr>
      <w:r>
        <w:rPr>
          <w:b/>
          <w:bCs/>
        </w:rPr>
        <w:t xml:space="preserve">趋势分析（重复投诉/同类上升）→ 纠正措施 → 管理评审</w:t>
      </w:r>
      <w:r>
        <w:t xml:space="preserve">是闭环的关键——投诉数据要进入质量分析，不是"处理完就完"。</w:t>
      </w:r>
    </w:p>
    <w:p>
      <w:pPr>
        <w:pStyle w:val="ListParagraph"/>
        <w:numPr>
          <w:ilvl w:val="0"/>
          <w:numId w:val="118"/>
        </w:numPr>
      </w:pPr>
      <w:r>
        <w:t xml:space="preserve">不良反应类投诉应评估是否需要启动召回（联动 SC-06）。</w:t>
      </w:r>
    </w:p>
    <w:p/>
    <w:p/>
    <w:p>
      <w:pPr>
        <w:pStyle w:val="Heading2"/>
      </w:pPr>
      <w:r>
        <w:t xml:space="preserve">SC 11 — 收集食品安全风险监测和评估信息管理制度（Food Safety Risk Monitoring &amp; Assessment System）</w:t>
      </w:r>
    </w:p>
    <w:p/>
    <w:p>
      <w:pPr>
        <w:ind w:left="360"/>
      </w:pPr>
      <w:r>
        <w:rPr>
          <w:i/>
          <w:iCs/>
        </w:rPr>
        <w:t xml:space="preserve">模板编号：</w:t>
      </w:r>
      <w:r>
        <w:rPr>
          <w:b/>
          <w:bCs/>
          <w:i/>
          <w:iCs/>
        </w:rPr>
        <w:t xml:space="preserve">SC-11</w:t>
      </w:r>
      <w:r>
        <w:rPr>
          <w:i/>
          <w:iCs/>
        </w:rPr>
        <w:t xml:space="preserve">　　版本：A/0依据：《食品安全法》第一百零七条；GB/T 19001-2016 第 6.1 条模板来源：黄酒厂 ZLGL-11-2015 原件通用化改写（含 L×S 风险评价方法）</w:t>
      </w:r>
    </w:p>
    <w:p/>
    <w:p>
      <w:r>
        <w:rPr>
          <w:b/>
          <w:bCs/>
        </w:rPr>
        <w:t xml:space="preserve">企业名称：</w:t>
      </w:r>
      <w:r>
        <w:t xml:space="preserve"> 示例食品厂　　</w:t>
      </w:r>
      <w:r>
        <w:rPr>
          <w:b/>
          <w:bCs/>
        </w:rPr>
        <w:t xml:space="preserve">制度编号：</w:t>
      </w:r>
      <w:r>
        <w:t xml:space="preserve"> [按企业编号体系]　　</w:t>
      </w:r>
      <w:r>
        <w:rPr>
          <w:b/>
          <w:bCs/>
        </w:rPr>
        <w:t xml:space="preserve">版本：</w:t>
      </w:r>
      <w:r>
        <w:t xml:space="preserve"> A/0</w:t>
      </w:r>
    </w:p>
    <w:p/>
    <w:p>
      <w:pPr>
        <w:pStyle w:val="Heading3"/>
      </w:pPr>
      <w:r>
        <w:t xml:space="preserve">1.0 目的</w:t>
      </w:r>
    </w:p>
    <w:p/>
    <w:p>
      <w:r>
        <w:t xml:space="preserve">识别生产中所有常规和非常规活动存在的危害，以及生产现场设备设施和作业环境中存在的危害，采用科学合理的评价方法进行评价，通过管理和个体防护等措施遏止事故，避免人身伤害、职业病、财产损失和环境破坏。</w:t>
      </w:r>
    </w:p>
    <w:p/>
    <w:p>
      <w:pPr>
        <w:pStyle w:val="Heading3"/>
      </w:pPr>
      <w:r>
        <w:t xml:space="preserve">2.0 风险收集范围</w:t>
      </w:r>
    </w:p>
    <w:p/>
    <w:p>
      <w:pPr>
        <w:pStyle w:val="ListParagraph"/>
        <w:numPr>
          <w:ilvl w:val="0"/>
          <w:numId w:val="119"/>
        </w:numPr>
      </w:pPr>
      <w:r>
        <w:t xml:space="preserve">常规和异常活动；</w:t>
      </w:r>
    </w:p>
    <w:p>
      <w:pPr>
        <w:pStyle w:val="ListParagraph"/>
        <w:numPr>
          <w:ilvl w:val="0"/>
          <w:numId w:val="119"/>
        </w:numPr>
      </w:pPr>
      <w:r>
        <w:t xml:space="preserve">事故及潜在的紧急情况；</w:t>
      </w:r>
    </w:p>
    <w:p>
      <w:pPr>
        <w:pStyle w:val="ListParagraph"/>
        <w:numPr>
          <w:ilvl w:val="0"/>
          <w:numId w:val="119"/>
        </w:numPr>
      </w:pPr>
      <w:r>
        <w:t xml:space="preserve">所有进入作业场所的人员活动；</w:t>
      </w:r>
    </w:p>
    <w:p>
      <w:pPr>
        <w:pStyle w:val="ListParagraph"/>
        <w:numPr>
          <w:ilvl w:val="0"/>
          <w:numId w:val="119"/>
        </w:numPr>
      </w:pPr>
      <w:r>
        <w:t xml:space="preserve">原材料、产品的运输和使用过程；</w:t>
      </w:r>
    </w:p>
    <w:p>
      <w:pPr>
        <w:pStyle w:val="ListParagraph"/>
        <w:numPr>
          <w:ilvl w:val="0"/>
          <w:numId w:val="119"/>
        </w:numPr>
      </w:pPr>
      <w:r>
        <w:t xml:space="preserve">作业场所的设施、设备、车辆、安全防护用品；</w:t>
      </w:r>
    </w:p>
    <w:p>
      <w:pPr>
        <w:pStyle w:val="ListParagraph"/>
        <w:numPr>
          <w:ilvl w:val="0"/>
          <w:numId w:val="119"/>
        </w:numPr>
      </w:pPr>
      <w:r>
        <w:t xml:space="preserve">人为因素（违反安全操作规程和安全生产规章制度）；</w:t>
      </w:r>
    </w:p>
    <w:p>
      <w:pPr>
        <w:pStyle w:val="ListParagraph"/>
        <w:numPr>
          <w:ilvl w:val="0"/>
          <w:numId w:val="119"/>
        </w:numPr>
      </w:pPr>
      <w:r>
        <w:t xml:space="preserve">丢弃、废弃、拆除与处置；</w:t>
      </w:r>
    </w:p>
    <w:p>
      <w:pPr>
        <w:pStyle w:val="ListParagraph"/>
        <w:numPr>
          <w:ilvl w:val="0"/>
          <w:numId w:val="119"/>
        </w:numPr>
      </w:pPr>
      <w:r>
        <w:t xml:space="preserve">气候、地震及其他自然灾害等。</w:t>
      </w:r>
    </w:p>
    <w:p/>
    <w:p>
      <w:pPr>
        <w:pStyle w:val="Heading3"/>
      </w:pPr>
      <w:r>
        <w:t xml:space="preserve">3.0 风险收集内容</w:t>
      </w:r>
    </w:p>
    <w:p/>
    <w:p>
      <w:pPr>
        <w:pStyle w:val="Heading4"/>
      </w:pPr>
      <w:r>
        <w:t xml:space="preserve">3.1 原辅材料、设备</w:t>
      </w:r>
    </w:p>
    <w:p/>
    <w:p>
      <w:pPr>
        <w:pStyle w:val="ListParagraph"/>
        <w:numPr>
          <w:ilvl w:val="0"/>
          <w:numId w:val="120"/>
        </w:numPr>
      </w:pPr>
      <w:r>
        <w:t xml:space="preserve">购进原材料时收集营业执照、生产许可证（SC）复印件、产品检验报告；不合格供应商登记入</w:t>
      </w:r>
      <w:r>
        <w:rPr>
          <w:b/>
          <w:bCs/>
        </w:rPr>
        <w:t xml:space="preserve">黑名单</w:t>
      </w:r>
      <w:r>
        <w:t xml:space="preserve">。</w:t>
      </w:r>
    </w:p>
    <w:p>
      <w:pPr>
        <w:pStyle w:val="ListParagraph"/>
        <w:numPr>
          <w:ilvl w:val="0"/>
          <w:numId w:val="120"/>
        </w:numPr>
      </w:pPr>
      <w:r>
        <w:t xml:space="preserve">采购的原材料标识登记，记录特性和储存方式，建立进货查验记录制度，如实记录名称、规格、数量、供货者名称及联系方式、进货日期；记录</w:t>
      </w:r>
      <w:r>
        <w:rPr>
          <w:b/>
          <w:bCs/>
        </w:rPr>
        <w:t xml:space="preserve">保存期限不得少于二年</w:t>
      </w:r>
      <w:r>
        <w:t xml:space="preserve">。</w:t>
      </w:r>
    </w:p>
    <w:p>
      <w:pPr>
        <w:pStyle w:val="ListParagraph"/>
        <w:numPr>
          <w:ilvl w:val="0"/>
          <w:numId w:val="120"/>
        </w:numPr>
      </w:pPr>
      <w:r>
        <w:t xml:space="preserve">收集原料辅料掺杂使假风险信息；按办公室发布的风险信息收集频次、部门定期上报。</w:t>
      </w:r>
    </w:p>
    <w:p>
      <w:pPr>
        <w:pStyle w:val="ListParagraph"/>
        <w:numPr>
          <w:ilvl w:val="0"/>
          <w:numId w:val="120"/>
        </w:numPr>
      </w:pPr>
      <w:r>
        <w:t xml:space="preserve">设备按验收规定或合同验收，建档立帐，保存生产设备和设施安全控制记录。</w:t>
      </w:r>
    </w:p>
    <w:p>
      <w:pPr>
        <w:pStyle w:val="ListParagraph"/>
        <w:numPr>
          <w:ilvl w:val="0"/>
          <w:numId w:val="120"/>
        </w:numPr>
      </w:pPr>
      <w:r>
        <w:t xml:space="preserve">建立设备维护保养和清洗消毒记录；建立和保存</w:t>
      </w:r>
      <w:r>
        <w:rPr>
          <w:b/>
          <w:bCs/>
        </w:rPr>
        <w:t xml:space="preserve">停产复产记录</w:t>
      </w:r>
      <w:r>
        <w:t xml:space="preserve">及复产时设备设施安全控制记录；制定预防性维修及清洗消毒程序，按要求进行设备预防性维修、CIP 及外部消毒并详细记录。</w:t>
      </w:r>
    </w:p>
    <w:p>
      <w:pPr>
        <w:pStyle w:val="ListParagraph"/>
        <w:numPr>
          <w:ilvl w:val="0"/>
          <w:numId w:val="120"/>
        </w:numPr>
      </w:pPr>
      <w:r>
        <w:t xml:space="preserve">设备故障、停电停水等特殊原因中断生产时，对可能出现的风险进行分析及处置办法收集，并向上级报告。</w:t>
      </w:r>
    </w:p>
    <w:p/>
    <w:p>
      <w:pPr>
        <w:pStyle w:val="Heading4"/>
      </w:pPr>
      <w:r>
        <w:t xml:space="preserve">3.2 生产过程关键控制点</w:t>
      </w:r>
    </w:p>
    <w:p/>
    <w:p>
      <w:pPr>
        <w:pStyle w:val="ListParagraph"/>
        <w:numPr>
          <w:ilvl w:val="0"/>
          <w:numId w:val="121"/>
        </w:numPr>
      </w:pPr>
      <w:r>
        <w:t xml:space="preserve">关键控制点的生产作业指导书通过试生产验证合格后投入使用；加强 CCP 设备设施维护保养、清洗消毒频次并记录；操作工严格执行作业指导书，做好</w:t>
      </w:r>
      <w:r>
        <w:rPr>
          <w:b/>
          <w:bCs/>
        </w:rPr>
        <w:t xml:space="preserve">生产监控记录</w:t>
      </w:r>
      <w:r>
        <w:t xml:space="preserve">。</w:t>
      </w:r>
    </w:p>
    <w:p>
      <w:pPr>
        <w:pStyle w:val="ListParagraph"/>
        <w:numPr>
          <w:ilvl w:val="0"/>
          <w:numId w:val="121"/>
        </w:numPr>
      </w:pPr>
      <w:r>
        <w:rPr>
          <w:b/>
          <w:bCs/>
        </w:rPr>
        <w:t xml:space="preserve">产品投料记录</w:t>
      </w:r>
      <w:r>
        <w:t xml:space="preserve">：建立和保存生产投料记录（投料种类、品名、生产日期或批号、使用数量）。</w:t>
      </w:r>
    </w:p>
    <w:p>
      <w:pPr>
        <w:pStyle w:val="ListParagraph"/>
        <w:numPr>
          <w:ilvl w:val="0"/>
          <w:numId w:val="121"/>
        </w:numPr>
      </w:pPr>
      <w:r>
        <w:t xml:space="preserve">建立和保存各种原料、食品相关产品的</w:t>
      </w:r>
      <w:r>
        <w:rPr>
          <w:b/>
          <w:bCs/>
        </w:rPr>
        <w:t xml:space="preserve">贮存、保管、领用出库记录</w:t>
      </w:r>
      <w:r>
        <w:t xml:space="preserve">。</w:t>
      </w:r>
    </w:p>
    <w:p>
      <w:pPr>
        <w:pStyle w:val="ListParagraph"/>
        <w:numPr>
          <w:ilvl w:val="0"/>
          <w:numId w:val="121"/>
        </w:numPr>
      </w:pPr>
      <w:r>
        <w:t xml:space="preserve">[酒类等发酵产品]生产过程与成品的监视和测量结果进行分析和记录（按产品工艺保留）。</w:t>
      </w:r>
    </w:p>
    <w:p>
      <w:pPr>
        <w:pStyle w:val="ListParagraph"/>
        <w:numPr>
          <w:ilvl w:val="0"/>
          <w:numId w:val="121"/>
        </w:numPr>
      </w:pPr>
      <w:r>
        <w:t xml:space="preserve">对技术员进行培训，建立和收集资格认可记录及相关培训、资格证明。</w:t>
      </w:r>
    </w:p>
    <w:p/>
    <w:p>
      <w:pPr>
        <w:pStyle w:val="Heading4"/>
      </w:pPr>
      <w:r>
        <w:t xml:space="preserve">3.3 产品销售过程</w:t>
      </w:r>
    </w:p>
    <w:p/>
    <w:p>
      <w:pPr>
        <w:pStyle w:val="ListParagraph"/>
        <w:numPr>
          <w:ilvl w:val="0"/>
          <w:numId w:val="122"/>
        </w:numPr>
      </w:pPr>
      <w:r>
        <w:t xml:space="preserve">建立</w:t>
      </w:r>
      <w:r>
        <w:rPr>
          <w:b/>
          <w:bCs/>
        </w:rPr>
        <w:t xml:space="preserve">销售台账</w:t>
      </w:r>
      <w:r>
        <w:t xml:space="preserve">，对销售每批产品建立和保存记录，做到可追溯。</w:t>
      </w:r>
    </w:p>
    <w:p>
      <w:pPr>
        <w:pStyle w:val="ListParagraph"/>
        <w:numPr>
          <w:ilvl w:val="0"/>
          <w:numId w:val="122"/>
        </w:numPr>
      </w:pPr>
      <w:r>
        <w:t xml:space="preserve">办公室定期收集顾客满意度调查表、客户产品质量投诉报告，收集成文档记录在案。</w:t>
      </w:r>
    </w:p>
    <w:p/>
    <w:p>
      <w:pPr>
        <w:pStyle w:val="Heading4"/>
      </w:pPr>
      <w:r>
        <w:t xml:space="preserve">3.4 储藏、运输</w:t>
      </w:r>
    </w:p>
    <w:p/>
    <w:p>
      <w:pPr>
        <w:pStyle w:val="ListParagraph"/>
        <w:numPr>
          <w:ilvl w:val="0"/>
          <w:numId w:val="123"/>
        </w:numPr>
      </w:pPr>
      <w:r>
        <w:t xml:space="preserve">原料验收后按规格品种批号分批存放、挂牌标识；按时库存清点；对常出现问题产品登记；仓管员按规定管理进出库及时记录。</w:t>
      </w:r>
    </w:p>
    <w:p>
      <w:pPr>
        <w:pStyle w:val="ListParagraph"/>
        <w:numPr>
          <w:ilvl w:val="0"/>
          <w:numId w:val="123"/>
        </w:numPr>
      </w:pPr>
      <w:r>
        <w:t xml:space="preserve">搬运采用适当方法和工具防变质损坏，对会造成损害的运输方式记录防止再发生；建立产品防护记录。</w:t>
      </w:r>
    </w:p>
    <w:p/>
    <w:p>
      <w:pPr>
        <w:pStyle w:val="Heading3"/>
      </w:pPr>
      <w:r>
        <w:t xml:space="preserve">4.0 风险评估方法</w:t>
      </w:r>
    </w:p>
    <w:p/>
    <w:p>
      <w:r>
        <w:t xml:space="preserve">可根据需要选择有效可行的风险评价方法，常用：</w:t>
      </w:r>
    </w:p>
    <w:p/>
    <w:p>
      <w:pPr>
        <w:pStyle w:val="ListParagraph"/>
        <w:numPr>
          <w:ilvl w:val="0"/>
          <w:numId w:val="124"/>
        </w:numPr>
      </w:pPr>
      <w:r>
        <w:rPr>
          <w:b/>
          <w:bCs/>
        </w:rPr>
        <w:t xml:space="preserve">工作危害分析法（JHA）</w:t>
      </w:r>
      <w:r>
        <w:t xml:space="preserve">：从作业活动清单选定一项作业活动，分解为若干相连工作步骤，识别每个步骤的潜在危害因素，通过风险评价判定风险等级，制定控制措施。</w:t>
      </w:r>
    </w:p>
    <w:p>
      <w:pPr>
        <w:pStyle w:val="ListParagraph"/>
        <w:numPr>
          <w:ilvl w:val="0"/>
          <w:numId w:val="124"/>
        </w:numPr>
      </w:pPr>
      <w:r>
        <w:rPr>
          <w:b/>
          <w:bCs/>
        </w:rPr>
        <w:t xml:space="preserve">安全检查表分析法（SCL）</w:t>
      </w:r>
      <w:r>
        <w:t xml:space="preserve">：针对分析对象列出项目，识别与工艺设备和操作有关已知类型的危害、设计缺陷及事故隐患，以提问方式编制成表进行检查或评审。</w:t>
      </w:r>
    </w:p>
    <w:p/>
    <w:p>
      <w:pPr>
        <w:pStyle w:val="Heading3"/>
      </w:pPr>
      <w:r>
        <w:t xml:space="preserve">5.0 风险定性（风险度 R = 可能性 L × 后果严重性 S）</w:t>
      </w:r>
    </w:p>
    <w:p/>
    <w:p>
      <w:r>
        <w:rPr>
          <w:b/>
          <w:bCs/>
        </w:rPr>
        <w:t xml:space="preserve">可能性 L 判断准则</w:t>
      </w:r>
      <w:r>
        <w:t xml:space="preser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Pr>
          <w:p>
            <w:r>
              <w:rPr>
                <w:b/>
                <w:bCs/>
              </w:rPr>
              <w:t xml:space="preserve">等级</w:t>
            </w:r>
          </w:p>
        </w:tc>
        <w:tc>
          <w:tcPr>
            <w:tcW w:type="dxa" w:w="4680"/>
          </w:tcPr>
          <w:p>
            <w:r>
              <w:rPr>
                <w:b/>
                <w:bCs/>
              </w:rPr>
              <w:t xml:space="preserve">标准</w:t>
            </w:r>
          </w:p>
        </w:tc>
      </w:tr>
      <w:tr>
        <w:tc>
          <w:tcPr>
            <w:tcW w:type="dxa" w:w="4680"/>
          </w:tcPr>
          <w:p>
            <w:r>
              <w:t xml:space="preserve">5</w:t>
            </w:r>
          </w:p>
        </w:tc>
        <w:tc>
          <w:tcPr>
            <w:tcW w:type="dxa" w:w="4680"/>
          </w:tcPr>
          <w:p>
            <w:r>
              <w:t xml:space="preserve">现场没有防范、监测、保护、控制措施，或危害发生不能被发现（无监测系统），或正常情况下经常发生</w:t>
            </w:r>
          </w:p>
        </w:tc>
      </w:tr>
      <w:tr>
        <w:tc>
          <w:tcPr>
            <w:tcW w:type="dxa" w:w="4680"/>
          </w:tcPr>
          <w:p>
            <w:r>
              <w:t xml:space="preserve">4</w:t>
            </w:r>
          </w:p>
        </w:tc>
        <w:tc>
          <w:tcPr>
            <w:tcW w:type="dxa" w:w="4680"/>
          </w:tcPr>
          <w:p>
            <w:r>
              <w:t xml:space="preserve">危害不易被发现、现场无检测系统或从未监测，或有控制措施但未有效执行/不当，或危害常发生或在预期情况下发生</w:t>
            </w:r>
          </w:p>
        </w:tc>
      </w:tr>
      <w:tr>
        <w:tc>
          <w:tcPr>
            <w:tcW w:type="dxa" w:w="4680"/>
          </w:tcPr>
          <w:p>
            <w:r>
              <w:t xml:space="preserve">3</w:t>
            </w:r>
          </w:p>
        </w:tc>
        <w:tc>
          <w:tcPr>
            <w:tcW w:type="dxa" w:w="4680"/>
          </w:tcPr>
          <w:p>
            <w:r>
              <w:t xml:space="preserve">没有保护措施或未严格按操作程序执行，或危害容易被发现（有监测系统），或曾经做过监测，或过去曾发生类似事故/事件</w:t>
            </w:r>
          </w:p>
        </w:tc>
      </w:tr>
      <w:tr>
        <w:tc>
          <w:tcPr>
            <w:tcW w:type="dxa" w:w="4680"/>
          </w:tcPr>
          <w:p>
            <w:r>
              <w:t xml:space="preserve">2</w:t>
            </w:r>
          </w:p>
        </w:tc>
        <w:tc>
          <w:tcPr>
            <w:tcW w:type="dxa" w:w="4680"/>
          </w:tcPr>
          <w:p>
            <w:r>
              <w:t xml:space="preserve">危害一旦发生能及时发现并定期监测，或现场有防范控制措施并能有效执行，或过去偶尔发生事故/事件</w:t>
            </w:r>
          </w:p>
        </w:tc>
      </w:tr>
      <w:tr>
        <w:tc>
          <w:tcPr>
            <w:tcW w:type="dxa" w:w="4680"/>
          </w:tcPr>
          <w:p>
            <w:r>
              <w:t xml:space="preserve">1</w:t>
            </w:r>
          </w:p>
        </w:tc>
        <w:tc>
          <w:tcPr>
            <w:tcW w:type="dxa" w:w="4680"/>
          </w:tcPr>
          <w:p>
            <w:r>
              <w:t xml:space="preserve">有充分有效的防范、控制、监测、保护措施，或员工安全卫生意识相当高、严格执行操作规程，极不可能发生</w:t>
            </w:r>
          </w:p>
        </w:tc>
      </w:tr>
    </w:tbl>
    <w:p/>
    <w:p>
      <w:r>
        <w:rPr>
          <w:b/>
          <w:bCs/>
        </w:rPr>
        <w:t xml:space="preserve">后果严重性 S 判断准则</w:t>
      </w:r>
      <w:r>
        <w:t xml:space="preser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tblHeader/>
        </w:trPr>
        <w:tc>
          <w:tcPr>
            <w:tcW w:type="dxa" w:w="1560"/>
          </w:tcPr>
          <w:p>
            <w:r>
              <w:rPr>
                <w:b/>
                <w:bCs/>
              </w:rPr>
              <w:t xml:space="preserve">等级</w:t>
            </w:r>
          </w:p>
        </w:tc>
        <w:tc>
          <w:tcPr>
            <w:tcW w:type="dxa" w:w="1560"/>
          </w:tcPr>
          <w:p>
            <w:r>
              <w:rPr>
                <w:b/>
                <w:bCs/>
              </w:rPr>
              <w:t xml:space="preserve">法律法规</w:t>
            </w:r>
          </w:p>
        </w:tc>
        <w:tc>
          <w:tcPr>
            <w:tcW w:type="dxa" w:w="1560"/>
          </w:tcPr>
          <w:p>
            <w:r>
              <w:rPr>
                <w:b/>
                <w:bCs/>
              </w:rPr>
              <w:t xml:space="preserve">人员</w:t>
            </w:r>
          </w:p>
        </w:tc>
        <w:tc>
          <w:tcPr>
            <w:tcW w:type="dxa" w:w="1560"/>
          </w:tcPr>
          <w:p>
            <w:r>
              <w:rPr>
                <w:b/>
                <w:bCs/>
              </w:rPr>
              <w:t xml:space="preserve">财产损失（万元）</w:t>
            </w:r>
          </w:p>
        </w:tc>
        <w:tc>
          <w:tcPr>
            <w:tcW w:type="dxa" w:w="1560"/>
          </w:tcPr>
          <w:p>
            <w:r>
              <w:rPr>
                <w:b/>
                <w:bCs/>
              </w:rPr>
              <w:t xml:space="preserve">停工</w:t>
            </w:r>
          </w:p>
        </w:tc>
        <w:tc>
          <w:tcPr>
            <w:tcW w:type="dxa" w:w="1560"/>
          </w:tcPr>
          <w:p>
            <w:r>
              <w:rPr>
                <w:b/>
                <w:bCs/>
              </w:rPr>
              <w:t xml:space="preserve">企业形象</w:t>
            </w:r>
          </w:p>
        </w:tc>
      </w:tr>
      <w:tr>
        <w:tc>
          <w:tcPr>
            <w:tcW w:type="dxa" w:w="1560"/>
          </w:tcPr>
          <w:p>
            <w:r>
              <w:t xml:space="preserve">5</w:t>
            </w:r>
          </w:p>
        </w:tc>
        <w:tc>
          <w:tcPr>
            <w:tcW w:type="dxa" w:w="1560"/>
          </w:tcPr>
          <w:p>
            <w:r>
              <w:t xml:space="preserve">违反法律法规和标准</w:t>
            </w:r>
          </w:p>
        </w:tc>
        <w:tc>
          <w:tcPr>
            <w:tcW w:type="dxa" w:w="1560"/>
          </w:tcPr>
          <w:p>
            <w:r>
              <w:t xml:space="preserve">死亡</w:t>
            </w:r>
          </w:p>
        </w:tc>
        <w:tc>
          <w:tcPr>
            <w:tcW w:type="dxa" w:w="1560"/>
          </w:tcPr>
          <w:p>
            <w:r>
              <w:t xml:space="preserve">&gt;50</w:t>
            </w:r>
          </w:p>
        </w:tc>
        <w:tc>
          <w:tcPr>
            <w:tcW w:type="dxa" w:w="1560"/>
          </w:tcPr>
          <w:p>
            <w:r>
              <w:t xml:space="preserve">部分装置（&gt;2 套）或设备停工</w:t>
            </w:r>
          </w:p>
        </w:tc>
        <w:tc>
          <w:tcPr>
            <w:tcW w:type="dxa" w:w="1560"/>
          </w:tcPr>
          <w:p>
            <w:r>
              <w:t xml:space="preserve">重大国际国内影响</w:t>
            </w:r>
          </w:p>
        </w:tc>
      </w:tr>
      <w:tr>
        <w:tc>
          <w:tcPr>
            <w:tcW w:type="dxa" w:w="1560"/>
          </w:tcPr>
          <w:p>
            <w:r>
              <w:t xml:space="preserve">4</w:t>
            </w:r>
          </w:p>
        </w:tc>
        <w:tc>
          <w:tcPr>
            <w:tcW w:type="dxa" w:w="1560"/>
          </w:tcPr>
          <w:p>
            <w:r>
              <w:t xml:space="preserve">潜在违反法规和标准</w:t>
            </w:r>
          </w:p>
        </w:tc>
        <w:tc>
          <w:tcPr>
            <w:tcW w:type="dxa" w:w="1560"/>
          </w:tcPr>
          <w:p>
            <w:r>
              <w:t xml:space="preserve">丧失劳动能力</w:t>
            </w:r>
          </w:p>
        </w:tc>
        <w:tc>
          <w:tcPr>
            <w:tcW w:type="dxa" w:w="1560"/>
          </w:tcPr>
          <w:p>
            <w:r>
              <w:t xml:space="preserve">&gt;25</w:t>
            </w:r>
          </w:p>
        </w:tc>
        <w:tc>
          <w:tcPr>
            <w:tcW w:type="dxa" w:w="1560"/>
          </w:tcPr>
          <w:p>
            <w:r>
              <w:t xml:space="preserve">2 套装置或设备停工</w:t>
            </w:r>
          </w:p>
        </w:tc>
        <w:tc>
          <w:tcPr>
            <w:tcW w:type="dxa" w:w="1560"/>
          </w:tcPr>
          <w:p>
            <w:r>
              <w:t xml:space="preserve">行业内、省内影响</w:t>
            </w:r>
          </w:p>
        </w:tc>
      </w:tr>
      <w:tr>
        <w:tc>
          <w:tcPr>
            <w:tcW w:type="dxa" w:w="1560"/>
          </w:tcPr>
          <w:p>
            <w:r>
              <w:t xml:space="preserve">3</w:t>
            </w:r>
          </w:p>
        </w:tc>
        <w:tc>
          <w:tcPr>
            <w:tcW w:type="dxa" w:w="1560"/>
          </w:tcPr>
          <w:p>
            <w:r>
              <w:t xml:space="preserve">不符合企业或行业安全方针制度</w:t>
            </w:r>
          </w:p>
        </w:tc>
        <w:tc>
          <w:tcPr>
            <w:tcW w:type="dxa" w:w="1560"/>
          </w:tcPr>
          <w:p>
            <w:r>
              <w:t xml:space="preserve">截肢、骨折、听力丧失、慢性病</w:t>
            </w:r>
          </w:p>
        </w:tc>
        <w:tc>
          <w:tcPr>
            <w:tcW w:type="dxa" w:w="1560"/>
          </w:tcPr>
          <w:p>
            <w:r>
              <w:t xml:space="preserve">&gt;10</w:t>
            </w:r>
          </w:p>
        </w:tc>
        <w:tc>
          <w:tcPr>
            <w:tcW w:type="dxa" w:w="1560"/>
          </w:tcPr>
          <w:p>
            <w:r>
              <w:t xml:space="preserve">1 套装置或设备停工</w:t>
            </w:r>
          </w:p>
        </w:tc>
        <w:tc>
          <w:tcPr>
            <w:tcW w:type="dxa" w:w="1560"/>
          </w:tcPr>
          <w:p>
            <w:r>
              <w:t xml:space="preserve">地区影响</w:t>
            </w:r>
          </w:p>
        </w:tc>
      </w:tr>
      <w:tr>
        <w:tc>
          <w:tcPr>
            <w:tcW w:type="dxa" w:w="1560"/>
          </w:tcPr>
          <w:p>
            <w:r>
              <w:t xml:space="preserve">2</w:t>
            </w:r>
          </w:p>
        </w:tc>
        <w:tc>
          <w:tcPr>
            <w:tcW w:type="dxa" w:w="1560"/>
          </w:tcPr>
          <w:p>
            <w:r>
              <w:t xml:space="preserve">不符合企业安全操作程序规定</w:t>
            </w:r>
          </w:p>
        </w:tc>
        <w:tc>
          <w:tcPr>
            <w:tcW w:type="dxa" w:w="1560"/>
          </w:tcPr>
          <w:p>
            <w:r>
              <w:t xml:space="preserve">轻微受伤、间歇不舒服</w:t>
            </w:r>
          </w:p>
        </w:tc>
        <w:tc>
          <w:tcPr>
            <w:tcW w:type="dxa" w:w="1560"/>
          </w:tcPr>
          <w:p>
            <w:r>
              <w:t xml:space="preserve">&lt;10</w:t>
            </w:r>
          </w:p>
        </w:tc>
        <w:tc>
          <w:tcPr>
            <w:tcW w:type="dxa" w:w="1560"/>
          </w:tcPr>
          <w:p>
            <w:r>
              <w:t xml:space="preserve">受影响不大、几乎不停工</w:t>
            </w:r>
          </w:p>
        </w:tc>
        <w:tc>
          <w:tcPr>
            <w:tcW w:type="dxa" w:w="1560"/>
          </w:tcPr>
          <w:p>
            <w:r>
              <w:t xml:space="preserve">企业及周边范围</w:t>
            </w:r>
          </w:p>
        </w:tc>
      </w:tr>
      <w:tr>
        <w:tc>
          <w:tcPr>
            <w:tcW w:type="dxa" w:w="1560"/>
          </w:tcPr>
          <w:p>
            <w:r>
              <w:t xml:space="preserve">1</w:t>
            </w:r>
          </w:p>
        </w:tc>
        <w:tc>
          <w:tcPr>
            <w:tcW w:type="dxa" w:w="1560"/>
          </w:tcPr>
          <w:p>
            <w:r>
              <w:t xml:space="preserve">完全符合</w:t>
            </w:r>
          </w:p>
        </w:tc>
        <w:tc>
          <w:tcPr>
            <w:tcW w:type="dxa" w:w="1560"/>
          </w:tcPr>
          <w:p>
            <w:r>
              <w:t xml:space="preserve">无伤亡</w:t>
            </w:r>
          </w:p>
        </w:tc>
        <w:tc>
          <w:tcPr>
            <w:tcW w:type="dxa" w:w="1560"/>
          </w:tcPr>
          <w:p>
            <w:r>
              <w:t xml:space="preserve">无损失</w:t>
            </w:r>
          </w:p>
        </w:tc>
        <w:tc>
          <w:tcPr>
            <w:tcW w:type="dxa" w:w="1560"/>
          </w:tcPr>
          <w:p>
            <w:r>
              <w:t xml:space="preserve">没有停工</w:t>
            </w:r>
          </w:p>
        </w:tc>
        <w:tc>
          <w:tcPr>
            <w:tcW w:type="dxa" w:w="1560"/>
          </w:tcPr>
          <w:p>
            <w:r>
              <w:t xml:space="preserve">形象没有受损</w:t>
            </w:r>
          </w:p>
        </w:tc>
      </w:tr>
    </w:tbl>
    <w:p/>
    <w:p>
      <w:r>
        <w:rPr>
          <w:b/>
          <w:bCs/>
        </w:rPr>
        <w:t xml:space="preserve">风险等级判定准则及控制措施</w:t>
      </w:r>
      <w:r>
        <w:t xml:space="preser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Pr>
          <w:p>
            <w:r>
              <w:rPr>
                <w:b/>
                <w:bCs/>
              </w:rPr>
              <w:t xml:space="preserve">风险度 R</w:t>
            </w:r>
          </w:p>
        </w:tc>
        <w:tc>
          <w:tcPr>
            <w:tcW w:type="dxa" w:w="2340"/>
          </w:tcPr>
          <w:p>
            <w:r>
              <w:rPr>
                <w:b/>
                <w:bCs/>
              </w:rPr>
              <w:t xml:space="preserve">等级</w:t>
            </w:r>
          </w:p>
        </w:tc>
        <w:tc>
          <w:tcPr>
            <w:tcW w:type="dxa" w:w="2340"/>
          </w:tcPr>
          <w:p>
            <w:r>
              <w:rPr>
                <w:b/>
                <w:bCs/>
              </w:rPr>
              <w:t xml:space="preserve">应采取的行动/控制措施</w:t>
            </w:r>
          </w:p>
        </w:tc>
        <w:tc>
          <w:tcPr>
            <w:tcW w:type="dxa" w:w="2340"/>
          </w:tcPr>
          <w:p>
            <w:r>
              <w:rPr>
                <w:b/>
                <w:bCs/>
              </w:rPr>
              <w:t xml:space="preserve">实施期限</w:t>
            </w:r>
          </w:p>
        </w:tc>
      </w:tr>
      <w:tr>
        <w:tc>
          <w:tcPr>
            <w:tcW w:type="dxa" w:w="2340"/>
          </w:tcPr>
          <w:p>
            <w:r>
              <w:t xml:space="preserve">20–25</w:t>
            </w:r>
          </w:p>
        </w:tc>
        <w:tc>
          <w:tcPr>
            <w:tcW w:type="dxa" w:w="2340"/>
          </w:tcPr>
          <w:p>
            <w:r>
              <w:t xml:space="preserve">巨大风险</w:t>
            </w:r>
          </w:p>
        </w:tc>
        <w:tc>
          <w:tcPr>
            <w:tcW w:type="dxa" w:w="2340"/>
          </w:tcPr>
          <w:p>
            <w:r>
              <w:t xml:space="preserve">在采取措施降低危害前不能继续作业，对改进措施进行评估</w:t>
            </w:r>
          </w:p>
        </w:tc>
        <w:tc>
          <w:tcPr>
            <w:tcW w:type="dxa" w:w="2340"/>
          </w:tcPr>
          <w:p>
            <w:r>
              <w:t xml:space="preserve">立即</w:t>
            </w:r>
          </w:p>
        </w:tc>
      </w:tr>
      <w:tr>
        <w:tc>
          <w:tcPr>
            <w:tcW w:type="dxa" w:w="2340"/>
          </w:tcPr>
          <w:p>
            <w:r>
              <w:t xml:space="preserve">15–16</w:t>
            </w:r>
          </w:p>
        </w:tc>
        <w:tc>
          <w:tcPr>
            <w:tcW w:type="dxa" w:w="2340"/>
          </w:tcPr>
          <w:p>
            <w:r>
              <w:t xml:space="preserve">重大风险</w:t>
            </w:r>
          </w:p>
        </w:tc>
        <w:tc>
          <w:tcPr>
            <w:tcW w:type="dxa" w:w="2340"/>
          </w:tcPr>
          <w:p>
            <w:r>
              <w:t xml:space="preserve">采取紧急措施降低风险，建立运行控制程序，定期检查测量评估</w:t>
            </w:r>
          </w:p>
        </w:tc>
        <w:tc>
          <w:tcPr>
            <w:tcW w:type="dxa" w:w="2340"/>
          </w:tcPr>
          <w:p>
            <w:r>
              <w:t xml:space="preserve">立即或近期整改</w:t>
            </w:r>
          </w:p>
        </w:tc>
      </w:tr>
      <w:tr>
        <w:tc>
          <w:tcPr>
            <w:tcW w:type="dxa" w:w="2340"/>
          </w:tcPr>
          <w:p>
            <w:r>
              <w:t xml:space="preserve">9–12</w:t>
            </w:r>
          </w:p>
        </w:tc>
        <w:tc>
          <w:tcPr>
            <w:tcW w:type="dxa" w:w="2340"/>
          </w:tcPr>
          <w:p>
            <w:r>
              <w:t xml:space="preserve">中等</w:t>
            </w:r>
          </w:p>
        </w:tc>
        <w:tc>
          <w:tcPr>
            <w:tcW w:type="dxa" w:w="2340"/>
          </w:tcPr>
          <w:p>
            <w:r>
              <w:t xml:space="preserve">可建立目标、操作规程，加强培训及沟通</w:t>
            </w:r>
          </w:p>
        </w:tc>
        <w:tc>
          <w:tcPr>
            <w:tcW w:type="dxa" w:w="2340"/>
          </w:tcPr>
          <w:p>
            <w:r>
              <w:t xml:space="preserve">2 年内治理</w:t>
            </w:r>
          </w:p>
        </w:tc>
      </w:tr>
      <w:tr>
        <w:tc>
          <w:tcPr>
            <w:tcW w:type="dxa" w:w="2340"/>
          </w:tcPr>
          <w:p>
            <w:r>
              <w:t xml:space="preserve">4–8</w:t>
            </w:r>
          </w:p>
        </w:tc>
        <w:tc>
          <w:tcPr>
            <w:tcW w:type="dxa" w:w="2340"/>
          </w:tcPr>
          <w:p>
            <w:r>
              <w:t xml:space="preserve">可接受</w:t>
            </w:r>
          </w:p>
        </w:tc>
        <w:tc>
          <w:tcPr>
            <w:tcW w:type="dxa" w:w="2340"/>
          </w:tcPr>
          <w:p>
            <w:r>
              <w:t xml:space="preserve">可建立操作规程、作业指导书但需定期检查</w:t>
            </w:r>
          </w:p>
        </w:tc>
        <w:tc>
          <w:tcPr>
            <w:tcW w:type="dxa" w:w="2340"/>
          </w:tcPr>
          <w:p>
            <w:r>
              <w:t xml:space="preserve">有条件、有经费时治理</w:t>
            </w:r>
          </w:p>
        </w:tc>
      </w:tr>
      <w:tr>
        <w:tc>
          <w:tcPr>
            <w:tcW w:type="dxa" w:w="2340"/>
          </w:tcPr>
          <w:p>
            <w:r>
              <w:t xml:space="preserve">&lt;4</w:t>
            </w:r>
          </w:p>
        </w:tc>
        <w:tc>
          <w:tcPr>
            <w:tcW w:type="dxa" w:w="2340"/>
          </w:tcPr>
          <w:p>
            <w:r>
              <w:t xml:space="preserve">轻微或可忽略</w:t>
            </w:r>
          </w:p>
        </w:tc>
        <w:tc>
          <w:tcPr>
            <w:tcW w:type="dxa" w:w="2340"/>
          </w:tcPr>
          <w:p>
            <w:r>
              <w:t xml:space="preserve">无需采取控制措施，但需保存记录</w:t>
            </w:r>
          </w:p>
        </w:tc>
        <w:tc>
          <w:tcPr>
            <w:tcW w:type="dxa" w:w="2340"/>
          </w:tcPr>
          <w:p>
            <w:r>
              <w:t xml:space="preserve">—</w:t>
            </w:r>
          </w:p>
        </w:tc>
      </w:tr>
    </w:tbl>
    <w:p/>
    <w:p>
      <w:pPr>
        <w:pStyle w:val="Heading3"/>
      </w:pPr>
      <w:r>
        <w:t xml:space="preserve">6.0 评价组织与时间</w:t>
      </w:r>
    </w:p>
    <w:p/>
    <w:p>
      <w:pPr>
        <w:pStyle w:val="ListParagraph"/>
        <w:numPr>
          <w:ilvl w:val="0"/>
          <w:numId w:val="125"/>
        </w:numPr>
      </w:pPr>
      <w:r>
        <w:t xml:space="preserve">以行政部为中心负责风险评价；各级管理人员参与，岗位员工积极参与。</w:t>
      </w:r>
    </w:p>
    <w:p>
      <w:pPr>
        <w:pStyle w:val="ListParagraph"/>
        <w:numPr>
          <w:ilvl w:val="0"/>
          <w:numId w:val="125"/>
        </w:numPr>
      </w:pPr>
      <w:r>
        <w:rPr>
          <w:b/>
          <w:bCs/>
        </w:rPr>
        <w:t xml:space="preserve">每年一次</w:t>
      </w:r>
      <w:r>
        <w:t xml:space="preserve">风险评价；由具有资质评价机构对设备设施、工艺生产过程进行现状评价（按法规要求）；新、改、扩建项目按法规要求进行评价。</w:t>
      </w:r>
    </w:p>
    <w:p>
      <w:pPr>
        <w:pStyle w:val="ListParagraph"/>
        <w:numPr>
          <w:ilvl w:val="0"/>
          <w:numId w:val="125"/>
        </w:numPr>
      </w:pPr>
      <w:r>
        <w:t xml:space="preserve">发生下列情形及时再评价：新的或变更的法律法规；操作变化或工艺改变；新建改建扩建技改项目；对事故事件或其他信息的新认识；组织机构重大调整。</w:t>
      </w:r>
    </w:p>
    <w:p/>
    <w:p>
      <w:pPr>
        <w:pStyle w:val="Heading3"/>
      </w:pPr>
      <w:r>
        <w:t xml:space="preserve">7.0 风险处理与信息更新</w:t>
      </w:r>
    </w:p>
    <w:p/>
    <w:p>
      <w:pPr>
        <w:pStyle w:val="ListParagraph"/>
        <w:numPr>
          <w:ilvl w:val="0"/>
          <w:numId w:val="126"/>
        </w:numPr>
      </w:pPr>
      <w:r>
        <w:t xml:space="preserve">根据评价结果确定不可接受风险，制定落实控制措施，将重大风险控制在可接受程度；评价结果向从业人员宣传培训。</w:t>
      </w:r>
    </w:p>
    <w:p>
      <w:pPr>
        <w:pStyle w:val="ListParagraph"/>
        <w:numPr>
          <w:ilvl w:val="0"/>
          <w:numId w:val="126"/>
        </w:numPr>
      </w:pPr>
      <w:r>
        <w:t xml:space="preserve">选择控制措施考虑：可行性、可靠性、先进性、安全性、经济合理性；措施包括技术服务（本质安全）、管理措施、教育措施、人体防护措施。</w:t>
      </w:r>
    </w:p>
    <w:p>
      <w:pPr>
        <w:pStyle w:val="ListParagraph"/>
        <w:numPr>
          <w:ilvl w:val="0"/>
          <w:numId w:val="126"/>
        </w:numPr>
      </w:pPr>
      <w:r>
        <w:t xml:space="preserve">评价出的重大隐患项目建立档案和整改计划；风险评价结果由各单位组织学习；按实际情况不断完善评价内容。</w:t>
      </w:r>
    </w:p>
    <w:p/>
    <w:p>
      <w:pPr>
        <w:pStyle w:val="Heading3"/>
      </w:pPr>
      <w:r>
        <w:t xml:space="preserve">8.0 相关记录</w:t>
      </w:r>
    </w:p>
    <w:p/>
    <w:p>
      <w:r>
        <w:t xml:space="preserve">《风险监测和评估信息记录》（JL-10-09，含日期、地点、记录人、风险描述、评估、处理、后果及建议）、《进货验收表》（JL-01-02）、《生产投料记录表》（JL-02-01）、《产品销售记录表》（JL-05-01）</w:t>
      </w:r>
    </w:p>
    <w:p/>
    <w:p>
      <w:r>
        <w:rPr>
          <w:b/>
          <w:bCs/>
        </w:rPr>
        <w:t xml:space="preserve">日期：</w:t>
      </w:r>
      <w:r>
        <w:t xml:space="preserve"> ____　　</w:t>
      </w:r>
      <w:r>
        <w:rPr>
          <w:b/>
          <w:bCs/>
        </w:rPr>
        <w:t xml:space="preserve">批准人：</w:t>
      </w:r>
      <w:r>
        <w:t xml:space="preserve"> ____</w:t>
      </w:r>
    </w:p>
    <w:p/>
    <w:p>
      <w:pPr>
        <w:pStyle w:val="Heading3"/>
      </w:pPr>
      <w:r>
        <w:t xml:space="preserve">制度编制说明（审核要点）</w:t>
      </w:r>
    </w:p>
    <w:p/>
    <w:p>
      <w:pPr>
        <w:pStyle w:val="ListParagraph"/>
        <w:numPr>
          <w:ilvl w:val="0"/>
          <w:numId w:val="127"/>
        </w:numPr>
      </w:pPr>
      <w:r>
        <w:t xml:space="preserve">本制度是"十一项制度"中最易被忽视、也最体现体系成熟度的一项——监管检查近年重点核查风险监测信息的收集渠道与处置记录（JL-10-09）。</w:t>
      </w:r>
    </w:p>
    <w:p>
      <w:pPr>
        <w:pStyle w:val="ListParagraph"/>
        <w:numPr>
          <w:ilvl w:val="0"/>
          <w:numId w:val="127"/>
        </w:numPr>
      </w:pPr>
      <w:r>
        <w:t xml:space="preserve">L×S 矩阵与 JHA/SCL 方法源自职业健康安全（OHSAS 18001）体系（原件即为该风格）——用于食品安全风险时，L/S 判据可按食品风险调整（如 S 判据增加"召回/监管处罚"维度）。</w:t>
      </w:r>
    </w:p>
    <w:p>
      <w:pPr>
        <w:pStyle w:val="ListParagraph"/>
        <w:numPr>
          <w:ilvl w:val="0"/>
          <w:numId w:val="127"/>
        </w:numPr>
      </w:pPr>
      <w:r>
        <w:t xml:space="preserve">风险信息收集要"常态化、有渠道"：进货异常、设备故障、投诉、舆情、法规更新都是输入——制度 3.1–3.4 的收集点要与对应记录串起来。</w:t>
      </w:r>
    </w:p>
    <w:p>
      <w:pPr>
        <w:pStyle w:val="ListParagraph"/>
        <w:numPr>
          <w:ilvl w:val="0"/>
          <w:numId w:val="127"/>
        </w:numPr>
      </w:pPr>
      <w:r>
        <w:t xml:space="preserve">重大风险整改闭环：评价 → 控制措施 → 整改计划 → 复查，记录保存在 JL-10-09 与《纠正预防措施处理单》（JL-10-08）。</w:t>
      </w:r>
    </w:p>
    <w:p/>
    <w:p/>
    <w:p/>
    <w:p>
      <w:r>
        <w:t xml:space="preserve">本文件由 HACCP 计划生成器协助起草，使用前应经贵企业负责食品安全的人员（如适用，还应包括合格的 HACCP 顾问）审阅并签字确认。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页，共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lvl w:ilvl="3" w15:tentative="1">
      <w:start w:val="1"/>
      <w:numFmt w:val="bullet"/>
      <w:lvlText w:val="▪"/>
      <w:lvlJc w:val="left"/>
      <w:pPr>
        <w:ind w:left="1800" w:hanging="360"/>
      </w:pPr>
    </w:lvl>
    <w:lvl w:ilvl="4" w15:tentative="1">
      <w:start w:val="1"/>
      <w:numFmt w:val="bullet"/>
      <w:lvlText w:val="▪"/>
      <w:lvlJc w:val="left"/>
      <w:pPr>
        <w:ind w:left="2160" w:hanging="360"/>
      </w:pPr>
    </w:lvl>
    <w:lvl w:ilvl="5" w15:tentative="1">
      <w:start w:val="1"/>
      <w:numFmt w:val="bullet"/>
      <w:lvlText w:val="▪"/>
      <w:lvlJc w:val="left"/>
      <w:pPr>
        <w:ind w:left="2520" w:hanging="360"/>
      </w:pPr>
    </w:lvl>
    <w:lvl w:ilvl="6" w15:tentative="1">
      <w:start w:val="1"/>
      <w:numFmt w:val="bullet"/>
      <w:lvlText w:val="▪"/>
      <w:lvlJc w:val="left"/>
      <w:pPr>
        <w:ind w:left="2880" w:hanging="360"/>
      </w:pPr>
    </w:lvl>
    <w:lvl w:ilvl="7" w15:tentative="1">
      <w:start w:val="1"/>
      <w:numFmt w:val="bullet"/>
      <w:lvlText w:val="▪"/>
      <w:lvlJc w:val="left"/>
      <w:pPr>
        <w:ind w:left="3240" w:hanging="360"/>
      </w:pPr>
    </w:lvl>
    <w:lvl w:ilvl="8" w15:tentative="1">
      <w:start w:val="1"/>
      <w:numFmt w:val="bullet"/>
      <w:lvlText w:val="▪"/>
      <w:lvlJc w:val="left"/>
      <w:pPr>
        <w:ind w:left="360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29" w15:restartNumberingAfterBreak="0">
    <w:multiLevelType w:val="hybridMultilevel"/>
    <w:lvl w:ilvl="0" w15:tentative="1">
      <w:start w:val="7"/>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2" w15:restartNumberingAfterBreak="0">
    <w:multiLevelType w:val="hybridMultilevel"/>
    <w:lvl w:ilvl="0" w15:tentative="1">
      <w:start w:val="3"/>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3" w15:restartNumberingAfterBreak="0">
    <w:multiLevelType w:val="hybridMultilevel"/>
    <w:lvl w:ilvl="0" w15:tentative="1">
      <w:start w:val="6"/>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4" w15:restartNumberingAfterBreak="0">
    <w:multiLevelType w:val="hybridMultilevel"/>
    <w:lvl w:ilvl="0" w15:tentative="1">
      <w:start w:val="8"/>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5" w15:restartNumberingAfterBreak="0">
    <w:multiLevelType w:val="hybridMultilevel"/>
    <w:lvl w:ilvl="0" w15:tentative="1">
      <w:start w:val="10"/>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8" w15:restartNumberingAfterBreak="0">
    <w:multiLevelType w:val="hybridMultilevel"/>
    <w:lvl w:ilvl="0" w15:tentative="1">
      <w:start w:val="3"/>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9" w15:restartNumberingAfterBreak="0">
    <w:multiLevelType w:val="hybridMultilevel"/>
    <w:lvl w:ilvl="0" w15:tentative="1">
      <w:start w:val="4"/>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0" w15:restartNumberingAfterBreak="0">
    <w:multiLevelType w:val="hybridMultilevel"/>
    <w:lvl w:ilvl="0" w15:tentative="1">
      <w:start w:val="5"/>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1" w15:restartNumberingAfterBreak="0">
    <w:multiLevelType w:val="hybridMultilevel"/>
    <w:lvl w:ilvl="0" w15:tentative="1">
      <w:start w:val="8"/>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4" w15:restartNumberingAfterBreak="0">
    <w:multiLevelType w:val="hybridMultilevel"/>
    <w:lvl w:ilvl="0" w15:tentative="1">
      <w:start w:val="4"/>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5" w15:restartNumberingAfterBreak="0">
    <w:multiLevelType w:val="hybridMultilevel"/>
    <w:lvl w:ilvl="0" w15:tentative="1">
      <w:start w:val="7"/>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6" w15:restartNumberingAfterBreak="0">
    <w:multiLevelType w:val="hybridMultilevel"/>
    <w:lvl w:ilvl="0" w15:tentative="1">
      <w:start w:val="10"/>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49" w15:restartNumberingAfterBreak="0">
    <w:multiLevelType w:val="hybridMultilevel"/>
    <w:lvl w:ilvl="0" w15:tentative="1">
      <w:start w:val="4"/>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0" w15:restartNumberingAfterBreak="0">
    <w:multiLevelType w:val="hybridMultilevel"/>
    <w:lvl w:ilvl="0" w15:tentative="1">
      <w:start w:val="8"/>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3" w15:restartNumberingAfterBreak="0">
    <w:multiLevelType w:val="hybridMultilevel"/>
    <w:lvl w:ilvl="0" w15:tentative="1">
      <w:start w:val="3"/>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4" w15:restartNumberingAfterBreak="0">
    <w:multiLevelType w:val="hybridMultilevel"/>
    <w:lvl w:ilvl="0" w15:tentative="1">
      <w:start w:val="4"/>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5" w15:restartNumberingAfterBreak="0">
    <w:multiLevelType w:val="hybridMultilevel"/>
    <w:lvl w:ilvl="0" w15:tentative="1">
      <w:start w:val="6"/>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0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1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7"/>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3"/>
    </w:lvlOverride>
  </w:num>
  <w:num w:numId="33">
    <w:abstractNumId w:val="33"/>
    <w:lvlOverride w:ilvl="0">
      <w:startOverride w:val="6"/>
    </w:lvlOverride>
  </w:num>
  <w:num w:numId="34">
    <w:abstractNumId w:val="34"/>
    <w:lvlOverride w:ilvl="0">
      <w:startOverride w:val="8"/>
    </w:lvlOverride>
  </w:num>
  <w:num w:numId="35">
    <w:abstractNumId w:val="35"/>
    <w:lvlOverride w:ilvl="0">
      <w:startOverride w:val="10"/>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3"/>
    </w:lvlOverride>
  </w:num>
  <w:num w:numId="39">
    <w:abstractNumId w:val="39"/>
    <w:lvlOverride w:ilvl="0">
      <w:startOverride w:val="4"/>
    </w:lvlOverride>
  </w:num>
  <w:num w:numId="40">
    <w:abstractNumId w:val="40"/>
    <w:lvlOverride w:ilvl="0">
      <w:startOverride w:val="5"/>
    </w:lvlOverride>
  </w:num>
  <w:num w:numId="41">
    <w:abstractNumId w:val="41"/>
    <w:lvlOverride w:ilvl="0">
      <w:startOverride w:val="8"/>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4"/>
    </w:lvlOverride>
  </w:num>
  <w:num w:numId="45">
    <w:abstractNumId w:val="45"/>
    <w:lvlOverride w:ilvl="0">
      <w:startOverride w:val="7"/>
    </w:lvlOverride>
  </w:num>
  <w:num w:numId="46">
    <w:abstractNumId w:val="46"/>
    <w:lvlOverride w:ilvl="0">
      <w:startOverride w:val="10"/>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4"/>
    </w:lvlOverride>
  </w:num>
  <w:num w:numId="50">
    <w:abstractNumId w:val="50"/>
    <w:lvlOverride w:ilvl="0">
      <w:startOverride w:val="8"/>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3"/>
    </w:lvlOverride>
  </w:num>
  <w:num w:numId="54">
    <w:abstractNumId w:val="54"/>
    <w:lvlOverride w:ilvl="0">
      <w:startOverride w:val="4"/>
    </w:lvlOverride>
  </w:num>
  <w:num w:numId="55">
    <w:abstractNumId w:val="55"/>
    <w:lvlOverride w:ilvl="0">
      <w:startOverride w:val="6"/>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2026-08-24T03:39:12.926Z</dcterms:created>
  <dcterms:modified xsi:type="dcterms:W3CDTF">2026-08-24T03:39:12.927Z</dcterms:modified>
</cp:coreProperties>
</file>

<file path=docProps/custom.xml><?xml version="1.0" encoding="utf-8"?>
<Properties xmlns="http://schemas.openxmlformats.org/officeDocument/2006/custom-properties" xmlns:vt="http://schemas.openxmlformats.org/officeDocument/2006/docPropsVTypes"/>
</file>