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image/png" PartName="/word/media/document_image_rId8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word/document.xml" Type="http://schemas.openxmlformats.org/officeDocument/2006/relationships/officeDocument" Id="rId3"/><Relationship Target="docProps/custom.xml" Type="http://schemas.openxmlformats.org/officeDocument/2006/relationships/custom-properties" Id="rId4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ackground w:color="FFFFFF"/>
  <w:body>
    <!-- Modified by docx4j 8.2.4 (Apache licensed) using ORACLE_JRE JAXB in Oracle Java 1.8.0_181 on Linux -->
    <w:p w:rsidRPr="00000000" w:rsidR="00000000" w:rsidDel="00000000" w:rsidP="00000000" w:rsidRDefault="00000000">
      <w:pPr>
        <w:pStyle w:val="Heading1"/>
        <w:spacing w:before="0" w:after="120" w:lineRule="auto"/>
        <w:contextualSpacing w:val="false"/>
      </w:pPr>
      <w:bookmarkStart w:name="h.b9tnbnt5z5q4" w:colFirst="0" w:colLast="0" w:id="0"/>
      <w:bookmarkEnd w:id="0"/>
      <w:r w:rsidRPr="00000000" w:rsidDel="00000000" w:rsidR="00000000">
        <w:rPr>
          <w:b w:val="true"/>
          <w:sz w:val="40"/>
          <w:rtl w:val="false"/>
        </w:rPr>
        <w:t xml:space="preserve">SFT 训练效率推荐离线实验方案</w:t>
      </w:r>
      <w:r w:rsidRPr="00000000" w:rsidDel="00000000" w:rsidR="00000000">
        <w:rPr>
          <w:rtl w:val="false"/>
        </w:rPr>
      </w:r>
      <w:r>
        <w:rPr>
          <w:vanish/>
          <w:sz w:val="1"/>
        </w:rPr>
        <w:t>快手内部文档请勿外传</w:t>
      </w:r>
      <w:r>
        <w:drawing>
          <wp:inline distT="0" distB="0" distL="0" distR="0">
            <wp:extent cx="1" cy="1"/>
            <wp:effectExtent l="0" t="0" r="0" b="0"/>
            <wp:docPr id="100000" name="filenameHint" descr="altText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00001" name="filenameHint"/>
                    <pic:cNvPicPr/>
                  </pic:nvPicPr>
                  <pic:blipFill>
                    <a:blip r:link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" cy="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>
      <w:pPr>
        <w:pStyle w:val="Heading2"/>
        <w:spacing w:before="0" w:after="80" w:lineRule="auto"/>
        <w:contextualSpacing w:val="false"/>
      </w:pPr>
      <w:bookmarkStart w:name="h.ytryryszt19o" w:colFirst="0" w:colLast="0" w:id="1"/>
      <w:bookmarkEnd w:id="1"/>
      <w:r w:rsidRPr="00000000" w:rsidDel="00000000" w:rsidR="00000000">
        <w:rPr>
          <w:b w:val="true"/>
          <w:sz w:val="34"/>
          <w:rtl w:val="false"/>
        </w:rPr>
        <w:t xml:space="preserve">1. 目标</w:t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qliuyztsdah6" w:colFirst="0" w:colLast="0" w:id="2"/>
      <w:bookmarkEnd w:id="2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为 SFT 任务建立两个核心预测模型：</w:t>
      </w:r>
    </w:p>
    <w:p w:rsidRPr="00000000" w:rsidR="00000000" w:rsidDel="00000000" w:rsidP="00000000" w:rsidRDefault="00000000">
      <w:pPr>
        <w:numPr>
          <w:ilvl w:val="0"/>
          <w:numId w:val="2"/>
        </w:numPr>
        <w:spacing w:before="0" w:after="0" w:line="348" w:lineRule="auto"/>
        <w:ind w:left="450" w:right="0" w:hanging="224"/>
        <w:jc w:val="left"/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</w:rPr>
      </w:pPr>
      <w:bookmarkStart w:name="h.poc36rehdiun" w:colFirst="0" w:colLast="0" w:id="3"/>
      <w:bookmarkEnd w:id="3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tru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显存模型</w:t>
      </w:r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：预测给定配置的 GPU 显存峰值和 OOM 风险。</w:t>
      </w:r>
    </w:p>
    <w:p w:rsidRPr="00000000" w:rsidR="00000000" w:rsidDel="00000000" w:rsidP="00000000" w:rsidRDefault="00000000">
      <w:pPr>
        <w:numPr>
          <w:ilvl w:val="0"/>
          <w:numId w:val="2"/>
        </w:numPr>
        <w:spacing w:before="0" w:after="0" w:line="348" w:lineRule="auto"/>
        <w:ind w:left="450" w:right="0" w:hanging="224"/>
        <w:jc w:val="left"/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</w:rPr>
      </w:pPr>
      <w:bookmarkStart w:name="h.1wl3kivhdxtk" w:colFirst="0" w:colLast="0" w:id="4"/>
      <w:bookmarkEnd w:id="4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tru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吞吐模型</w:t>
      </w:r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：预测 micro step 时间、吞吐、MFU 和完整训练时间。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yr1br8vx2ogr" w:colFirst="0" w:colLast="0" w:id="5"/>
      <w:bookmarkEnd w:id="5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推荐系统使用兼容性规则先剪枝，再用显存模型过滤不可行方案，最后用吞吐模型比较可行方案。默认优先选择资源成本最低的配置；若增加 GPU 能显著缩短训练时间，则允许在上限内加卡。</w:t>
      </w:r>
    </w:p>
    <w:p w:rsidRPr="00000000" w:rsidR="00000000" w:rsidDel="00000000" w:rsidP="00000000" w:rsidRDefault="00000000">
      <w:pPr>
        <w:pStyle w:val="Heading2"/>
        <w:spacing w:before="0" w:after="80" w:lineRule="auto"/>
        <w:contextualSpacing w:val="false"/>
      </w:pPr>
      <w:bookmarkStart w:name="h.m01vcg8iiod4" w:colFirst="0" w:colLast="0" w:id="6"/>
      <w:bookmarkEnd w:id="6"/>
      <w:r w:rsidRPr="00000000" w:rsidDel="00000000" w:rsidR="00000000">
        <w:rPr>
          <w:b w:val="true"/>
          <w:sz w:val="34"/>
          <w:rtl w:val="false"/>
        </w:rPr>
        <w:t xml:space="preserve">2. 范围与边界</w:t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pStyle w:val="Heading3"/>
        <w:spacing w:before="0" w:after="80" w:lineRule="auto"/>
        <w:contextualSpacing w:val="false"/>
      </w:pPr>
      <w:bookmarkStart w:name="h.4w1f7gv2fnwq" w:colFirst="0" w:colLast="0" w:id="7"/>
      <w:bookmarkEnd w:id="7"/>
      <w:r w:rsidRPr="00000000" w:rsidDel="00000000" w:rsidR="00000000">
        <w:rPr>
          <w:b w:val="true"/>
          <w:sz w:val="30"/>
          <w:rtl w:val="false"/>
        </w:rPr>
        <w:t xml:space="preserve">2.1 本期支持</w:t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numPr>
          <w:ilvl w:val="0"/>
          <w:numId w:val="9"/>
        </w:numPr>
        <w:spacing w:before="0" w:after="0" w:line="348" w:lineRule="auto"/>
        <w:ind w:left="450" w:right="0" w:hanging="224"/>
        <w:jc w:val="left"/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</w:rPr>
      </w:pPr>
      <w:bookmarkStart w:name="h.lqj2thwwrw57" w:colFirst="0" w:colLast="0" w:id="8"/>
      <w:bookmarkEnd w:id="8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训练任务：仅 SFT。</w:t>
      </w:r>
    </w:p>
    <w:p w:rsidRPr="00000000" w:rsidR="00000000" w:rsidDel="00000000" w:rsidP="00000000" w:rsidRDefault="00000000">
      <w:pPr>
        <w:numPr>
          <w:ilvl w:val="0"/>
          <w:numId w:val="9"/>
        </w:numPr>
        <w:spacing w:before="0" w:after="0" w:line="348" w:lineRule="auto"/>
        <w:ind w:left="450" w:right="0" w:hanging="224"/>
        <w:jc w:val="left"/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</w:rPr>
      </w:pPr>
      <w:bookmarkStart w:name="h.fcfsqo1edvkl" w:colFirst="0" w:colLast="0" w:id="9"/>
      <w:bookmarkEnd w:id="9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训练类型：FULL、LoRA。</w:t>
      </w:r>
    </w:p>
    <w:p w:rsidRPr="00000000" w:rsidR="00000000" w:rsidDel="00000000" w:rsidP="00000000" w:rsidRDefault="00000000">
      <w:pPr>
        <w:numPr>
          <w:ilvl w:val="0"/>
          <w:numId w:val="9"/>
        </w:numPr>
        <w:spacing w:before="0" w:after="0" w:line="348" w:lineRule="auto"/>
        <w:ind w:left="450" w:right="0" w:hanging="224"/>
        <w:jc w:val="left"/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</w:rPr>
      </w:pPr>
      <w:bookmarkStart w:name="h.hxfpfy8am6yb" w:colFirst="0" w:colLast="0" w:id="10"/>
      <w:bookmarkEnd w:id="10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模型：Qwen dense 系列，最大 72B。</w:t>
      </w:r>
    </w:p>
    <w:p w:rsidRPr="00000000" w:rsidR="00000000" w:rsidDel="00000000" w:rsidP="00000000" w:rsidRDefault="00000000">
      <w:pPr>
        <w:numPr>
          <w:ilvl w:val="0"/>
          <w:numId w:val="9"/>
        </w:numPr>
        <w:spacing w:before="0" w:after="0" w:line="348" w:lineRule="auto"/>
        <w:ind w:left="450" w:right="0" w:hanging="224"/>
        <w:jc w:val="left"/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</w:rPr>
      </w:pPr>
      <w:bookmarkStart w:name="h.tjdxbnyejeom" w:colFirst="0" w:colLast="0" w:id="11"/>
      <w:bookmarkEnd w:id="11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精度：固定 BF16；如镜像实际使用其他精度，必须单独建模。</w:t>
      </w:r>
    </w:p>
    <w:p w:rsidRPr="00000000" w:rsidR="00000000" w:rsidDel="00000000" w:rsidP="00000000" w:rsidRDefault="00000000">
      <w:pPr>
        <w:numPr>
          <w:ilvl w:val="0"/>
          <w:numId w:val="9"/>
        </w:numPr>
        <w:spacing w:before="0" w:after="0" w:line="348" w:lineRule="auto"/>
        <w:ind w:left="450" w:right="0" w:hanging="224"/>
        <w:jc w:val="left"/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</w:rPr>
      </w:pPr>
      <w:bookmarkStart w:name="h.7na1onnq8aby" w:colFirst="0" w:colLast="0" w:id="12"/>
      <w:bookmarkEnd w:id="12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GPU：平台实际 H800 140GB、RTX 4090 24GB。</w:t>
      </w:r>
    </w:p>
    <w:p w:rsidRPr="00000000" w:rsidR="00000000" w:rsidDel="00000000" w:rsidP="00000000" w:rsidRDefault="00000000">
      <w:pPr>
        <w:numPr>
          <w:ilvl w:val="0"/>
          <w:numId w:val="9"/>
        </w:numPr>
        <w:spacing w:before="0" w:after="0" w:line="348" w:lineRule="auto"/>
        <w:ind w:left="450" w:right="0" w:hanging="224"/>
        <w:jc w:val="left"/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</w:rPr>
      </w:pPr>
      <w:bookmarkStart w:name="h.lrhnkzxpisyq" w:colFirst="0" w:colLast="0" w:id="13"/>
      <w:bookmarkEnd w:id="13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GPU 数量候选：1、2、4、8。</w:t>
      </w:r>
    </w:p>
    <w:p w:rsidRPr="00000000" w:rsidR="00000000" w:rsidDel="00000000" w:rsidP="00000000" w:rsidRDefault="00000000">
      <w:pPr>
        <w:numPr>
          <w:ilvl w:val="0"/>
          <w:numId w:val="9"/>
        </w:numPr>
        <w:spacing w:before="0" w:after="0" w:line="348" w:lineRule="auto"/>
        <w:ind w:left="450" w:right="0" w:hanging="224"/>
        <w:jc w:val="left"/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</w:rPr>
      </w:pPr>
      <w:bookmarkStart w:name="h.fggomeyot6tb" w:colFirst="0" w:colLast="0" w:id="14"/>
      <w:bookmarkEnd w:id="14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运行参数：MBS、GA、gradient checkpointing（GC）、ZeRO stage（</w:t>
      </w:r>
      <w:r w:rsidRPr="00000000" w:rsidDel="00000000" w:rsidR="00000000">
        <w:rPr>
          <w:rtl w:val="false"/>
        </w:rPr>
        <w:t xml:space="preserve">ZeRO-1,ZeRO-2,ZeRO-3</w:t>
      </w:r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）。</w:t>
      </w:r>
    </w:p>
    <w:p w:rsidRPr="00000000" w:rsidR="00000000" w:rsidDel="00000000" w:rsidP="00000000" w:rsidRDefault="00000000">
      <w:pPr>
        <w:numPr>
          <w:ilvl w:val="0"/>
          <w:numId w:val="9"/>
        </w:numPr>
        <w:spacing w:before="0" w:after="0" w:line="348" w:lineRule="auto"/>
        <w:ind w:left="450" w:right="0" w:hanging="224"/>
        <w:jc w:val="left"/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</w:rPr>
      </w:pPr>
      <w:bookmarkStart w:name="h.kz50ci4etpkb" w:colFirst="0" w:colLast="0" w:id="15"/>
      <w:bookmarkEnd w:id="15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数据参数：</w:t>
      </w:r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cutoff_len</w:t>
      </w:r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、packing 数据特征及最终 packing 开关。</w:t>
      </w:r>
    </w:p>
    <w:p w:rsidRPr="00000000" w:rsidR="00000000" w:rsidDel="00000000" w:rsidP="00000000" w:rsidRDefault="00000000">
      <w:pPr>
        <w:numPr>
          <w:ilvl w:val="0"/>
          <w:numId w:val="9"/>
        </w:numPr>
        <w:spacing w:before="0" w:after="0" w:line="348" w:lineRule="auto"/>
        <w:ind w:left="450" w:right="0" w:hanging="224"/>
        <w:jc w:val="left"/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</w:rPr>
      </w:pPr>
      <w:bookmarkStart w:name="h.ee78ct6jjsz9" w:colFirst="0" w:colLast="0" w:id="16"/>
      <w:bookmarkEnd w:id="16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镜像中的 LLaMA-Factory、FlashAttention、CUDA、PyTorch、DeepSpeed 等版本固定，不作为搜索变量。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ok0q1elppfvk" w:colFirst="0" w:colLast="0" w:id="17"/>
      <w:bookmarkEnd w:id="17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Qwen2.5 提供 0.5B、1.5B、3B、7B、14B、32B、72B 的连续 dense 尺度，适合作为首版标尺模型：</w:t>
      </w:r>
      <w:hyperlink r:id="rId5">
        <w:r w:rsidRPr="00000000" w:rsidDel="00000000" w:rsidR="00000000">
          <w:rPr>
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<w:b w:val="false"/>
            <w:i w:val="false"/>
            <w:smallCaps w:val="false"/>
            <w:strike w:val="false"/>
            <w:color w:val="2374d1"/>
            <w:sz w:val="22"/>
            <w:u w:val="single"/>
            <w:vertAlign w:val="baseline"/>
            <w:rtl w:val="false"/>
          </w:rPr>
          <w:t xml:space="preserve">Qwen2.5 官方模型说明</w:t>
        </w:r>
      </w:hyperlink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。</w:t>
      </w:r>
    </w:p>
    <w:p w:rsidRPr="00000000" w:rsidR="00000000" w:rsidDel="00000000" w:rsidP="00000000" w:rsidRDefault="00000000">
      <w:pPr>
        <w:pStyle w:val="Heading3"/>
        <w:spacing w:before="0" w:after="80" w:lineRule="auto"/>
        <w:contextualSpacing w:val="false"/>
      </w:pPr>
      <w:bookmarkStart w:name="h.7inc3fq1fuy3" w:colFirst="0" w:colLast="0" w:id="18"/>
      <w:bookmarkEnd w:id="18"/>
      <w:r w:rsidRPr="00000000" w:rsidDel="00000000" w:rsidR="00000000">
        <w:rPr>
          <w:b w:val="true"/>
          <w:sz w:val="30"/>
          <w:rtl w:val="false"/>
        </w:rPr>
        <w:t xml:space="preserve">2.2 本期不支持</w:t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numPr>
          <w:ilvl w:val="0"/>
          <w:numId w:val="4"/>
        </w:numPr>
        <w:spacing w:before="0" w:after="0" w:line="348" w:lineRule="auto"/>
        <w:ind w:left="450" w:right="0" w:hanging="224"/>
        <w:jc w:val="left"/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</w:rPr>
      </w:pPr>
      <w:bookmarkStart w:name="h.vmbcekermt6e" w:colFirst="0" w:colLast="0" w:id="19"/>
      <w:bookmarkEnd w:id="19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预训练、DPO、PPO、RLHF 等非 SFT 任务。</w:t>
      </w:r>
    </w:p>
    <w:p w:rsidRPr="00000000" w:rsidR="00000000" w:rsidDel="00000000" w:rsidP="00000000" w:rsidRDefault="00000000">
      <w:pPr>
        <w:numPr>
          <w:ilvl w:val="0"/>
          <w:numId w:val="4"/>
        </w:numPr>
        <w:spacing w:before="0" w:after="0" w:line="348" w:lineRule="auto"/>
        <w:ind w:left="450" w:right="0" w:hanging="224"/>
        <w:jc w:val="left"/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</w:rPr>
      </w:pPr>
      <w:bookmarkStart w:name="h.27nokxxjwhz0" w:colFirst="0" w:colLast="0" w:id="20"/>
      <w:bookmarkEnd w:id="20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QLoRA、量化优化器。</w:t>
      </w:r>
    </w:p>
    <w:p w:rsidRPr="00000000" w:rsidR="00000000" w:rsidDel="00000000" w:rsidP="00000000" w:rsidRDefault="00000000">
      <w:pPr>
        <w:numPr>
          <w:ilvl w:val="0"/>
          <w:numId w:val="4"/>
        </w:numPr>
        <w:spacing w:before="0" w:after="0" w:line="348" w:lineRule="auto"/>
        <w:ind w:left="450" w:right="0" w:hanging="224"/>
        <w:jc w:val="left"/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</w:rPr>
      </w:pPr>
      <w:bookmarkStart w:name="h.yiwf5pv5gpki" w:colFirst="0" w:colLast="0" w:id="21"/>
      <w:bookmarkEnd w:id="21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CPU/NVMe optimizer 或 parameter offload。</w:t>
      </w:r>
    </w:p>
    <w:p w:rsidRPr="00000000" w:rsidR="00000000" w:rsidDel="00000000" w:rsidP="00000000" w:rsidRDefault="00000000">
      <w:pPr>
        <w:numPr>
          <w:ilvl w:val="0"/>
          <w:numId w:val="4"/>
        </w:numPr>
        <w:spacing w:before="0" w:after="0" w:line="348" w:lineRule="auto"/>
        <w:ind w:left="450" w:right="0" w:hanging="224"/>
        <w:jc w:val="left"/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</w:rPr>
      </w:pPr>
      <w:bookmarkStart w:name="h.ckmpasxzhvaa" w:colFirst="0" w:colLast="0" w:id="22"/>
      <w:bookmarkEnd w:id="22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TP、PP、异构 GPU 混训等新的并行维度。</w:t>
      </w:r>
    </w:p>
    <w:p w:rsidRPr="00000000" w:rsidR="00000000" w:rsidDel="00000000" w:rsidP="00000000" w:rsidRDefault="00000000">
      <w:pPr>
        <w:numPr>
          <w:ilvl w:val="0"/>
          <w:numId w:val="4"/>
        </w:numPr>
        <w:spacing w:before="0" w:after="0" w:line="348" w:lineRule="auto"/>
        <w:ind w:left="450" w:right="0" w:hanging="224"/>
        <w:jc w:val="left"/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</w:rPr>
      </w:pPr>
      <w:bookmarkStart w:name="h.bcctj769ql8b" w:colFirst="0" w:colLast="0" w:id="23"/>
      <w:bookmarkEnd w:id="23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动态修改学习率、epoch、GBS、LoRA rank 等训练效果参数。</w:t>
      </w:r>
    </w:p>
    <w:p w:rsidRPr="00000000" w:rsidR="00000000" w:rsidDel="00000000" w:rsidP="00000000" w:rsidRDefault="00000000">
      <w:pPr>
        <w:numPr>
          <w:ilvl w:val="0"/>
          <w:numId w:val="4"/>
        </w:numPr>
        <w:spacing w:before="0" w:after="0" w:line="348" w:lineRule="auto"/>
        <w:ind w:left="450" w:right="0" w:hanging="224"/>
        <w:jc w:val="left"/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</w:rPr>
      </w:pPr>
      <w:bookmarkStart w:name="h.u1mo3dkzoler" w:colFirst="0" w:colLast="0" w:id="24"/>
      <w:bookmarkEnd w:id="24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4090 的 4 卡和 8 卡方案。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jjm3vsvp4qqp" w:colFirst="0" w:colLast="0" w:id="25"/>
      <w:bookmarkEnd w:id="25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多模态 SFT 如需进入首版，应使用 Qwen-VL 作为独立模型族，加入视觉 encoder、图片分辨率和视觉 token 数等特征，不能直接复用纯文本 Qwen 的显存与吞吐模型。</w:t>
      </w:r>
    </w:p>
    <w:p w:rsidRPr="00000000" w:rsidR="00000000" w:rsidDel="00000000" w:rsidP="00000000" w:rsidRDefault="00000000">
      <w:pPr>
        <w:pStyle w:val="Heading2"/>
        <w:spacing w:before="0" w:after="80" w:lineRule="auto"/>
        <w:contextualSpacing w:val="false"/>
      </w:pPr>
      <w:bookmarkStart w:name="h.gfehfynpdk0h" w:colFirst="0" w:colLast="0" w:id="26"/>
      <w:bookmarkEnd w:id="26"/>
      <w:r w:rsidRPr="00000000" w:rsidDel="00000000" w:rsidR="00000000">
        <w:rPr>
          <w:b w:val="true"/>
          <w:sz w:val="34"/>
          <w:rtl w:val="false"/>
        </w:rPr>
        <w:t xml:space="preserve">3. 模型与硬件实验矩阵</w:t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pStyle w:val="Heading3"/>
        <w:spacing w:before="0" w:after="80" w:lineRule="auto"/>
        <w:contextualSpacing w:val="false"/>
      </w:pPr>
      <w:bookmarkStart w:name="h.yt0kfiaycd0t" w:colFirst="0" w:colLast="0" w:id="27"/>
      <w:bookmarkEnd w:id="27"/>
      <w:r w:rsidRPr="00000000" w:rsidDel="00000000" w:rsidR="00000000">
        <w:rPr>
          <w:b w:val="true"/>
          <w:sz w:val="30"/>
          <w:rtl w:val="false"/>
        </w:rPr>
        <w:t xml:space="preserve">3.1 模型尺度</w:t>
      </w:r>
      <w:r w:rsidRPr="00000000" w:rsidDel="00000000" w:rsidR="00000000">
        <w:rPr>
          <w:rtl w:val="false"/>
        </w:rPr>
      </w:r>
    </w:p>
    <w:tbl>
      <w:tblPr>
        <w:tblStyle w:val="DocTable1"/>
        <w:bidiVisual w:val="false"/>
        <w:tblW w:w="9150" w:type="dxa"/>
        <w:jc w:val="left"/>
        <w:tblBorders>
          <w:top w:val="single" w:color="d8d8d8" w:sz="8" w:space="0"/>
          <w:left w:val="single" w:color="d8d8d8" w:sz="8" w:space="0"/>
          <w:bottom w:val="single" w:color="d8d8d8" w:sz="8" w:space="0"/>
          <w:right w:val="single" w:color="d8d8d8" w:sz="8" w:space="0"/>
          <w:insideH w:val="single" w:color="d8d8d8" w:sz="8" w:space="0"/>
          <w:insideV w:val="single" w:color="d8d8d8" w:sz="8" w:space="0"/>
        </w:tblBorders>
        <w:tblLayout w:type="fixed"/>
        <w:tblLook w:val="0600"/>
      </w:tblPr>
      <w:tblGrid>
        <w:gridCol w:w="1920"/>
        <w:gridCol w:w="2410"/>
        <w:gridCol w:w="2410"/>
        <w:gridCol w:w="2410"/>
      </w:tblGrid>
      <w:t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right"/>
            </w:pPr>
            <w:bookmarkStart w:name="h.fvljgpes4l8j" w:colFirst="0" w:colLast="0" w:id="28"/>
            <w:bookmarkEnd w:id="28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模型尺度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center"/>
            </w:pPr>
            <w:bookmarkStart w:name="h.14musvnnewut" w:colFirst="0" w:colLast="0" w:id="29"/>
            <w:bookmarkEnd w:id="29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FULL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center"/>
            </w:pPr>
            <w:bookmarkStart w:name="h.hmmofaoholdv" w:colFirst="0" w:colLast="0" w:id="30"/>
            <w:bookmarkEnd w:id="30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LoRA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dauoi5lr28kb" w:colFirst="0" w:colLast="0" w:id="31"/>
            <w:bookmarkEnd w:id="31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用途</w:t>
            </w:r>
          </w:p>
        </w:tc>
      </w:tr>
      <w:t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right"/>
            </w:pPr>
            <w:bookmarkStart w:name="h.vqyazhvskd5a" w:colFirst="0" w:colLast="0" w:id="32"/>
            <w:bookmarkEnd w:id="32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0.5B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center"/>
            </w:pPr>
            <w:bookmarkStart w:name="h.da83cfnccfxk" w:colFirst="0" w:colLast="0" w:id="33"/>
            <w:bookmarkEnd w:id="33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是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center"/>
            </w:pPr>
            <w:bookmarkStart w:name="h.mwigm9yqtayh" w:colFirst="0" w:colLast="0" w:id="34"/>
            <w:bookmarkEnd w:id="34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是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tx7riq1b6fmv" w:colFirst="0" w:colLast="0" w:id="35"/>
            <w:bookmarkEnd w:id="35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小模型边界与低负载场景</w:t>
            </w:r>
          </w:p>
        </w:tc>
      </w:tr>
      <w:t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right"/>
            </w:pPr>
            <w:bookmarkStart w:name="h.qf8lyfubjihg" w:colFirst="0" w:colLast="0" w:id="36"/>
            <w:bookmarkEnd w:id="36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1.5B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center"/>
            </w:pPr>
            <w:bookmarkStart w:name="h.wdlkewytnb6t" w:colFirst="0" w:colLast="0" w:id="37"/>
            <w:bookmarkEnd w:id="37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是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center"/>
            </w:pPr>
            <w:bookmarkStart w:name="h.fcudtvuyrofd" w:colFirst="0" w:colLast="0" w:id="38"/>
            <w:bookmarkEnd w:id="38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是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o7zyslc6yjtm" w:colFirst="0" w:colLast="0" w:id="39"/>
            <w:bookmarkEnd w:id="39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小模型主采样点</w:t>
            </w:r>
          </w:p>
        </w:tc>
      </w:tr>
      <w:t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right"/>
            </w:pPr>
            <w:bookmarkStart w:name="h.jkthqq5cal21" w:colFirst="0" w:colLast="0" w:id="40"/>
            <w:bookmarkEnd w:id="40"/>
            <w:r w:rsidRPr="00000000" w:rsidDel="00000000" w:rsidR="00000000">
              <w:rPr>
                <w:rtl w:val="false"/>
              </w:rPr>
              <w:t xml:space="preserve">4</w:t>
            </w: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B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center"/>
            </w:pPr>
            <w:bookmarkStart w:name="h.ulmjlfcbtllk" w:colFirst="0" w:colLast="0" w:id="41"/>
            <w:bookmarkEnd w:id="41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是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center"/>
            </w:pPr>
            <w:bookmarkStart w:name="h.sbuun9zoapn8" w:colFirst="0" w:colLast="0" w:id="42"/>
            <w:bookmarkEnd w:id="42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是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h4pwvcqezxrw" w:colFirst="0" w:colLast="0" w:id="43"/>
            <w:bookmarkEnd w:id="43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插值验证点</w:t>
            </w:r>
          </w:p>
        </w:tc>
      </w:tr>
      <w:t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right"/>
            </w:pPr>
            <w:bookmarkStart w:name="h.dmadiwzu6txa" w:colFirst="0" w:colLast="0" w:id="44"/>
            <w:bookmarkEnd w:id="44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7B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center"/>
            </w:pPr>
            <w:bookmarkStart w:name="h.s8i6mfjtgh5j" w:colFirst="0" w:colLast="0" w:id="45"/>
            <w:bookmarkEnd w:id="45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是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center"/>
            </w:pPr>
            <w:bookmarkStart w:name="h.he7c4wyvfo6h" w:colFirst="0" w:colLast="0" w:id="46"/>
            <w:bookmarkEnd w:id="46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是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m3wz4jbd8ryo" w:colFirst="0" w:colLast="0" w:id="47"/>
            <w:bookmarkEnd w:id="47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中等模型主采样点</w:t>
            </w:r>
          </w:p>
        </w:tc>
      </w:tr>
      <w:t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right"/>
            </w:pPr>
            <w:bookmarkStart w:name="h.x32h1dyhkw9h" w:colFirst="0" w:colLast="0" w:id="48"/>
            <w:bookmarkEnd w:id="48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14B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center"/>
            </w:pPr>
            <w:bookmarkStart w:name="h.xv4dlkqf7oai" w:colFirst="0" w:colLast="0" w:id="49"/>
            <w:bookmarkEnd w:id="49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是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center"/>
            </w:pPr>
            <w:bookmarkStart w:name="h.uk2csfqwiabg" w:colFirst="0" w:colLast="0" w:id="50"/>
            <w:bookmarkEnd w:id="50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是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p0latanvpmpf" w:colFirst="0" w:colLast="0" w:id="51"/>
            <w:bookmarkEnd w:id="51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中大模型主采样点</w:t>
            </w:r>
          </w:p>
        </w:tc>
      </w:tr>
      <w:t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right"/>
            </w:pPr>
            <w:bookmarkStart w:name="h.paxd1atcwztu" w:colFirst="0" w:colLast="0" w:id="52"/>
            <w:bookmarkEnd w:id="52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32B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center"/>
            </w:pPr>
            <w:bookmarkStart w:name="h.ctmklfjan6zw" w:colFirst="0" w:colLast="0" w:id="53"/>
            <w:bookmarkEnd w:id="53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是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center"/>
            </w:pPr>
            <w:bookmarkStart w:name="h.il9gskiv6waz" w:colFirst="0" w:colLast="0" w:id="54"/>
            <w:bookmarkEnd w:id="54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是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w6umorhdleqq" w:colFirst="0" w:colLast="0" w:id="55"/>
            <w:bookmarkEnd w:id="55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大模型主采样点</w:t>
            </w:r>
          </w:p>
        </w:tc>
      </w:tr>
      <w:t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right"/>
            </w:pPr>
            <w:bookmarkStart w:name="h.8jkdoleaevxo" w:colFirst="0" w:colLast="0" w:id="56"/>
            <w:bookmarkEnd w:id="56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72B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center"/>
            </w:pPr>
            <w:bookmarkStart w:name="h.fyeky2mtn5re" w:colFirst="0" w:colLast="0" w:id="57"/>
            <w:bookmarkEnd w:id="57"/>
            <w:r w:rsidRPr="00000000" w:rsidDel="00000000" w:rsidR="00000000">
              <w:rPr>
                <w:rtl w:val="false"/>
              </w:rPr>
              <w:t xml:space="preserve">否</w:t>
            </w:r>
            <w:r w:rsidRPr="00000000" w:rsidDel="00000000" w:rsidR="00000000">
              <w:rPr>
                <w:rtl w:val="false"/>
              </w:rPr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center"/>
            </w:pPr>
            <w:bookmarkStart w:name="h.sk1smparuuf6" w:colFirst="0" w:colLast="0" w:id="58"/>
            <w:bookmarkEnd w:id="58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是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v1g8yjf9hexd" w:colFirst="0" w:colLast="0" w:id="59"/>
            <w:bookmarkEnd w:id="59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最大规模边界</w:t>
            </w:r>
          </w:p>
        </w:tc>
      </w:tr>
    </w:tbl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qbj3fkcnpw8g" w:colFirst="0" w:colLast="0" w:id="60"/>
      <w:bookmarkEnd w:id="60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72B FULL 使用标准 AdamW/BF16 时，仅参数、梯度、FP32 master weight 和 Adam moments 的理论下界约为：</w:t>
      </w:r>
    </w:p>
    <w:p w:rsidRPr="00000000" w:rsidR="00000000" w:rsidDel="00000000" w:rsidP="00000000" w:rsidRDefault="00000000">
      <w:pPr>
        <w:spacing w:before="0" w:after="0" w:line="324" w:lineRule="auto"/>
        <w:ind w:left="0" w:right="0" w:firstLine="0"/>
        <w:contextualSpacing w:val="false"/>
        <w:jc w:val="left"/>
      </w:pPr>
    </w:p>
    <w:tbl>
      <w:tblPr>
        <w:tblStyle w:val="DocTable2"/>
        <w:bidiVisual w:val="false"/>
        <w:jc w:val="left"/>
        <w:tblBorders>
          <w:top w:val="single" w:color="d8d8d8" w:sz="8" w:space="0"/>
          <w:left w:val="single" w:color="d8d8d8" w:sz="8" w:space="0"/>
          <w:bottom w:val="single" w:color="d8d8d8" w:sz="8" w:space="0"/>
          <w:right w:val="single" w:color="d8d8d8" w:sz="8" w:space="0"/>
          <w:insideH w:val="single" w:color="d8d8d8" w:sz="8" w:space="0"/>
          <w:insideV w:val="single" w:color="d8d8d8" w:sz="8" w:space="0"/>
        </w:tblBorders>
        <w:tblLayout w:type="fixed"/>
        <w:tblLook w:val="0600"/>
      </w:tblPr>
      <w:tblGrid>
        <w:gridCol w:w="9630"/>
      </w:tblGrid>
      <w:tr>
        <w:tc>
          <w:tcPr>
            <w:shd w:fill="dbdbd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72B × 16 bytes ≈ 1.15 TB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ZeRO-3分到8卡后 ≈ 144 GB/卡</w:t>
            </w:r>
          </w:p>
        </w:tc>
      </w:tr>
    </w:tbl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tiyg80zbxsbw" w:colFirst="0" w:colLast="0" w:id="61"/>
      <w:bookmarkEnd w:id="61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fchzv0f302zd" w:colFirst="0" w:colLast="0" w:id="62"/>
      <w:bookmarkEnd w:id="62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该结果尚未包含激活、通信 buffer 和显存碎片，超过单张 H800 140GB。因此在“不使用 offload、最多8卡”的当前边界内，72B FULL 应由解析规则判定不可行，不启动必然 OOM 的正式实验。若未来要求支持，需扩展 offload、更多 GPU 或其他优化器范围。</w:t>
      </w:r>
    </w:p>
    <w:p w:rsidRPr="00000000" w:rsidR="00000000" w:rsidDel="00000000" w:rsidP="00000000" w:rsidRDefault="00000000">
      <w:pPr>
        <w:pStyle w:val="Heading3"/>
        <w:spacing w:before="0" w:after="80" w:lineRule="auto"/>
        <w:contextualSpacing w:val="false"/>
      </w:pPr>
      <w:bookmarkStart w:name="h.nnkflhyzoxog" w:colFirst="0" w:colLast="0" w:id="63"/>
      <w:bookmarkEnd w:id="63"/>
      <w:r w:rsidRPr="00000000" w:rsidDel="00000000" w:rsidR="00000000">
        <w:rPr>
          <w:b w:val="true"/>
          <w:sz w:val="30"/>
          <w:rtl w:val="false"/>
        </w:rPr>
        <w:t xml:space="preserve">3.2 GPU 范围</w:t>
      </w:r>
      <w:r w:rsidRPr="00000000" w:rsidDel="00000000" w:rsidR="00000000">
        <w:rPr>
          <w:rtl w:val="false"/>
        </w:rPr>
      </w:r>
    </w:p>
    <w:tbl>
      <w:tblPr>
        <w:tblStyle w:val="DocTable3"/>
        <w:bidiVisual w:val="false"/>
        <w:tblW w:w="8615" w:type="dxa"/>
        <w:jc w:val="left"/>
        <w:tblBorders>
          <w:top w:val="single" w:color="d8d8d8" w:sz="8" w:space="0"/>
          <w:left w:val="single" w:color="d8d8d8" w:sz="8" w:space="0"/>
          <w:bottom w:val="single" w:color="d8d8d8" w:sz="8" w:space="0"/>
          <w:right w:val="single" w:color="d8d8d8" w:sz="8" w:space="0"/>
          <w:insideH w:val="single" w:color="d8d8d8" w:sz="8" w:space="0"/>
          <w:insideV w:val="single" w:color="d8d8d8" w:sz="8" w:space="0"/>
        </w:tblBorders>
        <w:tblLayout w:type="fixed"/>
        <w:tblLook w:val="0600"/>
      </w:tblPr>
      <w:tblGrid>
        <w:gridCol w:w="1545"/>
        <w:gridCol w:w="2250"/>
        <w:gridCol w:w="2410"/>
        <w:gridCol w:w="2410"/>
      </w:tblGrid>
      <w:t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yodjxehm0akp" w:colFirst="0" w:colLast="0" w:id="64"/>
            <w:bookmarkEnd w:id="64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GPU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right"/>
            </w:pPr>
            <w:bookmarkStart w:name="h.w1jzzcihzp6q" w:colFirst="0" w:colLast="0" w:id="65"/>
            <w:bookmarkEnd w:id="65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单卡显存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mnxmhu6ozbvo" w:colFirst="0" w:colLast="0" w:id="66"/>
            <w:bookmarkEnd w:id="66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实验卡数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lgzpqzmtbf21" w:colFirst="0" w:colLast="0" w:id="67"/>
            <w:bookmarkEnd w:id="67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规则</w:t>
            </w:r>
          </w:p>
        </w:tc>
      </w:tr>
      <w:t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eabekpbmsmdm" w:colFirst="0" w:colLast="0" w:id="68"/>
            <w:bookmarkEnd w:id="68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H800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right"/>
            </w:pPr>
            <w:bookmarkStart w:name="h.utebvxue1kvj" w:colFirst="0" w:colLast="0" w:id="69"/>
            <w:bookmarkEnd w:id="69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140GB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9oxpfdog4iuu" w:colFirst="0" w:colLast="0" w:id="70"/>
            <w:bookmarkEnd w:id="70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1、2、4、8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3dygtbnyxlb7" w:colFirst="0" w:colLast="0" w:id="71"/>
            <w:bookmarkEnd w:id="71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完整测试强扩展性</w:t>
            </w:r>
          </w:p>
        </w:tc>
      </w:tr>
      <w:t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z7a4vnqzea5w" w:colFirst="0" w:colLast="0" w:id="72"/>
            <w:bookmarkEnd w:id="72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RTX 4090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right"/>
            </w:pPr>
            <w:bookmarkStart w:name="h.qg7pcjvnxpi8" w:colFirst="0" w:colLast="0" w:id="73"/>
            <w:bookmarkEnd w:id="73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24GB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kfdwf1lxrhec" w:colFirst="0" w:colLast="0" w:id="74"/>
            <w:bookmarkEnd w:id="74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1、2</w:t>
            </w:r>
            <w:r w:rsidRPr="00000000" w:rsidDel="00000000" w:rsidR="00000000">
              <w:rPr>
                <w:rtl w:val="false"/>
              </w:rPr>
              <w:t xml:space="preserve">、4</w:t>
            </w:r>
            <w:r w:rsidRPr="00000000" w:rsidDel="00000000" w:rsidR="00000000">
              <w:rPr>
                <w:rtl w:val="false"/>
              </w:rPr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uwxpujlienim" w:colFirst="0" w:colLast="0" w:id="75"/>
            <w:bookmarkEnd w:id="75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不测试4、8卡</w:t>
            </w:r>
          </w:p>
        </w:tc>
      </w:tr>
    </w:tbl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dm6svpcds7t5" w:colFirst="0" w:colLast="0" w:id="76"/>
      <w:bookmarkEnd w:id="76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H800以平台实际140GB设备为准，实验记录必须包含准确SKU、拓扑和互联方式；不同拓扑不得混为一个硬件类别。RTX 4090为24GB GDDR6X：</w:t>
      </w:r>
      <w:hyperlink r:id="rId6">
        <w:r w:rsidRPr="00000000" w:rsidDel="00000000" w:rsidR="00000000">
          <w:rPr>
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<w:b w:val="false"/>
            <w:i w:val="false"/>
            <w:smallCaps w:val="false"/>
            <w:strike w:val="false"/>
            <w:color w:val="2374d1"/>
            <w:sz w:val="22"/>
            <w:u w:val="single"/>
            <w:vertAlign w:val="baseline"/>
            <w:rtl w:val="false"/>
          </w:rPr>
          <w:t xml:space="preserve">RTX 4090官方规格</w:t>
        </w:r>
      </w:hyperlink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。</w:t>
      </w:r>
    </w:p>
    <w:p w:rsidRPr="00000000" w:rsidR="00000000" w:rsidDel="00000000" w:rsidP="00000000" w:rsidRDefault="00000000">
      <w:pPr>
        <w:pStyle w:val="Heading2"/>
        <w:spacing w:before="0" w:after="80" w:lineRule="auto"/>
        <w:contextualSpacing w:val="false"/>
      </w:pPr>
      <w:bookmarkStart w:name="h.4hzhxwueaebb" w:colFirst="0" w:colLast="0" w:id="77"/>
      <w:bookmarkEnd w:id="77"/>
      <w:r w:rsidRPr="00000000" w:rsidDel="00000000" w:rsidR="00000000">
        <w:rPr>
          <w:b w:val="true"/>
          <w:sz w:val="34"/>
          <w:rtl w:val="false"/>
        </w:rPr>
        <w:t xml:space="preserve">4. 加卡与卡型选择规则</w:t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pStyle w:val="Heading3"/>
        <w:spacing w:before="0" w:after="80" w:lineRule="auto"/>
        <w:contextualSpacing w:val="false"/>
      </w:pPr>
      <w:bookmarkStart w:name="h.fjlvpmqgyhow" w:colFirst="0" w:colLast="0" w:id="78"/>
      <w:bookmarkEnd w:id="78"/>
      <w:r w:rsidRPr="00000000" w:rsidDel="00000000" w:rsidR="00000000">
        <w:rPr>
          <w:b w:val="true"/>
          <w:sz w:val="30"/>
          <w:rtl w:val="false"/>
        </w:rPr>
        <w:t xml:space="preserve">4.1 同一卡型的加卡规则</w:t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ovztllvdxfjn" w:colFirst="0" w:colLast="0" w:id="79"/>
      <w:bookmarkEnd w:id="79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首先找到最小可行卡数</w:t>
      </w:r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n0</w:t>
      </w:r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，随后只按</w:t>
      </w:r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1→2→4→8</w:t>
      </w:r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逐级评估。定义：</w:t>
      </w:r>
    </w:p>
    <w:p w:rsidRPr="00000000" w:rsidR="00000000" w:rsidDel="00000000" w:rsidP="00000000" w:rsidRDefault="00000000">
      <w:pPr>
        <w:spacing w:before="0" w:after="0" w:line="324" w:lineRule="auto"/>
        <w:ind w:left="0" w:right="0" w:firstLine="0"/>
        <w:contextualSpacing w:val="false"/>
        <w:jc w:val="left"/>
      </w:pPr>
    </w:p>
    <w:tbl>
      <w:tblPr>
        <w:tblStyle w:val="DocTable4"/>
        <w:bidiVisual w:val="false"/>
        <w:jc w:val="left"/>
        <w:tblBorders>
          <w:top w:val="single" w:color="d8d8d8" w:sz="8" w:space="0"/>
          <w:left w:val="single" w:color="d8d8d8" w:sz="8" w:space="0"/>
          <w:bottom w:val="single" w:color="d8d8d8" w:sz="8" w:space="0"/>
          <w:right w:val="single" w:color="d8d8d8" w:sz="8" w:space="0"/>
          <w:insideH w:val="single" w:color="d8d8d8" w:sz="8" w:space="0"/>
          <w:insideV w:val="single" w:color="d8d8d8" w:sz="8" w:space="0"/>
        </w:tblBorders>
        <w:tblLayout w:type="fixed"/>
        <w:tblLook w:val="0600"/>
      </w:tblPr>
      <w:tblGrid>
        <w:gridCol w:w="9630"/>
      </w:tblGrid>
      <w:tr>
        <w:tc>
          <w:tcPr>
            <w:shd w:fill="dbdbd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吞吐提升 G(n→2n) = Throughput(2n) / Throughput(n) - 1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训练加速比 S(n→2n) = T(n) / T(2n)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强扩展效率 E(n→2n) = [T(n) / T(2n)] / 2</w:t>
            </w:r>
          </w:p>
        </w:tc>
      </w:tr>
    </w:tbl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xbltydwqdqle" w:colFirst="0" w:colLast="0" w:id="80"/>
      <w:bookmarkEnd w:id="80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z8f9eslgvddw" w:colFirst="0" w:colLast="0" w:id="81"/>
      <w:bookmarkEnd w:id="81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只有同时满足以下条件，才允许将卡数翻倍：</w:t>
      </w:r>
    </w:p>
    <w:p w:rsidRPr="00000000" w:rsidR="00000000" w:rsidDel="00000000" w:rsidP="00000000" w:rsidRDefault="00000000">
      <w:pPr>
        <w:spacing w:before="0" w:after="0" w:line="324" w:lineRule="auto"/>
        <w:ind w:left="0" w:right="0" w:firstLine="0"/>
        <w:contextualSpacing w:val="false"/>
        <w:jc w:val="left"/>
      </w:pPr>
    </w:p>
    <w:tbl>
      <w:tblPr>
        <w:tblStyle w:val="DocTable5"/>
        <w:bidiVisual w:val="false"/>
        <w:jc w:val="left"/>
        <w:tblBorders>
          <w:top w:val="single" w:color="d8d8d8" w:sz="8" w:space="0"/>
          <w:left w:val="single" w:color="d8d8d8" w:sz="8" w:space="0"/>
          <w:bottom w:val="single" w:color="d8d8d8" w:sz="8" w:space="0"/>
          <w:right w:val="single" w:color="d8d8d8" w:sz="8" w:space="0"/>
          <w:insideH w:val="single" w:color="d8d8d8" w:sz="8" w:space="0"/>
          <w:insideV w:val="single" w:color="d8d8d8" w:sz="8" w:space="0"/>
        </w:tblBorders>
        <w:tblLayout w:type="fixed"/>
        <w:tblLook w:val="0600"/>
      </w:tblPr>
      <w:tblGrid>
        <w:gridCol w:w="9630"/>
      </w:tblGrid>
      <w:tr>
        <w:tc>
          <w:tcPr>
            <w:shd w:fill="dbdbd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预测吞吐至少提升70%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即 Throughput(2n) &gt;= 1.70 × Throughput(n)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等价于 T(2n) &lt;= T(n) / 1.70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即训练时间至少缩短41.2%，强扩展效率 E &gt;= 85%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显存、稳定性和GBS约束全部满足</w:t>
            </w:r>
          </w:p>
        </w:tc>
      </w:tr>
    </w:tbl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zmw1y41ja6yd" w:colFirst="0" w:colLast="0" w:id="82"/>
      <w:bookmarkEnd w:id="82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84ts0nhqtiea" w:colFirst="0" w:colLast="0" w:id="83"/>
      <w:bookmarkEnd w:id="83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逐级规则意味着：</w:t>
      </w:r>
    </w:p>
    <w:tbl>
      <w:tblPr>
        <w:tblStyle w:val="DocTable6"/>
        <w:bidiVisual w:val="false"/>
        <w:tblW w:w="9640" w:type="dxa"/>
        <w:jc w:val="left"/>
        <w:tblBorders>
          <w:top w:val="single" w:color="d8d8d8" w:sz="8" w:space="0"/>
          <w:left w:val="single" w:color="d8d8d8" w:sz="8" w:space="0"/>
          <w:bottom w:val="single" w:color="d8d8d8" w:sz="8" w:space="0"/>
          <w:right w:val="single" w:color="d8d8d8" w:sz="8" w:space="0"/>
          <w:insideH w:val="single" w:color="d8d8d8" w:sz="8" w:space="0"/>
          <w:insideV w:val="single" w:color="d8d8d8" w:sz="8" w:space="0"/>
        </w:tblBorders>
        <w:tblLayout w:type="fixed"/>
        <w:tblLook w:val="0600"/>
      </w:tblPr>
      <w:tblGrid>
        <w:gridCol w:w="2410"/>
        <w:gridCol w:w="2410"/>
        <w:gridCol w:w="2410"/>
        <w:gridCol w:w="2410"/>
      </w:tblGrid>
      <w:t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tfs65mog4dbs" w:colFirst="0" w:colLast="0" w:id="84"/>
            <w:bookmarkEnd w:id="84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扩容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right"/>
            </w:pPr>
            <w:bookmarkStart w:name="h.bfhnnijuieuu" w:colFirst="0" w:colLast="0" w:id="85"/>
            <w:bookmarkEnd w:id="85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相对前一级最低吞吐提升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right"/>
            </w:pPr>
            <w:bookmarkStart w:name="h.1m4g6j3o7urx" w:colFirst="0" w:colLast="0" w:id="86"/>
            <w:bookmarkEnd w:id="86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相对1卡累计吞吐倍数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right"/>
            </w:pPr>
            <w:bookmarkStart w:name="h.xgf2d8oqt4w9" w:colFirst="0" w:colLast="0" w:id="87"/>
            <w:bookmarkEnd w:id="87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相对1卡累计时间缩短</w:t>
            </w:r>
          </w:p>
        </w:tc>
      </w:tr>
      <w:t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wsjrj5gwef9b" w:colFirst="0" w:colLast="0" w:id="88"/>
            <w:bookmarkEnd w:id="88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1→2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right"/>
            </w:pPr>
            <w:bookmarkStart w:name="h.12mt2y0raqpn" w:colFirst="0" w:colLast="0" w:id="89"/>
            <w:bookmarkEnd w:id="89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70%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right"/>
            </w:pPr>
            <w:bookmarkStart w:name="h.1wgy1itfno6l" w:colFirst="0" w:colLast="0" w:id="90"/>
            <w:bookmarkEnd w:id="90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1.70×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right"/>
            </w:pPr>
            <w:bookmarkStart w:name="h.v92r7lgpinui" w:colFirst="0" w:colLast="0" w:id="91"/>
            <w:bookmarkEnd w:id="91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41.2%</w:t>
            </w:r>
          </w:p>
        </w:tc>
      </w:tr>
      <w:t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u4dwdiqhsytl" w:colFirst="0" w:colLast="0" w:id="92"/>
            <w:bookmarkEnd w:id="92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2→4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right"/>
            </w:pPr>
            <w:bookmarkStart w:name="h.o89ybr0sptfc" w:colFirst="0" w:colLast="0" w:id="93"/>
            <w:bookmarkEnd w:id="93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70%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right"/>
            </w:pPr>
            <w:bookmarkStart w:name="h.e2xeeambgnrj" w:colFirst="0" w:colLast="0" w:id="94"/>
            <w:bookmarkEnd w:id="94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2.89×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right"/>
            </w:pPr>
            <w:bookmarkStart w:name="h.j2h8exmlehei" w:colFirst="0" w:colLast="0" w:id="95"/>
            <w:bookmarkEnd w:id="95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65.4%</w:t>
            </w:r>
          </w:p>
        </w:tc>
      </w:tr>
      <w:t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fgi3hegreccr" w:colFirst="0" w:colLast="0" w:id="96"/>
            <w:bookmarkEnd w:id="96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4→8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right"/>
            </w:pPr>
            <w:bookmarkStart w:name="h.novxarlsenoy" w:colFirst="0" w:colLast="0" w:id="97"/>
            <w:bookmarkEnd w:id="97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70%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right"/>
            </w:pPr>
            <w:bookmarkStart w:name="h.kkx7afiqr7oz" w:colFirst="0" w:colLast="0" w:id="98"/>
            <w:bookmarkEnd w:id="98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4.91×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right"/>
            </w:pPr>
            <w:bookmarkStart w:name="h.q6ronofxuf7k" w:colFirst="0" w:colLast="0" w:id="99"/>
            <w:bookmarkEnd w:id="99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79.6%</w:t>
            </w:r>
          </w:p>
        </w:tc>
      </w:tr>
    </w:tbl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w0vcze9vfbxr" w:colFirst="0" w:colLast="0" w:id="100"/>
      <w:bookmarkEnd w:id="100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某一级不满足70%吞吐提升后停止继续加卡。若较小卡数本身不可行，则从最小可行卡数开始，不要求和不可行方案比较。</w:t>
      </w:r>
    </w:p>
    <w:p w:rsidRPr="00000000" w:rsidR="00000000" w:rsidDel="00000000" w:rsidP="00000000" w:rsidRDefault="00000000">
      <w:pPr>
        <w:pStyle w:val="Heading3"/>
        <w:spacing w:before="0" w:after="80" w:lineRule="auto"/>
        <w:contextualSpacing w:val="false"/>
      </w:pPr>
      <w:bookmarkStart w:name="h.zf8rfq3but24" w:colFirst="0" w:colLast="0" w:id="101"/>
      <w:bookmarkEnd w:id="101"/>
      <w:r w:rsidRPr="00000000" w:rsidDel="00000000" w:rsidR="00000000">
        <w:rPr>
          <w:b w:val="true"/>
          <w:sz w:val="30"/>
          <w:rtl w:val="false"/>
        </w:rPr>
        <w:t xml:space="preserve">4.2 RTX 4090 特殊规则</w:t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numPr>
          <w:ilvl w:val="0"/>
          <w:numId w:val="6"/>
        </w:numPr>
        <w:spacing w:before="0" w:after="0" w:line="348" w:lineRule="auto"/>
        <w:ind w:left="450" w:right="0" w:hanging="224"/>
        <w:jc w:val="left"/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</w:rPr>
      </w:pPr>
      <w:bookmarkStart w:name="h.iecmqbzjjeqo" w:colFirst="0" w:colLast="0" w:id="102"/>
      <w:bookmarkEnd w:id="102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只保留1卡和2卡。</w:t>
      </w:r>
    </w:p>
    <w:p w:rsidRPr="00000000" w:rsidR="00000000" w:rsidDel="00000000" w:rsidP="00000000" w:rsidRDefault="00000000">
      <w:pPr>
        <w:numPr>
          <w:ilvl w:val="0"/>
          <w:numId w:val="6"/>
        </w:numPr>
        <w:spacing w:before="0" w:after="0" w:line="348" w:lineRule="auto"/>
        <w:ind w:left="450" w:right="0" w:hanging="224"/>
        <w:jc w:val="left"/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</w:rPr>
      </w:pPr>
      <w:bookmarkStart w:name="h.jwhbdfehu7rh" w:colFirst="0" w:colLast="0" w:id="103"/>
      <w:bookmarkEnd w:id="103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单卡可行时，2卡必须满足至少70%的吞吐提升才可推荐。</w:t>
      </w:r>
    </w:p>
    <w:p w:rsidRPr="00000000" w:rsidR="00000000" w:rsidDel="00000000" w:rsidP="00000000" w:rsidRDefault="00000000">
      <w:pPr>
        <w:numPr>
          <w:ilvl w:val="0"/>
          <w:numId w:val="6"/>
        </w:numPr>
        <w:spacing w:before="0" w:after="0" w:line="348" w:lineRule="auto"/>
        <w:ind w:left="450" w:right="0" w:hanging="224"/>
        <w:jc w:val="left"/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</w:rPr>
      </w:pPr>
      <w:bookmarkStart w:name="h.edhfasfc0vkq" w:colFirst="0" w:colLast="0" w:id="104"/>
      <w:bookmarkEnd w:id="104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单卡不可行时允许2卡作为最小可行资源。</w:t>
      </w:r>
    </w:p>
    <w:p w:rsidRPr="00000000" w:rsidR="00000000" w:rsidDel="00000000" w:rsidP="00000000" w:rsidRDefault="00000000">
      <w:pPr>
        <w:numPr>
          <w:ilvl w:val="0"/>
          <w:numId w:val="6"/>
        </w:numPr>
        <w:spacing w:before="0" w:after="0" w:line="348" w:lineRule="auto"/>
        <w:ind w:left="450" w:right="0" w:hanging="224"/>
        <w:jc w:val="left"/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</w:rPr>
      </w:pPr>
      <w:bookmarkStart w:name="h.xi7ejrqsspef" w:colFirst="0" w:colLast="0" w:id="105"/>
      <w:bookmarkEnd w:id="105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如果2卡比1卡更慢，直接淘汰2卡方案。</w:t>
      </w:r>
    </w:p>
    <w:p w:rsidRPr="00000000" w:rsidR="00000000" w:rsidDel="00000000" w:rsidP="00000000" w:rsidRDefault="00000000">
      <w:pPr>
        <w:numPr>
          <w:ilvl w:val="0"/>
          <w:numId w:val="6"/>
        </w:numPr>
        <w:spacing w:before="0" w:after="0" w:line="348" w:lineRule="auto"/>
        <w:ind w:left="450" w:right="0" w:hanging="224"/>
        <w:jc w:val="left"/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</w:rPr>
      </w:pPr>
      <w:bookmarkStart w:name="h.jjlead7fxraj" w:colFirst="0" w:colLast="0" w:id="106"/>
      <w:bookmarkEnd w:id="106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需要4张及以上4090才能运行的任务，直接转入H800候选，不继续扩展4090。</w:t>
      </w:r>
    </w:p>
    <w:p w:rsidRPr="00000000" w:rsidR="00000000" w:rsidDel="00000000" w:rsidP="00000000" w:rsidRDefault="00000000">
      <w:pPr>
        <w:pStyle w:val="Heading3"/>
        <w:spacing w:before="0" w:after="80" w:lineRule="auto"/>
        <w:contextualSpacing w:val="false"/>
      </w:pPr>
      <w:bookmarkStart w:name="h.todvwqrtdtbp" w:colFirst="0" w:colLast="0" w:id="107"/>
      <w:bookmarkEnd w:id="107"/>
      <w:r w:rsidRPr="00000000" w:rsidDel="00000000" w:rsidR="00000000">
        <w:rPr>
          <w:b w:val="true"/>
          <w:sz w:val="30"/>
          <w:rtl w:val="false"/>
        </w:rPr>
        <w:t xml:space="preserve">4.3 不同卡型之间的选择</w:t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wgdxdjjpfh7d" w:colFirst="0" w:colLast="0" w:id="108"/>
      <w:bookmarkEnd w:id="108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平台需要提供卡型资源权重或小时成本</w:t>
      </w:r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Price(gpu_type)</w:t>
      </w:r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。定义预计任务成本：</w:t>
      </w:r>
    </w:p>
    <w:p w:rsidRPr="00000000" w:rsidR="00000000" w:rsidDel="00000000" w:rsidP="00000000" w:rsidRDefault="00000000">
      <w:pPr>
        <w:spacing w:before="0" w:after="0" w:line="324" w:lineRule="auto"/>
        <w:ind w:left="0" w:right="0" w:firstLine="0"/>
        <w:contextualSpacing w:val="false"/>
        <w:jc w:val="left"/>
      </w:pPr>
    </w:p>
    <w:tbl>
      <w:tblPr>
        <w:tblStyle w:val="DocTable7"/>
        <w:bidiVisual w:val="false"/>
        <w:jc w:val="left"/>
        <w:tblBorders>
          <w:top w:val="single" w:color="d8d8d8" w:sz="8" w:space="0"/>
          <w:left w:val="single" w:color="d8d8d8" w:sz="8" w:space="0"/>
          <w:bottom w:val="single" w:color="d8d8d8" w:sz="8" w:space="0"/>
          <w:right w:val="single" w:color="d8d8d8" w:sz="8" w:space="0"/>
          <w:insideH w:val="single" w:color="d8d8d8" w:sz="8" w:space="0"/>
          <w:insideV w:val="single" w:color="d8d8d8" w:sz="8" w:space="0"/>
        </w:tblBorders>
        <w:tblLayout w:type="fixed"/>
        <w:tblLook w:val="0600"/>
      </w:tblPr>
      <w:tblGrid>
        <w:gridCol w:w="9630"/>
      </w:tblGrid>
      <w:tr>
        <w:tc>
          <w:tcPr>
            <w:shd w:fill="dbdbd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JobCost = Price(gpu_type) × GPU数量 × 预计训练小时</w:t>
            </w:r>
          </w:p>
        </w:tc>
      </w:tr>
    </w:tbl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h2mwcwxlh6zb" w:colFirst="0" w:colLast="0" w:id="109"/>
      <w:bookmarkEnd w:id="109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lcbqycclfxla" w:colFirst="0" w:colLast="0" w:id="110"/>
      <w:bookmarkEnd w:id="110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默认选择规则：</w:t>
      </w:r>
    </w:p>
    <w:p w:rsidRPr="00000000" w:rsidR="00000000" w:rsidDel="00000000" w:rsidP="00000000" w:rsidRDefault="00000000">
      <w:pPr>
        <w:numPr>
          <w:ilvl w:val="0"/>
          <w:numId w:val="7"/>
        </w:numPr>
        <w:spacing w:before="0" w:after="0" w:line="348" w:lineRule="auto"/>
        <w:ind w:left="450" w:right="0" w:hanging="224"/>
        <w:jc w:val="left"/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</w:rPr>
      </w:pPr>
      <w:bookmarkStart w:name="h.n3peeofvg0lb" w:colFirst="0" w:colLast="0" w:id="111"/>
      <w:bookmarkEnd w:id="111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排除不可行或不能满足训练时间上限的方案。</w:t>
      </w:r>
    </w:p>
    <w:p w:rsidRPr="00000000" w:rsidR="00000000" w:rsidDel="00000000" w:rsidP="00000000" w:rsidRDefault="00000000">
      <w:pPr>
        <w:numPr>
          <w:ilvl w:val="0"/>
          <w:numId w:val="7"/>
        </w:numPr>
        <w:spacing w:before="0" w:after="0" w:line="348" w:lineRule="auto"/>
        <w:ind w:left="450" w:right="0" w:hanging="224"/>
        <w:jc w:val="left"/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</w:rPr>
      </w:pPr>
      <w:bookmarkStart w:name="h.olsle0gcwxiy" w:colFirst="0" w:colLast="0" w:id="112"/>
      <w:bookmarkEnd w:id="112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选择</w:t>
      </w:r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JobCost</w:t>
      </w:r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最低的方案。</w:t>
      </w:r>
    </w:p>
    <w:p w:rsidRPr="00000000" w:rsidR="00000000" w:rsidDel="00000000" w:rsidP="00000000" w:rsidRDefault="00000000">
      <w:pPr>
        <w:numPr>
          <w:ilvl w:val="0"/>
          <w:numId w:val="7"/>
        </w:numPr>
        <w:spacing w:before="0" w:after="0" w:line="348" w:lineRule="auto"/>
        <w:ind w:left="450" w:right="0" w:hanging="224"/>
        <w:jc w:val="left"/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</w:rPr>
      </w:pPr>
      <w:bookmarkStart w:name="h.lignzoj0dlxc" w:colFirst="0" w:colLast="0" w:id="113"/>
      <w:bookmarkEnd w:id="113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允许选择更贵方案的条件：吞吐至少再提升70%，且 JobCost 增幅不超过20%。</w:t>
      </w:r>
    </w:p>
    <w:p w:rsidRPr="00000000" w:rsidR="00000000" w:rsidDel="00000000" w:rsidP="00000000" w:rsidRDefault="00000000">
      <w:pPr>
        <w:numPr>
          <w:ilvl w:val="0"/>
          <w:numId w:val="7"/>
        </w:numPr>
        <w:spacing w:before="0" w:after="0" w:line="348" w:lineRule="auto"/>
        <w:ind w:left="450" w:right="0" w:hanging="224"/>
        <w:jc w:val="left"/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</w:rPr>
      </w:pPr>
      <w:bookmarkStart w:name="h.mgzunauyb0z4" w:colFirst="0" w:colLast="0" w:id="114"/>
      <w:bookmarkEnd w:id="114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若平台暂时没有资源权重，分别输出“最佳H800方案”和“最佳4090方案”，并给出时间/资源 Pareto 前沿，不强行生成跨卡型唯一排序。</w:t>
      </w:r>
    </w:p>
    <w:p w:rsidRPr="00000000" w:rsidR="00000000" w:rsidDel="00000000" w:rsidP="00000000" w:rsidRDefault="00000000">
      <w:pPr>
        <w:pStyle w:val="Heading2"/>
        <w:spacing w:before="0" w:after="80" w:lineRule="auto"/>
        <w:contextualSpacing w:val="false"/>
      </w:pPr>
      <w:bookmarkStart w:name="h.8ln28rpzwaqv" w:colFirst="0" w:colLast="0" w:id="115"/>
      <w:bookmarkEnd w:id="115"/>
      <w:r w:rsidRPr="00000000" w:rsidDel="00000000" w:rsidR="00000000">
        <w:rPr>
          <w:b w:val="true"/>
          <w:sz w:val="34"/>
          <w:rtl w:val="false"/>
        </w:rPr>
        <w:t xml:space="preserve">5. 数据与执行参数采样</w:t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pStyle w:val="Heading3"/>
        <w:spacing w:before="0" w:after="80" w:lineRule="auto"/>
        <w:contextualSpacing w:val="false"/>
      </w:pPr>
      <w:bookmarkStart w:name="h.p7n1wgoqo5ky" w:colFirst="0" w:colLast="0" w:id="116"/>
      <w:bookmarkEnd w:id="116"/>
      <w:r w:rsidRPr="00000000" w:rsidDel="00000000" w:rsidR="00000000">
        <w:rPr>
          <w:b w:val="true"/>
          <w:sz w:val="30"/>
          <w:rtl w:val="false"/>
        </w:rPr>
        <w:t xml:space="preserve">5.1 数据长度分布</w:t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31pdkqajqejj" w:colFirst="0" w:colLast="0" w:id="117"/>
      <w:bookmarkEnd w:id="117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至少覆盖以下真实 SFT 分布：</w:t>
      </w:r>
    </w:p>
    <w:tbl>
      <w:tblPr>
        <w:tblStyle w:val="DocTable8"/>
        <w:bidiVisual w:val="false"/>
        <w:tblW w:w="9640" w:type="dxa"/>
        <w:jc w:val="left"/>
        <w:tblBorders>
          <w:top w:val="single" w:color="d8d8d8" w:sz="8" w:space="0"/>
          <w:left w:val="single" w:color="d8d8d8" w:sz="8" w:space="0"/>
          <w:bottom w:val="single" w:color="d8d8d8" w:sz="8" w:space="0"/>
          <w:right w:val="single" w:color="d8d8d8" w:sz="8" w:space="0"/>
          <w:insideH w:val="single" w:color="d8d8d8" w:sz="8" w:space="0"/>
          <w:insideV w:val="single" w:color="d8d8d8" w:sz="8" w:space="0"/>
        </w:tblBorders>
        <w:tblLayout w:type="fixed"/>
        <w:tblLook w:val="0600"/>
      </w:tblPr>
      <w:tblGrid>
        <w:gridCol w:w="3213"/>
        <w:gridCol w:w="3213"/>
        <w:gridCol w:w="3213"/>
      </w:tblGrid>
      <w:t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0lgvemfueowd" w:colFirst="0" w:colLast="0" w:id="118"/>
            <w:bookmarkEnd w:id="118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类型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iswpzwbxf7yl" w:colFirst="0" w:colLast="0" w:id="119"/>
            <w:bookmarkEnd w:id="119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示例特征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ogpdxizckgwr" w:colFirst="0" w:colLast="0" w:id="120"/>
            <w:bookmarkEnd w:id="120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目的</w:t>
            </w:r>
          </w:p>
        </w:tc>
      </w:tr>
      <w:t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u8rcaxelg1iq" w:colFirst="0" w:colLast="0" w:id="121"/>
            <w:bookmarkEnd w:id="121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短且集中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tyepglp2lsu9" w:colFirst="0" w:colLast="0" w:id="122"/>
            <w:bookmarkEnd w:id="122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P50约128、P99约512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qxwnrfxsjt5w" w:colFirst="0" w:colLast="0" w:id="123"/>
            <w:bookmarkEnd w:id="123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小 cutoff、高MBS</w:t>
            </w:r>
          </w:p>
        </w:tc>
      </w:tr>
      <w:t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7an0nj7psmgh" w:colFirst="0" w:colLast="0" w:id="124"/>
            <w:bookmarkEnd w:id="124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中等多轮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n7byup9dezsq" w:colFirst="0" w:colLast="0" w:id="125"/>
            <w:bookmarkEnd w:id="125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P50约1K、P99约3K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spuxo1k0zgzt" w:colFirst="0" w:colLast="0" w:id="126"/>
            <w:bookmarkEnd w:id="126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常规SFT</w:t>
            </w:r>
          </w:p>
        </w:tc>
      </w:tr>
      <w:t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whbqumvezgip" w:colFirst="0" w:colLast="0" w:id="127"/>
            <w:bookmarkEnd w:id="127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长尾分布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z14ziiy8o1oe" w:colFirst="0" w:colLast="0" w:id="128"/>
            <w:bookmarkEnd w:id="128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P50较短、P99显著偏大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3rfsbslrngyq" w:colFirst="0" w:colLast="0" w:id="129"/>
            <w:bookmarkEnd w:id="129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padding和packing影响</w:t>
            </w:r>
          </w:p>
        </w:tc>
      </w:tr>
      <w:t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ypii9mqyv5mc" w:colFirst="0" w:colLast="0" w:id="130"/>
            <w:bookmarkEnd w:id="130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长上下文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yolddmuuejzh" w:colFirst="0" w:colLast="0" w:id="131"/>
            <w:bookmarkEnd w:id="131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P50约8K、P99约24K以上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j3ijclfhwpru" w:colFirst="0" w:colLast="0" w:id="132"/>
            <w:bookmarkEnd w:id="132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激活显存和GC影响</w:t>
            </w:r>
          </w:p>
        </w:tc>
      </w:tr>
    </w:tbl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rbyyqgldwgne" w:colFirst="0" w:colLast="0" w:id="133"/>
      <w:bookmarkEnd w:id="133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数据必须使用训练镜像内实际 tokenizer、Chat Template 和特殊 token 完成真实 tokenize。序列长度使用唯一规则确定：</w:t>
      </w:r>
    </w:p>
    <w:p w:rsidRPr="00000000" w:rsidR="00000000" w:rsidDel="00000000" w:rsidP="00000000" w:rsidRDefault="00000000">
      <w:pPr>
        <w:spacing w:before="0" w:after="0" w:line="324" w:lineRule="auto"/>
        <w:ind w:left="0" w:right="0" w:firstLine="0"/>
        <w:contextualSpacing w:val="false"/>
        <w:jc w:val="left"/>
      </w:pPr>
    </w:p>
    <w:tbl>
      <w:tblPr>
        <w:tblStyle w:val="DocTable9"/>
        <w:bidiVisual w:val="false"/>
        <w:jc w:val="left"/>
        <w:tblBorders>
          <w:top w:val="single" w:color="d8d8d8" w:sz="8" w:space="0"/>
          <w:left w:val="single" w:color="d8d8d8" w:sz="8" w:space="0"/>
          <w:bottom w:val="single" w:color="d8d8d8" w:sz="8" w:space="0"/>
          <w:right w:val="single" w:color="d8d8d8" w:sz="8" w:space="0"/>
          <w:insideH w:val="single" w:color="d8d8d8" w:sz="8" w:space="0"/>
          <w:insideV w:val="single" w:color="d8d8d8" w:sz="8" w:space="0"/>
        </w:tblBorders>
        <w:tblLayout w:type="fixed"/>
        <w:tblLook w:val="0600"/>
      </w:tblPr>
      <w:tblGrid>
        <w:gridCol w:w="9630"/>
      </w:tblGrid>
      <w:tr>
        <w:tc>
          <w:tcPr>
            <w:shd w:fill="dbdbd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cutoff_len = ceil(数据集中最长样本token数 / 512) × 512</w:t>
            </w:r>
          </w:p>
        </w:tc>
      </w:tr>
    </w:tbl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fo81qxok4sjg" w:colFirst="0" w:colLast="0" w:id="134"/>
      <w:bookmarkEnd w:id="134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yzdv05wyyizo" w:colFirst="0" w:colLast="0" w:id="135"/>
      <w:bookmarkEnd w:id="135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该规则对</w:t>
      </w:r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packing=false</w:t>
      </w:r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和</w:t>
      </w:r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packing=true</w:t>
      </w:r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完全一致。当前不搜索P95/P99等较短cutoff，不主动截断任何样本，</w:t>
      </w:r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cutoff_len</w:t>
      </w:r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确定后不再进入显存与吞吐联合搜索。</w:t>
      </w:r>
    </w:p>
    <w:p w:rsidRPr="00000000" w:rsidR="00000000" w:rsidDel="00000000" w:rsidP="00000000" w:rsidRDefault="00000000">
      <w:pPr>
        <w:pStyle w:val="Heading3"/>
        <w:spacing w:before="0" w:after="80" w:lineRule="auto"/>
        <w:contextualSpacing w:val="false"/>
      </w:pPr>
      <w:bookmarkStart w:name="h.gz4jyfryadzj" w:colFirst="0" w:colLast="0" w:id="136"/>
      <w:bookmarkEnd w:id="136"/>
      <w:r w:rsidRPr="00000000" w:rsidDel="00000000" w:rsidR="00000000">
        <w:rPr>
          <w:b w:val="true"/>
          <w:sz w:val="30"/>
          <w:rtl w:val="false"/>
        </w:rPr>
        <w:t xml:space="preserve">5.2 序列长度覆盖</w:t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ypczilinymvj" w:colFirst="0" w:colLast="0" w:id="137"/>
      <w:bookmarkEnd w:id="137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序列长度不是独立实验变量，而是由每个实验数据集的最长样本派生。为了让显存和吞吐模型覆盖不同长度区间，需要准备最长样本分别落在以下区间附近的数据集或固定数据切片：</w:t>
      </w:r>
    </w:p>
    <w:p w:rsidRPr="00000000" w:rsidR="00000000" w:rsidDel="00000000" w:rsidP="00000000" w:rsidRDefault="00000000">
      <w:pPr>
        <w:spacing w:before="0" w:after="0" w:line="324" w:lineRule="auto"/>
        <w:ind w:left="0" w:right="0" w:firstLine="0"/>
        <w:contextualSpacing w:val="false"/>
        <w:jc w:val="left"/>
      </w:pPr>
    </w:p>
    <w:tbl>
      <w:tblPr>
        <w:tblStyle w:val="DocTable10"/>
        <w:bidiVisual w:val="false"/>
        <w:jc w:val="left"/>
        <w:tblBorders>
          <w:top w:val="single" w:color="d8d8d8" w:sz="8" w:space="0"/>
          <w:left w:val="single" w:color="d8d8d8" w:sz="8" w:space="0"/>
          <w:bottom w:val="single" w:color="d8d8d8" w:sz="8" w:space="0"/>
          <w:right w:val="single" w:color="d8d8d8" w:sz="8" w:space="0"/>
          <w:insideH w:val="single" w:color="d8d8d8" w:sz="8" w:space="0"/>
          <w:insideV w:val="single" w:color="d8d8d8" w:sz="8" w:space="0"/>
        </w:tblBorders>
        <w:tblLayout w:type="fixed"/>
        <w:tblLook w:val="0600"/>
      </w:tblPr>
      <w:tblGrid>
        <w:gridCol w:w="9630"/>
      </w:tblGrid>
      <w:tr>
        <w:tc>
          <w:tcPr>
            <w:shd w:fill="dbdbd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512、2048、4096、8192、16384、32768</w:t>
            </w:r>
          </w:p>
        </w:tc>
      </w:tr>
    </w:tbl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rsfnqmdcjpsg" w:colFirst="0" w:colLast="0" w:id="138"/>
      <w:bookmarkEnd w:id="138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v29emgr3rmiw" w:colFirst="0" w:colLast="0" w:id="139"/>
      <w:bookmarkEnd w:id="139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所有实验必须先对数据切片执行上述公式，再使用所得</w:t>
      </w:r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cutoff_len</w:t>
      </w:r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，不得为了补实验点手工修改线上配置。</w:t>
      </w:r>
    </w:p>
    <w:p w:rsidRPr="00000000" w:rsidR="00000000" w:rsidDel="00000000" w:rsidP="00000000" w:rsidRDefault="00000000">
      <w:pPr>
        <w:pStyle w:val="Heading3"/>
        <w:spacing w:before="0" w:after="80" w:lineRule="auto"/>
        <w:contextualSpacing w:val="false"/>
      </w:pPr>
      <w:bookmarkStart w:name="h.nn7ex7tjeumf" w:colFirst="0" w:colLast="0" w:id="140"/>
      <w:bookmarkEnd w:id="140"/>
      <w:r w:rsidRPr="00000000" w:rsidDel="00000000" w:rsidR="00000000">
        <w:rPr>
          <w:b w:val="true"/>
          <w:sz w:val="30"/>
          <w:rtl w:val="false"/>
        </w:rPr>
        <w:t xml:space="preserve">5.3 训练参数采样</w:t>
      </w:r>
      <w:r w:rsidRPr="00000000" w:rsidDel="00000000" w:rsidR="00000000">
        <w:rPr>
          <w:rtl w:val="false"/>
        </w:rPr>
      </w:r>
    </w:p>
    <w:tbl>
      <w:tblPr>
        <w:tblStyle w:val="DocTable11"/>
        <w:bidiVisual w:val="false"/>
        <w:tblW w:w="9640" w:type="dxa"/>
        <w:jc w:val="left"/>
        <w:tblBorders>
          <w:top w:val="single" w:color="d8d8d8" w:sz="8" w:space="0"/>
          <w:left w:val="single" w:color="d8d8d8" w:sz="8" w:space="0"/>
          <w:bottom w:val="single" w:color="d8d8d8" w:sz="8" w:space="0"/>
          <w:right w:val="single" w:color="d8d8d8" w:sz="8" w:space="0"/>
          <w:insideH w:val="single" w:color="d8d8d8" w:sz="8" w:space="0"/>
          <w:insideV w:val="single" w:color="d8d8d8" w:sz="8" w:space="0"/>
        </w:tblBorders>
        <w:tblLayout w:type="fixed"/>
        <w:tblLook w:val="0600"/>
      </w:tblPr>
      <w:tblGrid>
        <w:gridCol w:w="2267"/>
        <w:gridCol w:w="7373"/>
      </w:tblGrid>
      <w:t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stgtcymbfjws" w:colFirst="0" w:colLast="0" w:id="141"/>
            <w:bookmarkEnd w:id="141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参数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jzyzybfv2aq1" w:colFirst="0" w:colLast="0" w:id="142"/>
            <w:bookmarkEnd w:id="142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候选/方法</w:t>
            </w:r>
          </w:p>
        </w:tc>
      </w:tr>
      <w:t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suoqtvoxfjy4" w:colFirst="0" w:colLast="0" w:id="143"/>
            <w:bookmarkEnd w:id="143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GBS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yjj0at2di7s7" w:colFirst="0" w:colLast="0" w:id="144"/>
            <w:bookmarkEnd w:id="144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16、64、256，按模型可行性剪枝</w:t>
            </w:r>
          </w:p>
        </w:tc>
      </w:tr>
      <w:t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9dz21hemoqgd" w:colFirst="0" w:colLast="0" w:id="145"/>
            <w:bookmarkEnd w:id="145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MBS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slc0lzdpmitb" w:colFirst="0" w:colLast="0" w:id="146"/>
            <w:bookmarkEnd w:id="146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no-packing从1开始按2倍递增；neat packing物理MBS固定为1</w:t>
            </w:r>
          </w:p>
        </w:tc>
      </w:tr>
      <w:t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zpr4usb9tob4" w:colFirst="0" w:colLast="0" w:id="147"/>
            <w:bookmarkEnd w:id="147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GA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ud8vtc2y3m4l" w:colFirst="0" w:colLast="0" w:id="148"/>
            <w:bookmarkEnd w:id="148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no-packing由</w:t>
            </w: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GBS / (DP × MBS)</w:t>
            </w: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派生；packing按等效MBS反解</w:t>
            </w:r>
          </w:p>
        </w:tc>
      </w:tr>
      <w:t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dix5fugnxkfe" w:colFirst="0" w:colLast="0" w:id="149"/>
            <w:bookmarkEnd w:id="149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GC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yuicalaec4lv" w:colFirst="0" w:colLast="0" w:id="150"/>
            <w:bookmarkEnd w:id="150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off、on</w:t>
            </w:r>
          </w:p>
        </w:tc>
      </w:tr>
      <w:t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kjhx13yreea5" w:colFirst="0" w:colLast="0" w:id="151"/>
            <w:bookmarkEnd w:id="151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ZeRO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kjjjp0qvelub" w:colFirst="0" w:colLast="0" w:id="152"/>
            <w:bookmarkEnd w:id="152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单卡固定None；多卡只测试ZeRO-2、ZeRO-3</w:t>
            </w:r>
          </w:p>
        </w:tc>
      </w:tr>
      <w:t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ghhyasudgvqk" w:colFirst="0" w:colLast="0" w:id="153"/>
            <w:bookmarkEnd w:id="153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packing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hgdyjpn3ykzk" w:colFirst="0" w:colLast="0" w:id="154"/>
            <w:bookmarkEnd w:id="154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off；eligible数据额外测试on，且使用相同cutoff_len</w:t>
            </w:r>
          </w:p>
        </w:tc>
      </w:tr>
    </w:tbl>
    <w:p w:rsidRPr="00000000" w:rsidR="00000000" w:rsidDel="00000000" w:rsidP="00000000" w:rsidRDefault="00000000">
      <w:pPr>
        <w:pStyle w:val="Heading2"/>
        <w:spacing w:before="0" w:after="80" w:lineRule="auto"/>
        <w:contextualSpacing w:val="false"/>
      </w:pPr>
      <w:bookmarkStart w:name="h.magt4br9slms" w:colFirst="0" w:colLast="0" w:id="155"/>
      <w:bookmarkEnd w:id="155"/>
      <w:r w:rsidRPr="00000000" w:rsidDel="00000000" w:rsidR="00000000">
        <w:rPr>
          <w:b w:val="true"/>
          <w:sz w:val="34"/>
          <w:rtl w:val="false"/>
        </w:rPr>
        <w:t xml:space="preserve">6. 前置调研与实验阶段</w:t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pStyle w:val="Heading3"/>
        <w:spacing w:before="0" w:after="80" w:lineRule="auto"/>
        <w:contextualSpacing w:val="false"/>
      </w:pPr>
      <w:bookmarkStart w:name="h.y6i1bum1zskw" w:colFirst="0" w:colLast="0" w:id="156"/>
      <w:bookmarkEnd w:id="156"/>
      <w:r w:rsidRPr="00000000" w:rsidDel="00000000" w:rsidR="00000000">
        <w:rPr>
          <w:b w:val="true"/>
          <w:sz w:val="30"/>
          <w:rtl w:val="false"/>
        </w:rPr>
        <w:t xml:space="preserve">6.1 前置调研（不计入离线实验）</w:t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u59o9ys30wbw" w:colFirst="0" w:colLast="0" w:id="157"/>
      <w:bookmarkEnd w:id="157"/>
      <w:r w:rsidRPr="00000000" w:rsidDel="00000000" w:rsidR="00000000">
        <w:rPr>
          <w:rtl w:val="false"/>
        </w:rPr>
        <w:t xml:space="preserve">在正式实验前，需通过代码审查、框架文档及历史运行记录，构建兼容性白名单，明确以下约束条件：</w:t>
      </w:r>
    </w:p>
    <w:p w:rsidRPr="00000000" w:rsidR="00000000" w:rsidDel="00000000" w:rsidP="00000000" w:rsidRDefault="00000000">
      <w:pPr>
        <w:numPr>
          <w:ilvl w:val="0"/>
          <w:numId w:val="10"/>
        </w:numPr>
        <w:spacing w:before="0" w:after="0" w:line="348" w:lineRule="auto"/>
        <w:ind w:left="450" w:right="0" w:hanging="224"/>
        <w:jc w:val="left"/>
        <w:rPr/>
      </w:pPr>
      <w:bookmarkStart w:name="h.czv850chjspl" w:colFirst="0" w:colLast="0" w:id="158"/>
      <w:bookmarkEnd w:id="158"/>
      <w:r w:rsidRPr="00000000" w:rsidDel="00000000" w:rsidR="00000000">
        <w:rPr>
          <w:rtl w:val="false"/>
        </w:rPr>
        <w:t xml:space="preserve">单卡场景：禁用 ZeRO 优化，固定为单卡原生训练模式；</w:t>
      </w:r>
    </w:p>
    <w:p w:rsidRPr="00000000" w:rsidR="00000000" w:rsidDel="00000000" w:rsidP="00000000" w:rsidRDefault="00000000">
      <w:pPr>
        <w:numPr>
          <w:ilvl w:val="0"/>
          <w:numId w:val="10"/>
        </w:numPr>
        <w:spacing w:before="0" w:after="0" w:line="348" w:lineRule="auto"/>
        <w:ind w:left="450" w:right="0" w:hanging="224"/>
        <w:jc w:val="left"/>
        <w:rPr/>
      </w:pPr>
      <w:bookmarkStart w:name="h.1dqe4s9smkyc" w:colFirst="0" w:colLast="0" w:id="159"/>
      <w:bookmarkEnd w:id="159"/>
      <w:r w:rsidRPr="00000000" w:rsidDel="00000000" w:rsidR="00000000">
        <w:rPr>
          <w:rtl w:val="false"/>
        </w:rPr>
        <w:t xml:space="preserve">多卡场景：仅支持 ZeRO-2 和 ZeRO-3，其他 ZeRO 变体不予兼容；</w:t>
      </w:r>
    </w:p>
    <w:p w:rsidRPr="00000000" w:rsidR="00000000" w:rsidDel="00000000" w:rsidP="00000000" w:rsidRDefault="00000000">
      <w:pPr>
        <w:numPr>
          <w:ilvl w:val="0"/>
          <w:numId w:val="10"/>
        </w:numPr>
        <w:spacing w:before="0" w:after="0" w:line="348" w:lineRule="auto"/>
        <w:ind w:left="450" w:right="0" w:hanging="224"/>
        <w:jc w:val="left"/>
        <w:rPr/>
      </w:pPr>
      <w:bookmarkStart w:name="h.jmxclh1k8gvj" w:colFirst="0" w:colLast="0" w:id="160"/>
      <w:bookmarkEnd w:id="160"/>
      <w:r w:rsidRPr="00000000" w:rsidDel="00000000" w:rsidR="00000000">
        <w:rPr>
          <w:rtl w:val="false"/>
        </w:rPr>
        <w:t xml:space="preserve">启用 </w:t>
      </w:r>
      <w:r w:rsidRPr="00000000" w:rsidDel="00000000" w:rsidR="00000000">
        <w:rPr>
          <w:rtl w:val="false"/>
        </w:rPr>
        <w:t xml:space="preserve">neat packing</w:t>
      </w:r>
      <w:r w:rsidRPr="00000000" w:rsidDel="00000000" w:rsidR="00000000">
        <w:rPr>
          <w:rtl w:val="false"/>
        </w:rPr>
        <w:t xml:space="preserve"> 与 </w:t>
      </w:r>
      <w:r w:rsidRPr="00000000" w:rsidDel="00000000" w:rsidR="00000000">
        <w:rPr>
          <w:rtl w:val="false"/>
        </w:rPr>
        <w:t xml:space="preserve">FlashAttention</w:t>
      </w:r>
      <w:r w:rsidRPr="00000000" w:rsidDel="00000000" w:rsidR="00000000">
        <w:rPr>
          <w:rtl w:val="false"/>
        </w:rPr>
        <w:t xml:space="preserve"> 组合时，物理 micro-batch size（MBS）必须固定为 1；</w:t>
      </w:r>
    </w:p>
    <w:p w:rsidRPr="00000000" w:rsidR="00000000" w:rsidDel="00000000" w:rsidP="00000000" w:rsidRDefault="00000000">
      <w:pPr>
        <w:numPr>
          <w:ilvl w:val="0"/>
          <w:numId w:val="10"/>
        </w:numPr>
        <w:spacing w:before="0" w:after="0" w:line="348" w:lineRule="auto"/>
        <w:ind w:left="450" w:right="0" w:hanging="224"/>
        <w:jc w:val="left"/>
        <w:rPr/>
      </w:pPr>
      <w:bookmarkStart w:name="h.6dy0gv13prbe" w:colFirst="0" w:colLast="0" w:id="161"/>
      <w:bookmarkEnd w:id="161"/>
      <w:r w:rsidRPr="00000000" w:rsidDel="00000000" w:rsidR="00000000">
        <w:rPr>
          <w:rtl w:val="false"/>
        </w:rPr>
        <w:t xml:space="preserve">当前镜像对 </w:t>
      </w:r>
      <w:r w:rsidRPr="00000000" w:rsidDel="00000000" w:rsidR="00000000">
        <w:rPr>
          <w:rtl w:val="false"/>
        </w:rPr>
        <w:t xml:space="preserve">FULL</w:t>
      </w:r>
      <w:r w:rsidRPr="00000000" w:rsidDel="00000000" w:rsidR="00000000">
        <w:rPr>
          <w:rtl w:val="false"/>
        </w:rPr>
        <w:t xml:space="preserve"> / </w:t>
      </w:r>
      <w:r w:rsidRPr="00000000" w:rsidDel="00000000" w:rsidR="00000000">
        <w:rPr>
          <w:rtl w:val="false"/>
        </w:rPr>
        <w:t xml:space="preserve">LoRA</w:t>
      </w:r>
      <w:r w:rsidRPr="00000000" w:rsidDel="00000000" w:rsidR="00000000">
        <w:rPr>
          <w:rtl w:val="false"/>
        </w:rPr>
        <w:t xml:space="preserve"> 与梯度检查点（GC）、ZeRO-2/ZeRO-3 的组合支持情况，需逐一验证并明确标注。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g0wz1twxw21k" w:colFirst="0" w:colLast="0" w:id="162"/>
      <w:bookmarkEnd w:id="162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兼容性由规则库直接剪枝，不单独安排原“链路正确性与兼容性实验”，也不计入本方案的实验量。</w:t>
      </w:r>
    </w:p>
    <w:p w:rsidRPr="00000000" w:rsidR="00000000" w:rsidDel="00000000" w:rsidP="00000000" w:rsidRDefault="00000000">
      <w:pPr>
        <w:pStyle w:val="Heading3"/>
        <w:spacing w:before="0" w:after="80" w:lineRule="auto"/>
        <w:contextualSpacing w:val="false"/>
      </w:pPr>
      <w:bookmarkStart w:name="h.kc0rgfa3bytr" w:colFirst="0" w:colLast="0" w:id="163"/>
      <w:bookmarkEnd w:id="163"/>
      <w:r w:rsidRPr="00000000" w:rsidDel="00000000" w:rsidR="00000000">
        <w:rPr>
          <w:b w:val="true"/>
          <w:sz w:val="30"/>
          <w:rtl w:val="false"/>
        </w:rPr>
        <w:t xml:space="preserve">实验1：显存边界</w:t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zgjoauh915vp" w:colFirst="0" w:colLast="0" w:id="164"/>
      <w:bookmarkEnd w:id="164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对通过前置兼容性规则的配置：</w:t>
      </w:r>
    </w:p>
    <w:p w:rsidRPr="00000000" w:rsidR="00000000" w:rsidDel="00000000" w:rsidP="00000000" w:rsidRDefault="00000000">
      <w:pPr>
        <w:numPr>
          <w:ilvl w:val="0"/>
          <w:numId w:val="3"/>
        </w:numPr>
        <w:spacing w:before="0" w:after="0" w:line="348" w:lineRule="auto"/>
        <w:ind w:left="450" w:right="0" w:hanging="224"/>
        <w:jc w:val="left"/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</w:rPr>
      </w:pPr>
      <w:bookmarkStart w:name="h.4rvqd4t16lsf" w:colFirst="0" w:colLast="0" w:id="165"/>
      <w:bookmarkEnd w:id="165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使用解析下界排除必然OOM组合。</w:t>
      </w:r>
    </w:p>
    <w:p w:rsidRPr="00000000" w:rsidR="00000000" w:rsidDel="00000000" w:rsidP="00000000" w:rsidRDefault="00000000">
      <w:pPr>
        <w:numPr>
          <w:ilvl w:val="0"/>
          <w:numId w:val="3"/>
        </w:numPr>
        <w:spacing w:before="0" w:after="0" w:line="348" w:lineRule="auto"/>
        <w:ind w:left="450" w:right="0" w:hanging="224"/>
        <w:jc w:val="left"/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</w:rPr>
      </w:pPr>
      <w:bookmarkStart w:name="h.s6zu4xozpfbz" w:colFirst="0" w:colLast="0" w:id="166"/>
      <w:bookmarkEnd w:id="166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no-packing从MBS=1开始逐步增加直到OOM；neat packing只测试物理MBS=1。</w:t>
      </w:r>
    </w:p>
    <w:p w:rsidRPr="00000000" w:rsidR="00000000" w:rsidDel="00000000" w:rsidP="00000000" w:rsidRDefault="00000000">
      <w:pPr>
        <w:numPr>
          <w:ilvl w:val="0"/>
          <w:numId w:val="3"/>
        </w:numPr>
        <w:spacing w:before="0" w:after="0" w:line="348" w:lineRule="auto"/>
        <w:ind w:left="450" w:right="0" w:hanging="224"/>
        <w:jc w:val="left"/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</w:rPr>
      </w:pPr>
      <w:bookmarkStart w:name="h.tjwdzpijgv1g" w:colFirst="0" w:colLast="0" w:id="167"/>
      <w:bookmarkEnd w:id="167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在最大可行MBS和第一个OOM点附近补充边界实验。</w:t>
      </w:r>
    </w:p>
    <w:p w:rsidRPr="00000000" w:rsidR="00000000" w:rsidDel="00000000" w:rsidP="00000000" w:rsidRDefault="00000000">
      <w:pPr>
        <w:numPr>
          <w:ilvl w:val="0"/>
          <w:numId w:val="3"/>
        </w:numPr>
        <w:spacing w:before="0" w:after="0" w:line="348" w:lineRule="auto"/>
        <w:ind w:left="450" w:right="0" w:hanging="224"/>
        <w:jc w:val="left"/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</w:rPr>
      </w:pPr>
      <w:bookmarkStart w:name="h.lzdqsyz3htt8" w:colFirst="0" w:colLast="0" w:id="168"/>
      <w:bookmarkEnd w:id="168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分别测量GC、ZeRO和训练类型带来的变化。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6lyai3wd8lpx" w:colFirst="0" w:colLast="0" w:id="169"/>
      <w:bookmarkEnd w:id="169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记录：</w:t>
      </w:r>
    </w:p>
    <w:p w:rsidRPr="00000000" w:rsidR="00000000" w:rsidDel="00000000" w:rsidP="00000000" w:rsidRDefault="00000000">
      <w:pPr>
        <w:spacing w:before="0" w:after="0" w:line="324" w:lineRule="auto"/>
        <w:ind w:left="0" w:right="0" w:firstLine="0"/>
        <w:contextualSpacing w:val="false"/>
        <w:jc w:val="left"/>
      </w:pPr>
    </w:p>
    <w:tbl>
      <w:tblPr>
        <w:tblStyle w:val="DocTable12"/>
        <w:bidiVisual w:val="false"/>
        <w:jc w:val="left"/>
        <w:tblBorders>
          <w:top w:val="single" w:color="d8d8d8" w:sz="8" w:space="0"/>
          <w:left w:val="single" w:color="d8d8d8" w:sz="8" w:space="0"/>
          <w:bottom w:val="single" w:color="d8d8d8" w:sz="8" w:space="0"/>
          <w:right w:val="single" w:color="d8d8d8" w:sz="8" w:space="0"/>
          <w:insideH w:val="single" w:color="d8d8d8" w:sz="8" w:space="0"/>
          <w:insideV w:val="single" w:color="d8d8d8" w:sz="8" w:space="0"/>
        </w:tblBorders>
        <w:tblLayout w:type="fixed"/>
        <w:tblLook w:val="0600"/>
      </w:tblPr>
      <w:tblGrid>
        <w:gridCol w:w="9630"/>
      </w:tblGrid>
      <w:tr>
        <w:tc>
          <w:tcPr>
            <w:shd w:fill="dbdbd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torch.cuda.max_memory_allocated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torch.cuda.max_memory_reserved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nvidia-smi进程峰值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初始化、forward、backward、optimizer各阶段峰值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OOM发生阶段及错误类型</w:t>
            </w:r>
          </w:p>
        </w:tc>
      </w:tr>
    </w:tbl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h4jwhysz2u9c" w:colFirst="0" w:colLast="0" w:id="170"/>
      <w:bookmarkEnd w:id="170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qh0bs4hldmqe" w:colFirst="0" w:colLast="0" w:id="171"/>
      <w:bookmarkEnd w:id="171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显存模型采用“解析分解 + 残差模型”：</w:t>
      </w:r>
    </w:p>
    <w:p w:rsidRPr="00000000" w:rsidR="00000000" w:rsidDel="00000000" w:rsidP="00000000" w:rsidRDefault="00000000">
      <w:pPr>
        <w:spacing w:before="0" w:after="0" w:line="324" w:lineRule="auto"/>
        <w:ind w:left="0" w:right="0" w:firstLine="0"/>
        <w:contextualSpacing w:val="false"/>
        <w:jc w:val="left"/>
      </w:pPr>
    </w:p>
    <w:tbl>
      <w:tblPr>
        <w:tblStyle w:val="DocTable13"/>
        <w:bidiVisual w:val="false"/>
        <w:jc w:val="left"/>
        <w:tblBorders>
          <w:top w:val="single" w:color="d8d8d8" w:sz="8" w:space="0"/>
          <w:left w:val="single" w:color="d8d8d8" w:sz="8" w:space="0"/>
          <w:bottom w:val="single" w:color="d8d8d8" w:sz="8" w:space="0"/>
          <w:right w:val="single" w:color="d8d8d8" w:sz="8" w:space="0"/>
          <w:insideH w:val="single" w:color="d8d8d8" w:sz="8" w:space="0"/>
          <w:insideV w:val="single" w:color="d8d8d8" w:sz="8" w:space="0"/>
        </w:tblBorders>
        <w:tblLayout w:type="fixed"/>
        <w:tblLook w:val="0600"/>
      </w:tblPr>
      <w:tblGrid>
        <w:gridCol w:w="9630"/>
      </w:tblGrid>
      <w:tr>
        <w:tc>
          <w:tcPr>
            <w:shd w:fill="dbdbd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PeakMemory = 参数 + 梯度 + 优化器 + 激活 + 通信buffer + 框架开销 + 残差</w:t>
            </w:r>
          </w:p>
        </w:tc>
      </w:tr>
    </w:tbl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yqm6xb1co8ss" w:colFirst="0" w:colLast="0" w:id="172"/>
      <w:bookmarkEnd w:id="172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rqphoa9qrasp" w:colFirst="0" w:colLast="0" w:id="173"/>
      <w:bookmarkEnd w:id="173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目标：P90相对误差不超过8%，线上推荐保留10%安全余量，不能出现“预测可行但实际OOM”的高风险误判。</w:t>
      </w:r>
    </w:p>
    <w:p w:rsidRPr="00000000" w:rsidR="00000000" w:rsidDel="00000000" w:rsidP="00000000" w:rsidRDefault="00000000">
      <w:pPr>
        <w:pStyle w:val="Heading3"/>
        <w:spacing w:before="0" w:after="80" w:lineRule="auto"/>
        <w:contextualSpacing w:val="false"/>
      </w:pPr>
      <w:bookmarkStart w:name="h.ejhgmqokcc83" w:colFirst="0" w:colLast="0" w:id="174"/>
      <w:bookmarkEnd w:id="174"/>
      <w:r w:rsidRPr="00000000" w:rsidDel="00000000" w:rsidR="00000000">
        <w:rPr>
          <w:b w:val="true"/>
          <w:sz w:val="30"/>
          <w:rtl w:val="false"/>
        </w:rPr>
        <w:t xml:space="preserve">实验2：吞吐与MFU</w:t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d8iw8wklihbg" w:colFirst="0" w:colLast="0" w:id="175"/>
      <w:bookmarkEnd w:id="175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只对实验1判定可行的配置运行性能实验。每个配置：</w:t>
      </w:r>
    </w:p>
    <w:p w:rsidRPr="00000000" w:rsidR="00000000" w:rsidDel="00000000" w:rsidP="00000000" w:rsidRDefault="00000000">
      <w:pPr>
        <w:spacing w:before="0" w:after="0" w:line="324" w:lineRule="auto"/>
        <w:ind w:left="0" w:right="0" w:firstLine="0"/>
        <w:contextualSpacing w:val="false"/>
        <w:jc w:val="left"/>
      </w:pPr>
    </w:p>
    <w:tbl>
      <w:tblPr>
        <w:tblStyle w:val="DocTable14"/>
        <w:bidiVisual w:val="false"/>
        <w:jc w:val="left"/>
        <w:tblBorders>
          <w:top w:val="single" w:color="d8d8d8" w:sz="8" w:space="0"/>
          <w:left w:val="single" w:color="d8d8d8" w:sz="8" w:space="0"/>
          <w:bottom w:val="single" w:color="d8d8d8" w:sz="8" w:space="0"/>
          <w:right w:val="single" w:color="d8d8d8" w:sz="8" w:space="0"/>
          <w:insideH w:val="single" w:color="d8d8d8" w:sz="8" w:space="0"/>
          <w:insideV w:val="single" w:color="d8d8d8" w:sz="8" w:space="0"/>
        </w:tblBorders>
        <w:tblLayout w:type="fixed"/>
        <w:tblLook w:val="0600"/>
      </w:tblPr>
      <w:tblGrid>
        <w:gridCol w:w="9630"/>
      </w:tblGrid>
      <w:tr>
        <w:tc>
          <w:tcPr>
            <w:shd w:fill="dbdbd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warmup &gt;= 20 steps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稳定测量 &gt;= 100 steps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独立重复3次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报告中位数及P90</w:t>
            </w:r>
          </w:p>
        </w:tc>
      </w:tr>
    </w:tbl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x0hbmdz1f8mo" w:colFirst="0" w:colLast="0" w:id="176"/>
      <w:bookmarkEnd w:id="176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cqq8savbanzk" w:colFirst="0" w:colLast="0" w:id="177"/>
      <w:bookmarkEnd w:id="177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记录：</w:t>
      </w:r>
    </w:p>
    <w:p w:rsidRPr="00000000" w:rsidR="00000000" w:rsidDel="00000000" w:rsidP="00000000" w:rsidRDefault="00000000">
      <w:pPr>
        <w:spacing w:before="0" w:after="0" w:line="324" w:lineRule="auto"/>
        <w:ind w:left="0" w:right="0" w:firstLine="0"/>
        <w:contextualSpacing w:val="false"/>
        <w:jc w:val="left"/>
      </w:pPr>
    </w:p>
    <w:tbl>
      <w:tblPr>
        <w:tblStyle w:val="DocTable15"/>
        <w:bidiVisual w:val="false"/>
        <w:jc w:val="left"/>
        <w:tblBorders>
          <w:top w:val="single" w:color="d8d8d8" w:sz="8" w:space="0"/>
          <w:left w:val="single" w:color="d8d8d8" w:sz="8" w:space="0"/>
          <w:bottom w:val="single" w:color="d8d8d8" w:sz="8" w:space="0"/>
          <w:right w:val="single" w:color="d8d8d8" w:sz="8" w:space="0"/>
          <w:insideH w:val="single" w:color="d8d8d8" w:sz="8" w:space="0"/>
          <w:insideV w:val="single" w:color="d8d8d8" w:sz="8" w:space="0"/>
        </w:tblBorders>
        <w:tblLayout w:type="fixed"/>
        <w:tblLook w:val="0600"/>
      </w:tblPr>
      <w:tblGrid>
        <w:gridCol w:w="9630"/>
      </w:tblGrid>
      <w:tr>
        <w:tc>
          <w:tcPr>
            <w:shd w:fill="dbdbd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micro step时间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optimizer step时间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samples/s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计算tokens/s（含padding）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有效tokens/s（不含padding）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数据加载和通信时间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MFU、有效MFU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GPU利用率、功耗和时钟（辅助诊断）</w:t>
            </w:r>
          </w:p>
        </w:tc>
      </w:tr>
    </w:tbl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fqbnujdkiqw2" w:colFirst="0" w:colLast="0" w:id="178"/>
      <w:bookmarkEnd w:id="178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sp9lai34egu9" w:colFirst="0" w:colLast="0" w:id="179"/>
      <w:bookmarkEnd w:id="179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吞吐模型优先预测</w:t>
      </w:r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micro_step_time</w:t>
      </w:r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和</w:t>
      </w:r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optimizer_step_time</w:t>
      </w:r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，再计算完整训练时间：</w:t>
      </w:r>
    </w:p>
    <w:p w:rsidRPr="00000000" w:rsidR="00000000" w:rsidDel="00000000" w:rsidP="00000000" w:rsidRDefault="00000000">
      <w:pPr>
        <w:spacing w:before="0" w:after="0" w:line="324" w:lineRule="auto"/>
        <w:ind w:left="0" w:right="0" w:firstLine="0"/>
        <w:contextualSpacing w:val="false"/>
        <w:jc w:val="left"/>
      </w:pPr>
    </w:p>
    <w:tbl>
      <w:tblPr>
        <w:tblStyle w:val="DocTable16"/>
        <w:bidiVisual w:val="false"/>
        <w:jc w:val="left"/>
        <w:tblBorders>
          <w:top w:val="single" w:color="d8d8d8" w:sz="8" w:space="0"/>
          <w:left w:val="single" w:color="d8d8d8" w:sz="8" w:space="0"/>
          <w:bottom w:val="single" w:color="d8d8d8" w:sz="8" w:space="0"/>
          <w:right w:val="single" w:color="d8d8d8" w:sz="8" w:space="0"/>
          <w:insideH w:val="single" w:color="d8d8d8" w:sz="8" w:space="0"/>
          <w:insideV w:val="single" w:color="d8d8d8" w:sz="8" w:space="0"/>
        </w:tblBorders>
        <w:tblLayout w:type="fixed"/>
        <w:tblLook w:val="0600"/>
      </w:tblPr>
      <w:tblGrid>
        <w:gridCol w:w="9630"/>
      </w:tblGrid>
      <w:tr>
        <w:tc>
          <w:tcPr>
            <w:shd w:fill="dbdbd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TrainTime = micro_step数 × T_micro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          + optimizer_step数 × T_optimizer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          + 数据加载、保存和固定开销</w:t>
            </w:r>
          </w:p>
        </w:tc>
      </w:tr>
    </w:tbl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zunzwkyybjhg" w:colFirst="0" w:colLast="0" w:id="180"/>
      <w:bookmarkEnd w:id="180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gtmu0fcbxjxj" w:colFirst="0" w:colLast="0" w:id="181"/>
      <w:bookmarkEnd w:id="181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目标：稳定配置的训练时间 MAPE 不超过10%，候选方案排序准确率不低于90%。</w:t>
      </w:r>
    </w:p>
    <w:p w:rsidRPr="00000000" w:rsidR="00000000" w:rsidDel="00000000" w:rsidP="00000000" w:rsidRDefault="00000000">
      <w:pPr>
        <w:pStyle w:val="Heading3"/>
        <w:spacing w:before="0" w:after="80" w:lineRule="auto"/>
        <w:contextualSpacing w:val="false"/>
      </w:pPr>
      <w:bookmarkStart w:name="h.slwbb3l8srg7" w:colFirst="0" w:colLast="0" w:id="182"/>
      <w:bookmarkEnd w:id="182"/>
      <w:r w:rsidRPr="00000000" w:rsidDel="00000000" w:rsidR="00000000">
        <w:rPr>
          <w:b w:val="true"/>
          <w:sz w:val="30"/>
          <w:rtl w:val="false"/>
        </w:rPr>
        <w:t xml:space="preserve">实验3：强扩展与加卡</w:t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uk6g8hta1mjp" w:colFirst="0" w:colLast="0" w:id="183"/>
      <w:bookmarkEnd w:id="183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选择代表性配置，保持以下内容完全一致：</w:t>
      </w:r>
    </w:p>
    <w:p w:rsidRPr="00000000" w:rsidR="00000000" w:rsidDel="00000000" w:rsidP="00000000" w:rsidRDefault="00000000">
      <w:pPr>
        <w:spacing w:before="0" w:after="0" w:line="324" w:lineRule="auto"/>
        <w:ind w:left="0" w:right="0" w:firstLine="0"/>
        <w:contextualSpacing w:val="false"/>
        <w:jc w:val="left"/>
      </w:pPr>
    </w:p>
    <w:tbl>
      <w:tblPr>
        <w:tblStyle w:val="DocTable17"/>
        <w:bidiVisual w:val="false"/>
        <w:jc w:val="left"/>
        <w:tblBorders>
          <w:top w:val="single" w:color="d8d8d8" w:sz="8" w:space="0"/>
          <w:left w:val="single" w:color="d8d8d8" w:sz="8" w:space="0"/>
          <w:bottom w:val="single" w:color="d8d8d8" w:sz="8" w:space="0"/>
          <w:right w:val="single" w:color="d8d8d8" w:sz="8" w:space="0"/>
          <w:insideH w:val="single" w:color="d8d8d8" w:sz="8" w:space="0"/>
          <w:insideV w:val="single" w:color="d8d8d8" w:sz="8" w:space="0"/>
        </w:tblBorders>
        <w:tblLayout w:type="fixed"/>
        <w:tblLook w:val="0600"/>
      </w:tblPr>
      <w:tblGrid>
        <w:gridCol w:w="9630"/>
      </w:tblGrid>
      <w:tr>
        <w:tc>
          <w:tcPr>
            <w:shd w:fill="dbdbd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模型、训练类型、数据集、cutoff_len、GBS、epoch</w:t>
            </w:r>
          </w:p>
        </w:tc>
      </w:tr>
    </w:tbl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x1m1ft5pvyug" w:colFirst="0" w:colLast="0" w:id="184"/>
      <w:bookmarkEnd w:id="184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0xltbraczl1h" w:colFirst="0" w:colLast="0" w:id="185"/>
      <w:bookmarkEnd w:id="185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H800依次测量1/2/4/8卡；4090只测量1/2卡。计算：</w:t>
      </w:r>
    </w:p>
    <w:p w:rsidRPr="00000000" w:rsidR="00000000" w:rsidDel="00000000" w:rsidP="00000000" w:rsidRDefault="00000000">
      <w:pPr>
        <w:spacing w:before="0" w:after="0" w:line="324" w:lineRule="auto"/>
        <w:ind w:left="0" w:right="0" w:firstLine="0"/>
        <w:contextualSpacing w:val="false"/>
        <w:jc w:val="left"/>
      </w:pPr>
    </w:p>
    <w:tbl>
      <w:tblPr>
        <w:tblStyle w:val="DocTable18"/>
        <w:bidiVisual w:val="false"/>
        <w:jc w:val="left"/>
        <w:tblBorders>
          <w:top w:val="single" w:color="d8d8d8" w:sz="8" w:space="0"/>
          <w:left w:val="single" w:color="d8d8d8" w:sz="8" w:space="0"/>
          <w:bottom w:val="single" w:color="d8d8d8" w:sz="8" w:space="0"/>
          <w:right w:val="single" w:color="d8d8d8" w:sz="8" w:space="0"/>
          <w:insideH w:val="single" w:color="d8d8d8" w:sz="8" w:space="0"/>
          <w:insideV w:val="single" w:color="d8d8d8" w:sz="8" w:space="0"/>
        </w:tblBorders>
        <w:tblLayout w:type="fixed"/>
        <w:tblLook w:val="0600"/>
      </w:tblPr>
      <w:tblGrid>
        <w:gridCol w:w="9630"/>
      </w:tblGrid>
      <w:tr>
        <w:tc>
          <w:tcPr>
            <w:shd w:fill="dbdbd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吞吐提升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训练时间缩短比例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强扩展效率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MFU变化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通信占比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GPU-hours变化</w:t>
            </w:r>
          </w:p>
        </w:tc>
      </w:tr>
    </w:tbl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4c7as3dkgfro" w:colFirst="0" w:colLast="0" w:id="186"/>
      <w:bookmarkEnd w:id="186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izmejtbes6sg" w:colFirst="0" w:colLast="0" w:id="187"/>
      <w:bookmarkEnd w:id="187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该实验用于验证“每次翻倍吞吐至少提升70%”规则，并为吞吐模型拟合多卡通信惩罚项。</w:t>
      </w:r>
    </w:p>
    <w:p w:rsidRPr="00000000" w:rsidR="00000000" w:rsidDel="00000000" w:rsidP="00000000" w:rsidRDefault="00000000">
      <w:pPr>
        <w:pStyle w:val="Heading3"/>
        <w:spacing w:before="0" w:after="80" w:lineRule="auto"/>
        <w:contextualSpacing w:val="false"/>
      </w:pPr>
      <w:bookmarkStart w:name="h.gvntp5rvkx1m" w:colFirst="0" w:colLast="0" w:id="188"/>
      <w:bookmarkEnd w:id="188"/>
      <w:r w:rsidRPr="00000000" w:rsidDel="00000000" w:rsidR="00000000">
        <w:rPr>
          <w:b w:val="true"/>
          <w:sz w:val="30"/>
          <w:rtl w:val="false"/>
        </w:rPr>
        <w:t xml:space="preserve">实验4：packing对照</w:t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1ij5bqd2jcww" w:colFirst="0" w:colLast="0" w:id="189"/>
      <w:bookmarkEnd w:id="189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只对静态分析判定</w:t>
      </w:r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packing_eligible=true</w:t>
      </w:r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的数据运行：</w:t>
      </w:r>
    </w:p>
    <w:p w:rsidRPr="00000000" w:rsidR="00000000" w:rsidDel="00000000" w:rsidP="00000000" w:rsidRDefault="00000000">
      <w:pPr>
        <w:spacing w:before="0" w:after="0" w:line="324" w:lineRule="auto"/>
        <w:ind w:left="0" w:right="0" w:firstLine="0"/>
        <w:contextualSpacing w:val="false"/>
        <w:jc w:val="left"/>
      </w:pPr>
    </w:p>
    <w:tbl>
      <w:tblPr>
        <w:tblStyle w:val="DocTable19"/>
        <w:bidiVisual w:val="false"/>
        <w:jc w:val="left"/>
        <w:tblBorders>
          <w:top w:val="single" w:color="d8d8d8" w:sz="8" w:space="0"/>
          <w:left w:val="single" w:color="d8d8d8" w:sz="8" w:space="0"/>
          <w:bottom w:val="single" w:color="d8d8d8" w:sz="8" w:space="0"/>
          <w:right w:val="single" w:color="d8d8d8" w:sz="8" w:space="0"/>
          <w:insideH w:val="single" w:color="d8d8d8" w:sz="8" w:space="0"/>
          <w:insideV w:val="single" w:color="d8d8d8" w:sz="8" w:space="0"/>
        </w:tblBorders>
        <w:tblLayout w:type="fixed"/>
        <w:tblLook w:val="0600"/>
      </w:tblPr>
      <w:tblGrid>
        <w:gridCol w:w="9630"/>
      </w:tblGrid>
      <w:tr>
        <w:tc>
          <w:tcPr>
            <w:shd w:fill="dbdbd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no-packing：测试可行MBS中的最优值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neat-packing：物理MBS固定为1，cutoff_len与no-packing完全相同</w:t>
            </w:r>
          </w:p>
        </w:tc>
      </w:tr>
    </w:tbl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xbnwdxkw1qle" w:colFirst="0" w:colLast="0" w:id="190"/>
      <w:bookmarkEnd w:id="190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c9pevfqu0kme" w:colFirst="0" w:colLast="0" w:id="191"/>
      <w:bookmarkEnd w:id="191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对packing模拟结果定义：</w:t>
      </w:r>
    </w:p>
    <w:p w:rsidRPr="00000000" w:rsidR="00000000" w:rsidDel="00000000" w:rsidP="00000000" w:rsidRDefault="00000000">
      <w:pPr>
        <w:spacing w:before="0" w:after="0" w:line="324" w:lineRule="auto"/>
        <w:ind w:left="0" w:right="0" w:firstLine="0"/>
        <w:contextualSpacing w:val="false"/>
        <w:jc w:val="left"/>
      </w:pPr>
    </w:p>
    <w:tbl>
      <w:tblPr>
        <w:tblStyle w:val="DocTable20"/>
        <w:bidiVisual w:val="false"/>
        <w:jc w:val="left"/>
        <w:tblBorders>
          <w:top w:val="single" w:color="d8d8d8" w:sz="8" w:space="0"/>
          <w:left w:val="single" w:color="d8d8d8" w:sz="8" w:space="0"/>
          <w:bottom w:val="single" w:color="d8d8d8" w:sz="8" w:space="0"/>
          <w:right w:val="single" w:color="d8d8d8" w:sz="8" w:space="0"/>
          <w:insideH w:val="single" w:color="d8d8d8" w:sz="8" w:space="0"/>
          <w:insideV w:val="single" w:color="d8d8d8" w:sz="8" w:space="0"/>
        </w:tblBorders>
        <w:tblLayout w:type="fixed"/>
        <w:tblLook w:val="0600"/>
      </w:tblPr>
      <w:tblGrid>
        <w:gridCol w:w="9630"/>
      </w:tblGrid>
      <w:tr>
        <w:tc>
          <w:tcPr>
            <w:shd w:fill="dbdbd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k_j = 第j个packed batch包含的原始逻辑样本数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等效MBS = mean(k_j)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GA_raw = 目标GBS / (DP × 等效MBS)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GA = 在floor(GA_raw)和ceil(GA_raw)中选择期望GBS误差更小的正整数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期望GBS = DP × GA × 等效MBS</w:t>
            </w:r>
          </w:p>
        </w:tc>
      </w:tr>
    </w:tbl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56krbpnkukkr" w:colFirst="0" w:colLast="0" w:id="192"/>
      <w:bookmarkEnd w:id="192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1u5dpxknxrjb" w:colFirst="0" w:colLast="0" w:id="193"/>
      <w:bookmarkEnd w:id="193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等效MBS只用于样本粒度的GA估算；物理MBS始终为1。实验需要记录</w:t>
      </w:r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k_j</w:t>
      </w:r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的mean、P50、P90、P99和方差，并记录每个optimizer step实际累计的原始样本数。默认要求期望GBS相对目标GBS偏差不超过5%；超过时默认不推荐packing。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yvdip0flborz" w:colFirst="0" w:colLast="0" w:id="194"/>
      <w:bookmarkEnd w:id="194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保持模型、GPU、目标GBS、cutoff、数据顺序和epoch口径一致，记录完整epoch时间、有效tokens/s、MFU、等效MBS、反解GA和每步实际样本数。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t4abvwdudeir" w:colFirst="0" w:colLast="0" w:id="195"/>
      <w:bookmarkEnd w:id="195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首版保守开启规则：</w:t>
      </w:r>
    </w:p>
    <w:p w:rsidRPr="00000000" w:rsidR="00000000" w:rsidDel="00000000" w:rsidP="00000000" w:rsidRDefault="00000000">
      <w:pPr>
        <w:spacing w:before="0" w:after="0" w:line="324" w:lineRule="auto"/>
        <w:ind w:left="0" w:right="0" w:firstLine="0"/>
        <w:contextualSpacing w:val="false"/>
        <w:jc w:val="left"/>
      </w:pPr>
    </w:p>
    <w:tbl>
      <w:tblPr>
        <w:tblStyle w:val="DocTable21"/>
        <w:bidiVisual w:val="false"/>
        <w:jc w:val="left"/>
        <w:tblBorders>
          <w:top w:val="single" w:color="d8d8d8" w:sz="8" w:space="0"/>
          <w:left w:val="single" w:color="d8d8d8" w:sz="8" w:space="0"/>
          <w:bottom w:val="single" w:color="d8d8d8" w:sz="8" w:space="0"/>
          <w:right w:val="single" w:color="d8d8d8" w:sz="8" w:space="0"/>
          <w:insideH w:val="single" w:color="d8d8d8" w:sz="8" w:space="0"/>
          <w:insideV w:val="single" w:color="d8d8d8" w:sz="8" w:space="0"/>
        </w:tblBorders>
        <w:tblLayout w:type="fixed"/>
        <w:tblLook w:val="0600"/>
      </w:tblPr>
      <w:tblGrid>
        <w:gridCol w:w="9630"/>
      </w:tblGrid>
      <w:tr>
        <w:tc>
          <w:tcPr>
            <w:shd w:fill="dbdbd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若no-packing最佳MBS=1：packing预计时间收益下界 &gt;= 10%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若no-packing最佳MBS&gt;1：packing预计时间收益下界 &gt;= 20%</w:t>
            </w:r>
          </w:p>
        </w:tc>
      </w:tr>
    </w:tbl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zkfjdbwl7znn" w:colFirst="0" w:colLast="0" w:id="196"/>
      <w:bookmarkEnd w:id="196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lbqotb22dui2" w:colFirst="0" w:colLast="0" w:id="197"/>
      <w:bookmarkEnd w:id="197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否则默认关闭packing。这里的“收益下界”使用重复实验或模型置信区间的保守值，而不是单次均值。</w:t>
      </w:r>
    </w:p>
    <w:p w:rsidRPr="00000000" w:rsidR="00000000" w:rsidDel="00000000" w:rsidP="00000000" w:rsidRDefault="00000000">
      <w:pPr>
        <w:pStyle w:val="Heading3"/>
        <w:spacing w:before="0" w:after="80" w:lineRule="auto"/>
        <w:contextualSpacing w:val="false"/>
      </w:pPr>
      <w:bookmarkStart w:name="h.iy9bgjx8aned" w:colFirst="0" w:colLast="0" w:id="198"/>
      <w:bookmarkEnd w:id="198"/>
      <w:r w:rsidRPr="00000000" w:rsidDel="00000000" w:rsidR="00000000">
        <w:rPr>
          <w:b w:val="true"/>
          <w:sz w:val="30"/>
          <w:rtl w:val="false"/>
        </w:rPr>
        <w:t xml:space="preserve">实验5：端到端留出验证</w:t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izredc36sbxj" w:colFirst="0" w:colLast="0" w:id="199"/>
      <w:bookmarkEnd w:id="199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使用不参与拟合的模型尺度、数据分布和GBS组合，执行完整推荐流程：</w:t>
      </w:r>
    </w:p>
    <w:p w:rsidRPr="00000000" w:rsidR="00000000" w:rsidDel="00000000" w:rsidP="00000000" w:rsidRDefault="00000000">
      <w:pPr>
        <w:spacing w:before="0" w:after="0" w:line="324" w:lineRule="auto"/>
        <w:ind w:left="0" w:right="0" w:firstLine="0"/>
        <w:contextualSpacing w:val="false"/>
        <w:jc w:val="left"/>
      </w:pPr>
    </w:p>
    <w:tbl>
      <w:tblPr>
        <w:tblStyle w:val="DocTable22"/>
        <w:bidiVisual w:val="false"/>
        <w:jc w:val="left"/>
        <w:tblBorders>
          <w:top w:val="single" w:color="d8d8d8" w:sz="8" w:space="0"/>
          <w:left w:val="single" w:color="d8d8d8" w:sz="8" w:space="0"/>
          <w:bottom w:val="single" w:color="d8d8d8" w:sz="8" w:space="0"/>
          <w:right w:val="single" w:color="d8d8d8" w:sz="8" w:space="0"/>
          <w:insideH w:val="single" w:color="d8d8d8" w:sz="8" w:space="0"/>
          <w:insideV w:val="single" w:color="d8d8d8" w:sz="8" w:space="0"/>
        </w:tblBorders>
        <w:tblLayout w:type="fixed"/>
        <w:tblLook w:val="0600"/>
      </w:tblPr>
      <w:tblGrid>
        <w:gridCol w:w="9630"/>
      </w:tblGrid>
      <w:tr>
        <w:tc>
          <w:tcPr>
            <w:shd w:fill="dbdbd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静态数据分析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→ 显存过滤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→ 吞吐与时间排序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→ 加卡规则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→ packing条件比较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→ 输出默认配置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→ 真实训练验证</w:t>
            </w:r>
          </w:p>
        </w:tc>
      </w:tr>
    </w:tbl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sepqoaswfxxr" w:colFirst="0" w:colLast="0" w:id="200"/>
      <w:bookmarkEnd w:id="200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nm7vu4bhxm8l" w:colFirst="0" w:colLast="0" w:id="201"/>
      <w:bookmarkEnd w:id="201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验收指标：</w:t>
      </w:r>
    </w:p>
    <w:p w:rsidRPr="00000000" w:rsidR="00000000" w:rsidDel="00000000" w:rsidP="00000000" w:rsidRDefault="00000000">
      <w:pPr>
        <w:numPr>
          <w:ilvl w:val="0"/>
          <w:numId w:val="1"/>
        </w:numPr>
        <w:spacing w:before="0" w:after="0" w:line="348" w:lineRule="auto"/>
        <w:ind w:left="450" w:right="0" w:hanging="224"/>
        <w:jc w:val="left"/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</w:rPr>
      </w:pPr>
      <w:bookmarkStart w:name="h.oincbqhahbth" w:colFirst="0" w:colLast="0" w:id="202"/>
      <w:bookmarkEnd w:id="202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默认方案实际可运行，无OOM。</w:t>
      </w:r>
    </w:p>
    <w:p w:rsidRPr="00000000" w:rsidR="00000000" w:rsidDel="00000000" w:rsidP="00000000" w:rsidRDefault="00000000">
      <w:pPr>
        <w:numPr>
          <w:ilvl w:val="0"/>
          <w:numId w:val="1"/>
        </w:numPr>
        <w:spacing w:before="0" w:after="0" w:line="348" w:lineRule="auto"/>
        <w:ind w:left="450" w:right="0" w:hanging="224"/>
        <w:jc w:val="left"/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</w:rPr>
      </w:pPr>
      <w:bookmarkStart w:name="h.tknzqkcr8anm" w:colFirst="0" w:colLast="0" w:id="203"/>
      <w:bookmarkEnd w:id="203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显存峰值误差P90不超过8%。</w:t>
      </w:r>
    </w:p>
    <w:p w:rsidRPr="00000000" w:rsidR="00000000" w:rsidDel="00000000" w:rsidP="00000000" w:rsidRDefault="00000000">
      <w:pPr>
        <w:numPr>
          <w:ilvl w:val="0"/>
          <w:numId w:val="1"/>
        </w:numPr>
        <w:spacing w:before="0" w:after="0" w:line="348" w:lineRule="auto"/>
        <w:ind w:left="450" w:right="0" w:hanging="224"/>
        <w:jc w:val="left"/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</w:rPr>
      </w:pPr>
      <w:bookmarkStart w:name="h.fbd1fuzyd4bo" w:colFirst="0" w:colLast="0" w:id="204"/>
      <w:bookmarkEnd w:id="204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完整训练时间误差不超过10%。</w:t>
      </w:r>
    </w:p>
    <w:p w:rsidRPr="00000000" w:rsidR="00000000" w:rsidDel="00000000" w:rsidP="00000000" w:rsidRDefault="00000000">
      <w:pPr>
        <w:numPr>
          <w:ilvl w:val="0"/>
          <w:numId w:val="1"/>
        </w:numPr>
        <w:spacing w:before="0" w:after="0" w:line="348" w:lineRule="auto"/>
        <w:ind w:left="450" w:right="0" w:hanging="224"/>
        <w:jc w:val="left"/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</w:rPr>
      </w:pPr>
      <w:bookmarkStart w:name="h.um7ov4kmszds" w:colFirst="0" w:colLast="0" w:id="205"/>
      <w:bookmarkEnd w:id="205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同资源层候选排序准确率不低于90%。</w:t>
      </w:r>
    </w:p>
    <w:p w:rsidRPr="00000000" w:rsidR="00000000" w:rsidDel="00000000" w:rsidP="00000000" w:rsidRDefault="00000000">
      <w:pPr>
        <w:numPr>
          <w:ilvl w:val="0"/>
          <w:numId w:val="1"/>
        </w:numPr>
        <w:spacing w:before="0" w:after="0" w:line="348" w:lineRule="auto"/>
        <w:ind w:left="450" w:right="0" w:hanging="224"/>
        <w:jc w:val="left"/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</w:rPr>
      </w:pPr>
      <w:bookmarkStart w:name="h.gchgfp4j8pkb" w:colFirst="0" w:colLast="0" w:id="206"/>
      <w:bookmarkEnd w:id="206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packing不开倒车，即开启后实际训练时间不能变长。</w:t>
      </w:r>
    </w:p>
    <w:p w:rsidRPr="00000000" w:rsidR="00000000" w:rsidDel="00000000" w:rsidP="00000000" w:rsidRDefault="00000000">
      <w:pPr>
        <w:numPr>
          <w:ilvl w:val="0"/>
          <w:numId w:val="1"/>
        </w:numPr>
        <w:spacing w:before="0" w:after="0" w:line="348" w:lineRule="auto"/>
        <w:ind w:left="450" w:right="0" w:hanging="224"/>
        <w:jc w:val="left"/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</w:rPr>
      </w:pPr>
      <w:bookmarkStart w:name="h.tqd83t8es5dp" w:colFirst="0" w:colLast="0" w:id="207"/>
      <w:bookmarkEnd w:id="207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推荐卡数符合70%吞吐提升的逐级加卡规则。</w:t>
      </w:r>
    </w:p>
    <w:p w:rsidRPr="00000000" w:rsidR="00000000" w:rsidDel="00000000" w:rsidP="00000000" w:rsidRDefault="00000000">
      <w:pPr>
        <w:pStyle w:val="Heading2"/>
        <w:spacing w:before="0" w:after="80" w:lineRule="auto"/>
        <w:contextualSpacing w:val="false"/>
      </w:pPr>
      <w:bookmarkStart w:name="h.pvkhvcianmpk" w:colFirst="0" w:colLast="0" w:id="208"/>
      <w:bookmarkEnd w:id="208"/>
      <w:r w:rsidRPr="00000000" w:rsidDel="00000000" w:rsidR="00000000">
        <w:rPr>
          <w:b w:val="true"/>
          <w:sz w:val="34"/>
          <w:rtl w:val="false"/>
        </w:rPr>
        <w:t xml:space="preserve">7. MFU定义与计算口径</w:t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nns9yu2gxo2o" w:colFirst="0" w:colLast="0" w:id="209"/>
      <w:bookmarkEnd w:id="209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MFU定义为：</w:t>
      </w:r>
    </w:p>
    <w:p w:rsidRPr="00000000" w:rsidR="00000000" w:rsidDel="00000000" w:rsidP="00000000" w:rsidRDefault="00000000">
      <w:pPr>
        <w:spacing w:before="0" w:after="0" w:line="324" w:lineRule="auto"/>
        <w:ind w:left="0" w:right="0" w:firstLine="0"/>
        <w:contextualSpacing w:val="false"/>
        <w:jc w:val="left"/>
      </w:pPr>
    </w:p>
    <w:tbl>
      <w:tblPr>
        <w:tblStyle w:val="DocTable23"/>
        <w:bidiVisual w:val="false"/>
        <w:jc w:val="left"/>
        <w:tblBorders>
          <w:top w:val="single" w:color="d8d8d8" w:sz="8" w:space="0"/>
          <w:left w:val="single" w:color="d8d8d8" w:sz="8" w:space="0"/>
          <w:bottom w:val="single" w:color="d8d8d8" w:sz="8" w:space="0"/>
          <w:right w:val="single" w:color="d8d8d8" w:sz="8" w:space="0"/>
          <w:insideH w:val="single" w:color="d8d8d8" w:sz="8" w:space="0"/>
          <w:insideV w:val="single" w:color="d8d8d8" w:sz="8" w:space="0"/>
        </w:tblBorders>
        <w:tblLayout w:type="fixed"/>
        <w:tblLook w:val="0600"/>
      </w:tblPr>
      <w:tblGrid>
        <w:gridCol w:w="9630"/>
      </w:tblGrid>
      <w:tr>
        <w:tc>
          <w:tcPr>
            <w:shd w:fill="dbdbd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MFU = 每秒有用模型FLOPs /（GPU数量 × 单卡该精度理论峰值FLOPs）</w:t>
            </w:r>
          </w:p>
        </w:tc>
      </w:tr>
    </w:tbl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ss4n4f2nfdem" w:colFirst="0" w:colLast="0" w:id="210"/>
      <w:bookmarkEnd w:id="210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ghyqjpp6klh6" w:colFirst="0" w:colLast="0" w:id="211"/>
      <w:bookmarkEnd w:id="211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本方案同时记录：</w:t>
      </w:r>
    </w:p>
    <w:p w:rsidRPr="00000000" w:rsidR="00000000" w:rsidDel="00000000" w:rsidP="00000000" w:rsidRDefault="00000000">
      <w:pPr>
        <w:numPr>
          <w:ilvl w:val="0"/>
          <w:numId w:val="5"/>
        </w:numPr>
        <w:spacing w:before="0" w:after="0" w:line="348" w:lineRule="auto"/>
        <w:ind w:left="450" w:right="0" w:hanging="224"/>
        <w:jc w:val="left"/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</w:rPr>
      </w:pPr>
      <w:bookmarkStart w:name="h.fxjffv6e2vcm" w:colFirst="0" w:colLast="0" w:id="212"/>
      <w:bookmarkEnd w:id="212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tru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计算MFU</w:t>
      </w:r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：分子使用实际执行 tensor shape 的模型FLOPs，包含padding或pack尾部计算。</w:t>
      </w:r>
    </w:p>
    <w:p w:rsidRPr="00000000" w:rsidR="00000000" w:rsidDel="00000000" w:rsidP="00000000" w:rsidRDefault="00000000">
      <w:pPr>
        <w:numPr>
          <w:ilvl w:val="0"/>
          <w:numId w:val="5"/>
        </w:numPr>
        <w:spacing w:before="0" w:after="0" w:line="348" w:lineRule="auto"/>
        <w:ind w:left="450" w:right="0" w:hanging="224"/>
        <w:jc w:val="left"/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</w:rPr>
      </w:pPr>
      <w:bookmarkStart w:name="h.bozvtm9ikjql" w:colFirst="0" w:colLast="0" w:id="213"/>
      <w:bookmarkEnd w:id="213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tru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有效MFU</w:t>
      </w:r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：分子仅使用有效训练token对应的模型FLOPs，用于反映数据利用效率。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yutnvwd1horb" w:colFirst="0" w:colLast="0" w:id="214"/>
      <w:bookmarkEnd w:id="214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注意事项：</w:t>
      </w:r>
    </w:p>
    <w:p w:rsidRPr="00000000" w:rsidR="00000000" w:rsidDel="00000000" w:rsidP="00000000" w:rsidRDefault="00000000">
      <w:pPr>
        <w:numPr>
          <w:ilvl w:val="0"/>
          <w:numId w:val="8"/>
        </w:numPr>
        <w:spacing w:before="0" w:after="0" w:line="348" w:lineRule="auto"/>
        <w:ind w:left="450" w:right="0" w:hanging="224"/>
        <w:jc w:val="left"/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</w:rPr>
      </w:pPr>
      <w:bookmarkStart w:name="h.1xiiwvg77yyo" w:colFirst="0" w:colLast="0" w:id="215"/>
      <w:bookmarkEnd w:id="215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峰值必须使用实际SKU在BF16/FP16 dense Tensor Core下的理论值，不能使用稀疏峰值或4090页面中的AI TOPS。</w:t>
      </w:r>
    </w:p>
    <w:p w:rsidRPr="00000000" w:rsidR="00000000" w:rsidDel="00000000" w:rsidP="00000000" w:rsidRDefault="00000000">
      <w:pPr>
        <w:numPr>
          <w:ilvl w:val="0"/>
          <w:numId w:val="8"/>
        </w:numPr>
        <w:spacing w:before="0" w:after="0" w:line="348" w:lineRule="auto"/>
        <w:ind w:left="450" w:right="0" w:hanging="224"/>
        <w:jc w:val="left"/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</w:rPr>
      </w:pPr>
      <w:bookmarkStart w:name="h.rhwob8ln2dje" w:colFirst="0" w:colLast="0" w:id="216"/>
      <w:bookmarkEnd w:id="216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H800 140GB设备的理论峰值、互联和拓扑按平台实际SKU登记，不与其他H800型号混用。</w:t>
      </w:r>
    </w:p>
    <w:p w:rsidRPr="00000000" w:rsidR="00000000" w:rsidDel="00000000" w:rsidP="00000000" w:rsidRDefault="00000000">
      <w:pPr>
        <w:numPr>
          <w:ilvl w:val="0"/>
          <w:numId w:val="8"/>
        </w:numPr>
        <w:spacing w:before="0" w:after="0" w:line="348" w:lineRule="auto"/>
        <w:ind w:left="450" w:right="0" w:hanging="224"/>
        <w:jc w:val="left"/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</w:rPr>
      </w:pPr>
      <w:bookmarkStart w:name="h.laqunlyu26e9" w:colFirst="0" w:colLast="0" w:id="217"/>
      <w:bookmarkEnd w:id="217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FULL和LoRA不能无条件共用简单的</w:t>
      </w:r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6 × 参数量 × token数</w:t>
      </w:r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。LoRA冻结了基础权重，部分weight-gradient GEMM不再执行，应使用逐层解析FLOPs，并用PyTorch Profiler抽样校准。</w:t>
      </w:r>
    </w:p>
    <w:p w:rsidRPr="00000000" w:rsidR="00000000" w:rsidDel="00000000" w:rsidP="00000000" w:rsidRDefault="00000000">
      <w:pPr>
        <w:numPr>
          <w:ilvl w:val="0"/>
          <w:numId w:val="8"/>
        </w:numPr>
        <w:spacing w:before="0" w:after="0" w:line="348" w:lineRule="auto"/>
        <w:ind w:left="450" w:right="0" w:hanging="224"/>
        <w:jc w:val="left"/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</w:rPr>
      </w:pPr>
      <w:bookmarkStart w:name="h.bnspdldyff1w" w:colFirst="0" w:colLast="0" w:id="218"/>
      <w:bookmarkEnd w:id="218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GC重计算产生的额外硬件FLOPs不计入“有用模型FLOPs”，但会反映在更长step时间和更低MFU中。</w:t>
      </w:r>
    </w:p>
    <w:p w:rsidRPr="00000000" w:rsidR="00000000" w:rsidDel="00000000" w:rsidP="00000000" w:rsidRDefault="00000000">
      <w:pPr>
        <w:numPr>
          <w:ilvl w:val="0"/>
          <w:numId w:val="8"/>
        </w:numPr>
        <w:spacing w:before="0" w:after="0" w:line="348" w:lineRule="auto"/>
        <w:ind w:left="450" w:right="0" w:hanging="224"/>
        <w:jc w:val="left"/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</w:rPr>
      </w:pPr>
      <w:bookmarkStart w:name="h.xd1t2sfrz2wz" w:colFirst="0" w:colLast="0" w:id="219"/>
      <w:bookmarkEnd w:id="219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MFU用于解释GPU效率，最终推荐排序仍以完整训练时间为主，避免通过计算padding获得虚高MFU。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kahxsomwjp0p" w:colFirst="0" w:colLast="0" w:id="220"/>
      <w:bookmarkEnd w:id="220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NVIDIA Megatron-LM也以端到端MFU衡量训练效率，并指出模型规模与多卡通信会显著影响MFU：</w:t>
      </w:r>
      <w:hyperlink r:id="rId7">
        <w:r w:rsidRPr="00000000" w:rsidDel="00000000" w:rsidR="00000000">
          <w:rPr>
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<w:b w:val="false"/>
            <w:i w:val="false"/>
            <w:smallCaps w:val="false"/>
            <w:strike w:val="false"/>
            <w:color w:val="2374d1"/>
            <w:sz w:val="22"/>
            <w:u w:val="single"/>
            <w:vertAlign w:val="baseline"/>
            <w:rtl w:val="false"/>
          </w:rPr>
          <w:t xml:space="preserve">Megatron-LM性能说明</w:t>
        </w:r>
      </w:hyperlink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。</w:t>
      </w:r>
    </w:p>
    <w:p w:rsidRPr="00000000" w:rsidR="00000000" w:rsidDel="00000000" w:rsidP="00000000" w:rsidRDefault="00000000">
      <w:pPr>
        <w:pStyle w:val="Heading2"/>
        <w:spacing w:before="0" w:after="80" w:lineRule="auto"/>
        <w:contextualSpacing w:val="false"/>
      </w:pPr>
      <w:bookmarkStart w:name="h.iyeedmos9ad2" w:colFirst="0" w:colLast="0" w:id="221"/>
      <w:bookmarkEnd w:id="221"/>
      <w:r w:rsidRPr="00000000" w:rsidDel="00000000" w:rsidR="00000000">
        <w:rPr>
          <w:b w:val="true"/>
          <w:sz w:val="34"/>
          <w:rtl w:val="false"/>
        </w:rPr>
        <w:t xml:space="preserve">8. 建模特征与输出</w:t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pStyle w:val="Heading3"/>
        <w:spacing w:before="0" w:after="80" w:lineRule="auto"/>
        <w:contextualSpacing w:val="false"/>
      </w:pPr>
      <w:bookmarkStart w:name="h.nmnwlhefuftf" w:colFirst="0" w:colLast="0" w:id="222"/>
      <w:bookmarkEnd w:id="222"/>
      <w:r w:rsidRPr="00000000" w:rsidDel="00000000" w:rsidR="00000000">
        <w:rPr>
          <w:b w:val="true"/>
          <w:sz w:val="30"/>
          <w:rtl w:val="false"/>
        </w:rPr>
        <w:t xml:space="preserve">8.1 显存模型</w:t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qf2u0n7bqe0z" w:colFirst="0" w:colLast="0" w:id="223"/>
      <w:bookmarkEnd w:id="223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输入特征：</w:t>
      </w:r>
    </w:p>
    <w:p w:rsidRPr="00000000" w:rsidR="00000000" w:rsidDel="00000000" w:rsidP="00000000" w:rsidRDefault="00000000">
      <w:pPr>
        <w:spacing w:before="0" w:after="0" w:line="324" w:lineRule="auto"/>
        <w:ind w:left="0" w:right="0" w:firstLine="0"/>
        <w:contextualSpacing w:val="false"/>
        <w:jc w:val="left"/>
      </w:pPr>
    </w:p>
    <w:tbl>
      <w:tblPr>
        <w:tblStyle w:val="DocTable24"/>
        <w:bidiVisual w:val="false"/>
        <w:jc w:val="left"/>
        <w:tblBorders>
          <w:top w:val="single" w:color="d8d8d8" w:sz="8" w:space="0"/>
          <w:left w:val="single" w:color="d8d8d8" w:sz="8" w:space="0"/>
          <w:bottom w:val="single" w:color="d8d8d8" w:sz="8" w:space="0"/>
          <w:right w:val="single" w:color="d8d8d8" w:sz="8" w:space="0"/>
          <w:insideH w:val="single" w:color="d8d8d8" w:sz="8" w:space="0"/>
          <w:insideV w:val="single" w:color="d8d8d8" w:sz="8" w:space="0"/>
        </w:tblBorders>
        <w:tblLayout w:type="fixed"/>
        <w:tblLook w:val="0600"/>
      </w:tblPr>
      <w:tblGrid>
        <w:gridCol w:w="9630"/>
      </w:tblGrid>
      <w:tr>
        <w:tc>
          <w:tcPr>
            <w:shd w:fill="dbdbd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模型结构与参数量、训练类型、LoRA rank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cutoff_len、物理MBS、GC、ZeRO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GPU类型、卡数、拓扑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packing、pack长度、等效MBS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镜像和框架版本指纹</w:t>
            </w:r>
          </w:p>
        </w:tc>
      </w:tr>
    </w:tbl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tr1ubuodvu1c" w:colFirst="0" w:colLast="0" w:id="224"/>
      <w:bookmarkEnd w:id="224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bffm4lo7yhpc" w:colFirst="0" w:colLast="0" w:id="225"/>
      <w:bookmarkEnd w:id="225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输出：</w:t>
      </w:r>
    </w:p>
    <w:p w:rsidRPr="00000000" w:rsidR="00000000" w:rsidDel="00000000" w:rsidP="00000000" w:rsidRDefault="00000000">
      <w:pPr>
        <w:spacing w:before="0" w:after="0" w:line="324" w:lineRule="auto"/>
        <w:ind w:left="0" w:right="0" w:firstLine="0"/>
        <w:contextualSpacing w:val="false"/>
        <w:jc w:val="left"/>
      </w:pPr>
    </w:p>
    <w:tbl>
      <w:tblPr>
        <w:tblStyle w:val="DocTable25"/>
        <w:bidiVisual w:val="false"/>
        <w:jc w:val="left"/>
        <w:tblBorders>
          <w:top w:val="single" w:color="d8d8d8" w:sz="8" w:space="0"/>
          <w:left w:val="single" w:color="d8d8d8" w:sz="8" w:space="0"/>
          <w:bottom w:val="single" w:color="d8d8d8" w:sz="8" w:space="0"/>
          <w:right w:val="single" w:color="d8d8d8" w:sz="8" w:space="0"/>
          <w:insideH w:val="single" w:color="d8d8d8" w:sz="8" w:space="0"/>
          <w:insideV w:val="single" w:color="d8d8d8" w:sz="8" w:space="0"/>
        </w:tblBorders>
        <w:tblLayout w:type="fixed"/>
        <w:tblLook w:val="0600"/>
      </w:tblPr>
      <w:tblGrid>
        <w:gridCol w:w="9630"/>
      </w:tblGrid>
      <w:tr>
        <w:tc>
          <w:tcPr>
            <w:shd w:fill="dbdbd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allocated/reserved显存峰值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显存安全余量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OOM概率与可行性</w:t>
            </w:r>
          </w:p>
        </w:tc>
      </w:tr>
    </w:tbl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timjpqij8nk3" w:colFirst="0" w:colLast="0" w:id="226"/>
      <w:bookmarkEnd w:id="226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pStyle w:val="Heading3"/>
        <w:spacing w:before="0" w:after="80" w:lineRule="auto"/>
        <w:contextualSpacing w:val="false"/>
      </w:pPr>
      <w:bookmarkStart w:name="h.ynyflz5ldbh5" w:colFirst="0" w:colLast="0" w:id="227"/>
      <w:bookmarkEnd w:id="227"/>
      <w:r w:rsidRPr="00000000" w:rsidDel="00000000" w:rsidR="00000000">
        <w:rPr>
          <w:b w:val="true"/>
          <w:sz w:val="30"/>
          <w:rtl w:val="false"/>
        </w:rPr>
        <w:t xml:space="preserve">8.2 吞吐模型</w:t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aiyb5cd6q96m" w:colFirst="0" w:colLast="0" w:id="228"/>
      <w:bookmarkEnd w:id="228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输入特征：</w:t>
      </w:r>
    </w:p>
    <w:p w:rsidRPr="00000000" w:rsidR="00000000" w:rsidDel="00000000" w:rsidP="00000000" w:rsidRDefault="00000000">
      <w:pPr>
        <w:spacing w:before="0" w:after="0" w:line="324" w:lineRule="auto"/>
        <w:ind w:left="0" w:right="0" w:firstLine="0"/>
        <w:contextualSpacing w:val="false"/>
        <w:jc w:val="left"/>
      </w:pPr>
    </w:p>
    <w:tbl>
      <w:tblPr>
        <w:tblStyle w:val="DocTable26"/>
        <w:bidiVisual w:val="false"/>
        <w:jc w:val="left"/>
        <w:tblBorders>
          <w:top w:val="single" w:color="d8d8d8" w:sz="8" w:space="0"/>
          <w:left w:val="single" w:color="d8d8d8" w:sz="8" w:space="0"/>
          <w:bottom w:val="single" w:color="d8d8d8" w:sz="8" w:space="0"/>
          <w:right w:val="single" w:color="d8d8d8" w:sz="8" w:space="0"/>
          <w:insideH w:val="single" w:color="d8d8d8" w:sz="8" w:space="0"/>
          <w:insideV w:val="single" w:color="d8d8d8" w:sz="8" w:space="0"/>
        </w:tblBorders>
        <w:tblLayout w:type="fixed"/>
        <w:tblLook w:val="0600"/>
      </w:tblPr>
      <w:tblGrid>
        <w:gridCol w:w="9630"/>
      </w:tblGrid>
      <w:tr>
        <w:tc>
          <w:tcPr>
            <w:shd w:fill="dbdbd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显存模型全部配置特征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GBS、GA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有效token、计算token和padding比例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样本长度分布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pack利用率、等效MBS及样本数/pack分布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多卡通信拓扑</w:t>
            </w:r>
          </w:p>
        </w:tc>
      </w:tr>
    </w:tbl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mcnrp1nx8ej4" w:colFirst="0" w:colLast="0" w:id="229"/>
      <w:bookmarkEnd w:id="229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moniyp2olsnq" w:colFirst="0" w:colLast="0" w:id="230"/>
      <w:bookmarkEnd w:id="230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输出：</w:t>
      </w:r>
    </w:p>
    <w:p w:rsidRPr="00000000" w:rsidR="00000000" w:rsidDel="00000000" w:rsidP="00000000" w:rsidRDefault="00000000">
      <w:pPr>
        <w:spacing w:before="0" w:after="0" w:line="324" w:lineRule="auto"/>
        <w:ind w:left="0" w:right="0" w:firstLine="0"/>
        <w:contextualSpacing w:val="false"/>
        <w:jc w:val="left"/>
      </w:pPr>
    </w:p>
    <w:tbl>
      <w:tblPr>
        <w:tblStyle w:val="DocTable27"/>
        <w:bidiVisual w:val="false"/>
        <w:jc w:val="left"/>
        <w:tblBorders>
          <w:top w:val="single" w:color="d8d8d8" w:sz="8" w:space="0"/>
          <w:left w:val="single" w:color="d8d8d8" w:sz="8" w:space="0"/>
          <w:bottom w:val="single" w:color="d8d8d8" w:sz="8" w:space="0"/>
          <w:right w:val="single" w:color="d8d8d8" w:sz="8" w:space="0"/>
          <w:insideH w:val="single" w:color="d8d8d8" w:sz="8" w:space="0"/>
          <w:insideV w:val="single" w:color="d8d8d8" w:sz="8" w:space="0"/>
        </w:tblBorders>
        <w:tblLayout w:type="fixed"/>
        <w:tblLook w:val="0600"/>
      </w:tblPr>
      <w:tblGrid>
        <w:gridCol w:w="9630"/>
      </w:tblGrid>
      <w:tr>
        <w:tc>
          <w:tcPr>
            <w:shd w:fill="dbdbd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micro/optimizer step时间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计算tokens/s、有效tokens/s、samples/s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MFU、有效MFU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epoch时间、完整训练时间</w:t>
            </w:r>
          </w:p>
        </w:tc>
      </w:tr>
    </w:tbl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gnjuvyxojk1c" w:colFirst="0" w:colLast="0" w:id="231"/>
      <w:bookmarkEnd w:id="231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fcbqaibc2h0z" w:colFirst="0" w:colLast="0" w:id="232"/>
      <w:bookmarkEnd w:id="232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推荐时的执行顺序：</w:t>
      </w:r>
    </w:p>
    <w:p w:rsidRPr="00000000" w:rsidR="00000000" w:rsidDel="00000000" w:rsidP="00000000" w:rsidRDefault="00000000">
      <w:pPr>
        <w:spacing w:before="0" w:after="0" w:line="324" w:lineRule="auto"/>
        <w:ind w:left="0" w:right="0" w:firstLine="0"/>
        <w:contextualSpacing w:val="false"/>
        <w:jc w:val="left"/>
      </w:pPr>
    </w:p>
    <w:tbl>
      <w:tblPr>
        <w:tblStyle w:val="DocTable28"/>
        <w:bidiVisual w:val="false"/>
        <w:jc w:val="left"/>
        <w:tblBorders>
          <w:top w:val="single" w:color="d8d8d8" w:sz="8" w:space="0"/>
          <w:left w:val="single" w:color="d8d8d8" w:sz="8" w:space="0"/>
          <w:bottom w:val="single" w:color="d8d8d8" w:sz="8" w:space="0"/>
          <w:right w:val="single" w:color="d8d8d8" w:sz="8" w:space="0"/>
          <w:insideH w:val="single" w:color="d8d8d8" w:sz="8" w:space="0"/>
          <w:insideV w:val="single" w:color="d8d8d8" w:sz="8" w:space="0"/>
        </w:tblBorders>
        <w:tblLayout w:type="fixed"/>
        <w:tblLook w:val="0600"/>
      </w:tblPr>
      <w:tblGrid>
        <w:gridCol w:w="9630"/>
      </w:tblGrid>
      <w:tr>
        <w:tc>
          <w:tcPr>
            <w:shd w:fill="dbdbd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前置调研形成的兼容性白名单剪枝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→ 显存模型过滤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→ 吞吐模型预测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→ 卡数翻倍吞吐提升70%规则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→ 资源成本/时间排序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→ 输出默认方案</w:t>
            </w:r>
          </w:p>
        </w:tc>
      </w:tr>
    </w:tbl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fbfy17i2oygo" w:colFirst="0" w:colLast="0" w:id="233"/>
      <w:bookmarkEnd w:id="233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pStyle w:val="Heading2"/>
        <w:spacing w:before="0" w:after="80" w:lineRule="auto"/>
        <w:contextualSpacing w:val="false"/>
      </w:pPr>
      <w:bookmarkStart w:name="h.7bimgqjylili" w:colFirst="0" w:colLast="0" w:id="234"/>
      <w:bookmarkEnd w:id="234"/>
      <w:r w:rsidRPr="00000000" w:rsidDel="00000000" w:rsidR="00000000">
        <w:rPr>
          <w:b w:val="true"/>
          <w:sz w:val="34"/>
          <w:rtl w:val="false"/>
        </w:rPr>
        <w:t xml:space="preserve">9. 实验记录规范</w:t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dpj9sa0ozdkz" w:colFirst="0" w:colLast="0" w:id="235"/>
      <w:bookmarkEnd w:id="235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每次实验必须保存：</w:t>
      </w:r>
    </w:p>
    <w:p w:rsidRPr="00000000" w:rsidR="00000000" w:rsidDel="00000000" w:rsidP="00000000" w:rsidRDefault="00000000">
      <w:pPr>
        <w:spacing w:before="0" w:after="0" w:line="324" w:lineRule="auto"/>
        <w:ind w:left="0" w:right="0" w:firstLine="0"/>
        <w:contextualSpacing w:val="false"/>
        <w:jc w:val="left"/>
      </w:pPr>
    </w:p>
    <w:tbl>
      <w:tblPr>
        <w:tblStyle w:val="DocTable29"/>
        <w:bidiVisual w:val="false"/>
        <w:jc w:val="left"/>
        <w:tblBorders>
          <w:top w:val="single" w:color="d8d8d8" w:sz="8" w:space="0"/>
          <w:left w:val="single" w:color="d8d8d8" w:sz="8" w:space="0"/>
          <w:bottom w:val="single" w:color="d8d8d8" w:sz="8" w:space="0"/>
          <w:right w:val="single" w:color="d8d8d8" w:sz="8" w:space="0"/>
          <w:insideH w:val="single" w:color="d8d8d8" w:sz="8" w:space="0"/>
          <w:insideV w:val="single" w:color="d8d8d8" w:sz="8" w:space="0"/>
        </w:tblBorders>
        <w:tblLayout w:type="fixed"/>
        <w:tblLook w:val="0600"/>
      </w:tblPr>
      <w:tblGrid>
        <w:gridCol w:w="9630"/>
      </w:tblGrid>
      <w:tr>
        <w:tc>
          <w:tcPr>
            <w:shd w:fill="dbdbd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镜像digest、代码commit、模型revision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tokenizer/template/processor指纹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数据集revision和长度统计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GPU完整型号、驱动、拓扑、功耗上限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训练类型及全部超参数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ZeRO、GC、物理MBS、等效MBS、GA、目标GBS、实际样本级GBS、packing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显存、step时间、吞吐、MFU、通信占比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成功/OOM/NaN/异常退出状态</w:t>
            </w:r>
          </w:p>
        </w:tc>
      </w:tr>
    </w:tbl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jxst9lb9c4q2" w:colFirst="0" w:colLast="0" w:id="236"/>
      <w:bookmarkEnd w:id="236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e22akuumsei1" w:colFirst="0" w:colLast="0" w:id="237"/>
      <w:bookmarkEnd w:id="237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建议统一写入Parquet或结构化数据库，并同时保留原始训练日志。</w:t>
      </w:r>
    </w:p>
    <w:p w:rsidRPr="00000000" w:rsidR="00000000" w:rsidDel="00000000" w:rsidP="00000000" w:rsidRDefault="00000000">
      <w:pPr>
        <w:pStyle w:val="Heading2"/>
        <w:spacing w:before="0" w:after="80" w:lineRule="auto"/>
        <w:contextualSpacing w:val="false"/>
      </w:pPr>
      <w:bookmarkStart w:name="h.i3bqid53fjjf" w:colFirst="0" w:colLast="0" w:id="238"/>
      <w:bookmarkEnd w:id="238"/>
      <w:r w:rsidRPr="00000000" w:rsidDel="00000000" w:rsidR="00000000">
        <w:rPr>
          <w:b w:val="true"/>
          <w:sz w:val="34"/>
          <w:rtl w:val="false"/>
        </w:rPr>
        <w:t xml:space="preserve">10. 实验量与优先级</w:t>
      </w:r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yfu7grujgzlv" w:colFirst="0" w:colLast="0" w:id="239"/>
      <w:bookmarkEnd w:id="239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不执行完整笛卡尔积，采用解析剪枝、OOM边界搜索和代表点采样：</w:t>
      </w:r>
    </w:p>
    <w:tbl>
      <w:tblPr>
        <w:tblStyle w:val="DocTable30"/>
        <w:bidiVisual w:val="false"/>
        <w:tblW w:w="9640" w:type="dxa"/>
        <w:jc w:val="left"/>
        <w:tblBorders>
          <w:top w:val="single" w:color="d8d8d8" w:sz="8" w:space="0"/>
          <w:left w:val="single" w:color="d8d8d8" w:sz="8" w:space="0"/>
          <w:bottom w:val="single" w:color="d8d8d8" w:sz="8" w:space="0"/>
          <w:right w:val="single" w:color="d8d8d8" w:sz="8" w:space="0"/>
          <w:insideH w:val="single" w:color="d8d8d8" w:sz="8" w:space="0"/>
          <w:insideV w:val="single" w:color="d8d8d8" w:sz="8" w:space="0"/>
        </w:tblBorders>
        <w:tblLayout w:type="fixed"/>
        <w:tblLook w:val="0600"/>
      </w:tblPr>
      <w:tblGrid>
        <w:gridCol w:w="3213"/>
        <w:gridCol w:w="3213"/>
        <w:gridCol w:w="3213"/>
      </w:tblGrid>
      <w:t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lprb6apqsba5" w:colFirst="0" w:colLast="0" w:id="240"/>
            <w:bookmarkEnd w:id="240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优先级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ovhss1qcoxoo" w:colFirst="0" w:colLast="0" w:id="241"/>
            <w:bookmarkEnd w:id="241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实验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right"/>
            </w:pPr>
            <w:bookmarkStart w:name="h.d2n8s7peydfd" w:colFirst="0" w:colLast="0" w:id="242"/>
            <w:bookmarkEnd w:id="242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预计规模</w:t>
            </w:r>
          </w:p>
        </w:tc>
      </w:tr>
      <w:t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trsmdabt0jba" w:colFirst="0" w:colLast="0" w:id="243"/>
            <w:bookmarkEnd w:id="243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P0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ljvvrei1maz8" w:colFirst="0" w:colLast="0" w:id="244"/>
            <w:bookmarkEnd w:id="244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显存边界实验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right"/>
            </w:pPr>
            <w:bookmarkStart w:name="h.xsigjxz30lmf" w:colFirst="0" w:colLast="0" w:id="245"/>
            <w:bookmarkEnd w:id="245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250～400组短跑</w:t>
            </w:r>
          </w:p>
        </w:tc>
      </w:tr>
      <w:t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zka5piftsiwp" w:colFirst="0" w:colLast="0" w:id="246"/>
            <w:bookmarkEnd w:id="246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P0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j43fdn65ry6d" w:colFirst="0" w:colLast="0" w:id="247"/>
            <w:bookmarkEnd w:id="247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吞吐与MFU实验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right"/>
            </w:pPr>
            <w:bookmarkStart w:name="h.dhxbknbtg4ce" w:colFirst="0" w:colLast="0" w:id="248"/>
            <w:bookmarkEnd w:id="248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150～250组短跑</w:t>
            </w:r>
          </w:p>
        </w:tc>
      </w:tr>
      <w:t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y7npjuflxrtg" w:colFirst="0" w:colLast="0" w:id="249"/>
            <w:bookmarkEnd w:id="249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P1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5qxf7r1xdftz" w:colFirst="0" w:colLast="0" w:id="250"/>
            <w:bookmarkEnd w:id="250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H800/4090强扩展实验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right"/>
            </w:pPr>
            <w:bookmarkStart w:name="h.linupmzax54t" w:colFirst="0" w:colLast="0" w:id="251"/>
            <w:bookmarkEnd w:id="251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40～60组配置族</w:t>
            </w:r>
          </w:p>
        </w:tc>
      </w:tr>
      <w:t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fadj8fpwv10t" w:colFirst="0" w:colLast="0" w:id="252"/>
            <w:bookmarkEnd w:id="252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P1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7bbdawqntdzf" w:colFirst="0" w:colLast="0" w:id="253"/>
            <w:bookmarkEnd w:id="253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packing成对对照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right"/>
            </w:pPr>
            <w:bookmarkStart w:name="h.fptw7rb6lgll" w:colFirst="0" w:colLast="0" w:id="254"/>
            <w:bookmarkEnd w:id="254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30～50组</w:t>
            </w:r>
          </w:p>
        </w:tc>
      </w:tr>
      <w:tr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udwry4bphtfa" w:colFirst="0" w:colLast="0" w:id="255"/>
            <w:bookmarkEnd w:id="255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P1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left"/>
            </w:pPr>
            <w:bookmarkStart w:name="h.nd57fnbz0soe" w:colFirst="0" w:colLast="0" w:id="256"/>
            <w:bookmarkEnd w:id="256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端到端留出验证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48" w:lineRule="auto"/>
              <w:ind w:left="0" w:right="0" w:firstLine="0"/>
              <w:contextualSpacing w:val="false"/>
              <w:jc w:val="right"/>
            </w:pPr>
            <w:bookmarkStart w:name="h.yjogkgu2wsy3" w:colFirst="0" w:colLast="0" w:id="257"/>
            <w:bookmarkEnd w:id="257"/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color w:val="1f2329"/>
                <w:sz w:val="22"/>
                <w:u w:val="none"/>
                <w:vertAlign w:val="baseline"/>
                <w:rtl w:val="false"/>
              </w:rPr>
              <w:t xml:space="preserve">20～30组</w:t>
            </w:r>
          </w:p>
        </w:tc>
      </w:tr>
    </w:tbl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gz90ewk3skqx" w:colFirst="0" w:colLast="0" w:id="258"/>
      <w:bookmarkEnd w:id="258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建议实施顺序：</w:t>
      </w:r>
    </w:p>
    <w:p w:rsidRPr="00000000" w:rsidR="00000000" w:rsidDel="00000000" w:rsidP="00000000" w:rsidRDefault="00000000">
      <w:pPr>
        <w:spacing w:before="0" w:after="0" w:line="324" w:lineRule="auto"/>
        <w:ind w:left="0" w:right="0" w:firstLine="0"/>
        <w:contextualSpacing w:val="false"/>
        <w:jc w:val="left"/>
      </w:pPr>
    </w:p>
    <w:tbl>
      <w:tblPr>
        <w:tblStyle w:val="DocTable31"/>
        <w:bidiVisual w:val="false"/>
        <w:jc w:val="left"/>
        <w:tblBorders>
          <w:top w:val="single" w:color="d8d8d8" w:sz="8" w:space="0"/>
          <w:left w:val="single" w:color="d8d8d8" w:sz="8" w:space="0"/>
          <w:bottom w:val="single" w:color="d8d8d8" w:sz="8" w:space="0"/>
          <w:right w:val="single" w:color="d8d8d8" w:sz="8" w:space="0"/>
          <w:insideH w:val="single" w:color="d8d8d8" w:sz="8" w:space="0"/>
          <w:insideV w:val="single" w:color="d8d8d8" w:sz="8" w:space="0"/>
        </w:tblBorders>
        <w:tblLayout w:type="fixed"/>
        <w:tblLook w:val="0600"/>
      </w:tblPr>
      <w:tblGrid>
        <w:gridCol w:w="9630"/>
      </w:tblGrid>
      <w:tr>
        <w:tc>
          <w:tcPr>
            <w:shd w:fill="dbdbdb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1. 固定镜像和运行口径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2. 前置调研并固化兼容性白名单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3. 确认GBS、等效MBS和MFU计量口径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4. 采集显存OOM边界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5. 采集单卡吞吐与MFU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6. 采集多卡强扩展数据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7. 完成packing对照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8. 拟合显存/吞吐模型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9. 端到端留出验证</w:t>
            </w:r>
          </w:p>
          <w:p w:rsidRPr="00000000" w:rsidR="00000000" w:rsidDel="00000000" w:rsidP="00000000" w:rsidRDefault="00000000">
            <w:pPr>
              <w:spacing w:before="0" w:after="0" w:line="324" w:lineRule="auto"/>
              <w:ind w:left="0" w:right="0" w:firstLine="0"/>
              <w:contextualSpacing w:val="false"/>
              <w:jc w:val="left"/>
            </w:pPr>
            <w:r w:rsidRPr="00000000" w:rsidDel="00000000" w:rsidR="00000000">
              <w:rPr>
      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      <w:b w:val="false"/>
                <w:i w:val="false"/>
                <w:smallCaps w:val="false"/>
                <w:strike w:val="false"/>
                <w:sz w:val="22"/>
                <w:u w:val="none"/>
                <w:vertAlign w:val="baseline"/>
                <w:rtl w:val="false"/>
              </w:rPr>
              <w:t xml:space="preserve">10. 接入线上真实任务持续校准</w:t>
            </w:r>
          </w:p>
        </w:tc>
      </w:tr>
    </w:tbl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ohi2momiwf17" w:colFirst="0" w:colLast="0" w:id="259"/>
      <w:bookmarkEnd w:id="259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rzw2xgrqvkey" w:colFirst="0" w:colLast="0" w:id="260"/>
      <w:bookmarkEnd w:id="260"/>
      <w:r w:rsidRPr="00000000" w:rsidDel="00000000" w:rsidR="00000000">
        <w:rPr>
          <w:rFonts w:ascii="PingFang SC,Microsoft YaHei,黑体,宋体,sans-serif" w:hAnsi="PingFang SC,Microsoft YaHei,黑体,宋体,sans-serif" w:eastAsia="PingFang SC,Microsoft YaHei,黑体,宋体,sans-serif" w:cs="PingFang SC,Microsoft YaHei,黑体,宋体,sans-serif"/>
          <w:b w:val="false"/>
          <w:i w:val="false"/>
          <w:smallCaps w:val="false"/>
          <w:strike w:val="false"/>
          <w:color w:val="1f2329"/>
          <w:sz w:val="22"/>
          <w:u w:val="none"/>
          <w:vertAlign w:val="baseline"/>
          <w:rtl w:val="false"/>
        </w:rPr>
        <w:t xml:space="preserve">首批最重要的实验是：7B/14B/32B在H800上的FULL与LoRA显存边界、1/2/4/8卡强扩展，以及相同配置下packing MBS=1与no-packing最佳MBS的成对对照。</w:t>
      </w:r>
    </w:p>
    <w:p w:rsidRPr="00000000" w:rsidR="00000000" w:rsidDel="00000000" w:rsidP="00000000" w:rsidRDefault="00000000">
      <w:pPr>
        <w:contextualSpacing w:val="false"/>
        <w:rPr/>
      </w:pPr>
      <w:r w:rsidRPr="00000000" w:rsidDel="00000000" w:rsidR="00000000">
        <w:rPr>
          <w:rtl w:val="false"/>
        </w:rPr>
      </w:r>
      <w:r>
        <w:rPr>
          <w:vanish/>
          <w:sz w:val="1"/>
        </w:rPr>
        <w:t>快手内部文档请勿外传</w:t>
      </w:r>
    </w:p>
    <w:sectPr>
      <w:pgSz w:w="11906" w:h="16838"/>
      <w:pgMar w:top="1138" w:right="1138" w:bottom="1138" w:left="113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PingFang SC,Microsoft YaHei,黑体,宋体,sans-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abstractNum w:abstractNumId="1">
    <w:lvl w:ilvl="0">
      <w:start w:val="1"/>
      <w:numFmt w:val="bullet"/>
      <w:lvlText w:val="●"/>
      <w:lvlJc w:val="left"/>
      <w:pPr>
        <w:ind w:firstLine="225" w:left="450"/>
      </w:pPr>
      <w:rPr/>
    </w:lvl>
    <w:lvl w:ilvl="1">
      <w:start w:val="1"/>
      <w:numFmt w:val="bullet"/>
      <w:lvlText w:val="○"/>
      <w:lvlJc w:val="left"/>
      <w:pPr>
        <w:ind w:firstLine="675" w:left="900"/>
      </w:pPr>
      <w:rPr/>
    </w:lvl>
    <w:lvl w:ilvl="2">
      <w:start w:val="1"/>
      <w:numFmt w:val="bullet"/>
      <w:lvlText w:val="■"/>
      <w:lvlJc w:val="left"/>
      <w:pPr>
        <w:ind w:firstLine="1125" w:left="1350"/>
      </w:pPr>
      <w:rPr/>
    </w:lvl>
    <w:lvl w:ilvl="3">
      <w:start w:val="1"/>
      <w:numFmt w:val="bullet"/>
      <w:lvlText w:val="●"/>
      <w:lvlJc w:val="left"/>
      <w:pPr>
        <w:ind w:firstLine="1575" w:left="1800"/>
      </w:pPr>
      <w:rPr/>
    </w:lvl>
    <w:lvl w:ilvl="4">
      <w:start w:val="1"/>
      <w:numFmt w:val="bullet"/>
      <w:lvlText w:val="○"/>
      <w:lvlJc w:val="left"/>
      <w:pPr>
        <w:ind w:firstLine="2025" w:left="2250"/>
      </w:pPr>
      <w:rPr/>
    </w:lvl>
    <w:lvl w:ilvl="5">
      <w:start w:val="1"/>
      <w:numFmt w:val="bullet"/>
      <w:lvlText w:val="■"/>
      <w:lvlJc w:val="left"/>
      <w:pPr>
        <w:ind w:firstLine="2475" w:left="2700"/>
      </w:pPr>
      <w:rPr/>
    </w:lvl>
    <w:lvl w:ilvl="6">
      <w:start w:val="1"/>
      <w:numFmt w:val="bullet"/>
      <w:lvlText w:val="●"/>
      <w:lvlJc w:val="left"/>
      <w:pPr>
        <w:ind w:firstLine="2925" w:left="3150"/>
      </w:pPr>
      <w:rPr/>
    </w:lvl>
    <w:lvl w:ilvl="7">
      <w:start w:val="1"/>
      <w:numFmt w:val="bullet"/>
      <w:lvlText w:val="○"/>
      <w:lvlJc w:val="left"/>
      <w:pPr>
        <w:ind w:firstLine="3375" w:left="3600"/>
      </w:pPr>
      <w:rPr/>
    </w:lvl>
    <w:lvl w:ilvl="8">
      <w:start w:val="1"/>
      <w:numFmt w:val="bullet"/>
      <w:lvlText w:val="■"/>
      <w:lvlJc w:val="left"/>
      <w:pPr>
        <w:ind w:firstLine="3825" w:left="405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firstLine="225" w:left="450"/>
      </w:pPr>
      <w:rPr/>
    </w:lvl>
    <w:lvl w:ilvl="1">
      <w:start w:val="1"/>
      <w:numFmt w:val="lowerLetter"/>
      <w:lvlText w:val="%2."/>
      <w:lvlJc w:val="left"/>
      <w:pPr>
        <w:ind w:firstLine="675" w:left="900"/>
      </w:pPr>
      <w:rPr/>
    </w:lvl>
    <w:lvl w:ilvl="2">
      <w:start w:val="1"/>
      <w:numFmt w:val="lowerRoman"/>
      <w:lvlText w:val="%3."/>
      <w:lvlJc w:val="left"/>
      <w:pPr>
        <w:ind w:firstLine="1125" w:left="1350"/>
      </w:pPr>
      <w:rPr/>
    </w:lvl>
    <w:lvl w:ilvl="3">
      <w:start w:val="1"/>
      <w:numFmt w:val="decimal"/>
      <w:lvlText w:val="%4."/>
      <w:lvlJc w:val="left"/>
      <w:pPr>
        <w:ind w:firstLine="1575" w:left="1800"/>
      </w:pPr>
      <w:rPr/>
    </w:lvl>
    <w:lvl w:ilvl="4">
      <w:start w:val="1"/>
      <w:numFmt w:val="lowerLetter"/>
      <w:lvlText w:val="%5."/>
      <w:lvlJc w:val="left"/>
      <w:pPr>
        <w:ind w:firstLine="2025" w:left="2250"/>
      </w:pPr>
      <w:rPr/>
    </w:lvl>
    <w:lvl w:ilvl="5">
      <w:start w:val="1"/>
      <w:numFmt w:val="lowerRoman"/>
      <w:lvlText w:val="%6."/>
      <w:lvlJc w:val="left"/>
      <w:pPr>
        <w:ind w:firstLine="2475" w:left="2700"/>
      </w:pPr>
      <w:rPr/>
    </w:lvl>
    <w:lvl w:ilvl="6">
      <w:start w:val="1"/>
      <w:numFmt w:val="decimal"/>
      <w:lvlText w:val="%7."/>
      <w:lvlJc w:val="left"/>
      <w:pPr>
        <w:ind w:firstLine="2925" w:left="3150"/>
      </w:pPr>
      <w:rPr/>
    </w:lvl>
    <w:lvl w:ilvl="7">
      <w:start w:val="1"/>
      <w:numFmt w:val="lowerLetter"/>
      <w:lvlText w:val="%8."/>
      <w:lvlJc w:val="left"/>
      <w:pPr>
        <w:ind w:firstLine="3375" w:left="3600"/>
      </w:pPr>
      <w:rPr/>
    </w:lvl>
    <w:lvl w:ilvl="8">
      <w:start w:val="1"/>
      <w:numFmt w:val="lowerRoman"/>
      <w:lvlText w:val="%9."/>
      <w:lvlJc w:val="left"/>
      <w:pPr>
        <w:ind w:firstLine="3825" w:left="405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firstLine="225" w:left="450"/>
      </w:pPr>
      <w:rPr/>
    </w:lvl>
    <w:lvl w:ilvl="1">
      <w:start w:val="1"/>
      <w:numFmt w:val="lowerLetter"/>
      <w:lvlText w:val="%2."/>
      <w:lvlJc w:val="left"/>
      <w:pPr>
        <w:ind w:firstLine="675" w:left="900"/>
      </w:pPr>
      <w:rPr/>
    </w:lvl>
    <w:lvl w:ilvl="2">
      <w:start w:val="1"/>
      <w:numFmt w:val="lowerRoman"/>
      <w:lvlText w:val="%3."/>
      <w:lvlJc w:val="left"/>
      <w:pPr>
        <w:ind w:firstLine="1125" w:left="1350"/>
      </w:pPr>
      <w:rPr/>
    </w:lvl>
    <w:lvl w:ilvl="3">
      <w:start w:val="1"/>
      <w:numFmt w:val="decimal"/>
      <w:lvlText w:val="%4."/>
      <w:lvlJc w:val="left"/>
      <w:pPr>
        <w:ind w:firstLine="1575" w:left="1800"/>
      </w:pPr>
      <w:rPr/>
    </w:lvl>
    <w:lvl w:ilvl="4">
      <w:start w:val="1"/>
      <w:numFmt w:val="lowerLetter"/>
      <w:lvlText w:val="%5."/>
      <w:lvlJc w:val="left"/>
      <w:pPr>
        <w:ind w:firstLine="2025" w:left="2250"/>
      </w:pPr>
      <w:rPr/>
    </w:lvl>
    <w:lvl w:ilvl="5">
      <w:start w:val="1"/>
      <w:numFmt w:val="lowerRoman"/>
      <w:lvlText w:val="%6."/>
      <w:lvlJc w:val="left"/>
      <w:pPr>
        <w:ind w:firstLine="2475" w:left="2700"/>
      </w:pPr>
      <w:rPr/>
    </w:lvl>
    <w:lvl w:ilvl="6">
      <w:start w:val="1"/>
      <w:numFmt w:val="decimal"/>
      <w:lvlText w:val="%7."/>
      <w:lvlJc w:val="left"/>
      <w:pPr>
        <w:ind w:firstLine="2925" w:left="3150"/>
      </w:pPr>
      <w:rPr/>
    </w:lvl>
    <w:lvl w:ilvl="7">
      <w:start w:val="1"/>
      <w:numFmt w:val="lowerLetter"/>
      <w:lvlText w:val="%8."/>
      <w:lvlJc w:val="left"/>
      <w:pPr>
        <w:ind w:firstLine="3375" w:left="3600"/>
      </w:pPr>
      <w:rPr/>
    </w:lvl>
    <w:lvl w:ilvl="8">
      <w:start w:val="1"/>
      <w:numFmt w:val="lowerRoman"/>
      <w:lvlText w:val="%9."/>
      <w:lvlJc w:val="left"/>
      <w:pPr>
        <w:ind w:firstLine="3825" w:left="405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firstLine="225" w:left="450"/>
      </w:pPr>
      <w:rPr/>
    </w:lvl>
    <w:lvl w:ilvl="1">
      <w:start w:val="1"/>
      <w:numFmt w:val="bullet"/>
      <w:lvlText w:val="○"/>
      <w:lvlJc w:val="left"/>
      <w:pPr>
        <w:ind w:firstLine="675" w:left="900"/>
      </w:pPr>
      <w:rPr/>
    </w:lvl>
    <w:lvl w:ilvl="2">
      <w:start w:val="1"/>
      <w:numFmt w:val="bullet"/>
      <w:lvlText w:val="■"/>
      <w:lvlJc w:val="left"/>
      <w:pPr>
        <w:ind w:firstLine="1125" w:left="1350"/>
      </w:pPr>
      <w:rPr/>
    </w:lvl>
    <w:lvl w:ilvl="3">
      <w:start w:val="1"/>
      <w:numFmt w:val="bullet"/>
      <w:lvlText w:val="●"/>
      <w:lvlJc w:val="left"/>
      <w:pPr>
        <w:ind w:firstLine="1575" w:left="1800"/>
      </w:pPr>
      <w:rPr/>
    </w:lvl>
    <w:lvl w:ilvl="4">
      <w:start w:val="1"/>
      <w:numFmt w:val="bullet"/>
      <w:lvlText w:val="○"/>
      <w:lvlJc w:val="left"/>
      <w:pPr>
        <w:ind w:firstLine="2025" w:left="2250"/>
      </w:pPr>
      <w:rPr/>
    </w:lvl>
    <w:lvl w:ilvl="5">
      <w:start w:val="1"/>
      <w:numFmt w:val="bullet"/>
      <w:lvlText w:val="■"/>
      <w:lvlJc w:val="left"/>
      <w:pPr>
        <w:ind w:firstLine="2475" w:left="2700"/>
      </w:pPr>
      <w:rPr/>
    </w:lvl>
    <w:lvl w:ilvl="6">
      <w:start w:val="1"/>
      <w:numFmt w:val="bullet"/>
      <w:lvlText w:val="●"/>
      <w:lvlJc w:val="left"/>
      <w:pPr>
        <w:ind w:firstLine="2925" w:left="3150"/>
      </w:pPr>
      <w:rPr/>
    </w:lvl>
    <w:lvl w:ilvl="7">
      <w:start w:val="1"/>
      <w:numFmt w:val="bullet"/>
      <w:lvlText w:val="○"/>
      <w:lvlJc w:val="left"/>
      <w:pPr>
        <w:ind w:firstLine="3375" w:left="3600"/>
      </w:pPr>
      <w:rPr/>
    </w:lvl>
    <w:lvl w:ilvl="8">
      <w:start w:val="1"/>
      <w:numFmt w:val="bullet"/>
      <w:lvlText w:val="■"/>
      <w:lvlJc w:val="left"/>
      <w:pPr>
        <w:ind w:firstLine="3825" w:left="405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firstLine="225" w:left="450"/>
      </w:pPr>
      <w:rPr/>
    </w:lvl>
    <w:lvl w:ilvl="1">
      <w:start w:val="1"/>
      <w:numFmt w:val="lowerLetter"/>
      <w:lvlText w:val="%2."/>
      <w:lvlJc w:val="left"/>
      <w:pPr>
        <w:ind w:firstLine="675" w:left="900"/>
      </w:pPr>
      <w:rPr/>
    </w:lvl>
    <w:lvl w:ilvl="2">
      <w:start w:val="1"/>
      <w:numFmt w:val="lowerRoman"/>
      <w:lvlText w:val="%3."/>
      <w:lvlJc w:val="left"/>
      <w:pPr>
        <w:ind w:firstLine="1125" w:left="1350"/>
      </w:pPr>
      <w:rPr/>
    </w:lvl>
    <w:lvl w:ilvl="3">
      <w:start w:val="1"/>
      <w:numFmt w:val="decimal"/>
      <w:lvlText w:val="%4."/>
      <w:lvlJc w:val="left"/>
      <w:pPr>
        <w:ind w:firstLine="1575" w:left="1800"/>
      </w:pPr>
      <w:rPr/>
    </w:lvl>
    <w:lvl w:ilvl="4">
      <w:start w:val="1"/>
      <w:numFmt w:val="lowerLetter"/>
      <w:lvlText w:val="%5."/>
      <w:lvlJc w:val="left"/>
      <w:pPr>
        <w:ind w:firstLine="2025" w:left="2250"/>
      </w:pPr>
      <w:rPr/>
    </w:lvl>
    <w:lvl w:ilvl="5">
      <w:start w:val="1"/>
      <w:numFmt w:val="lowerRoman"/>
      <w:lvlText w:val="%6."/>
      <w:lvlJc w:val="left"/>
      <w:pPr>
        <w:ind w:firstLine="2475" w:left="2700"/>
      </w:pPr>
      <w:rPr/>
    </w:lvl>
    <w:lvl w:ilvl="6">
      <w:start w:val="1"/>
      <w:numFmt w:val="decimal"/>
      <w:lvlText w:val="%7."/>
      <w:lvlJc w:val="left"/>
      <w:pPr>
        <w:ind w:firstLine="2925" w:left="3150"/>
      </w:pPr>
      <w:rPr/>
    </w:lvl>
    <w:lvl w:ilvl="7">
      <w:start w:val="1"/>
      <w:numFmt w:val="lowerLetter"/>
      <w:lvlText w:val="%8."/>
      <w:lvlJc w:val="left"/>
      <w:pPr>
        <w:ind w:firstLine="3375" w:left="3600"/>
      </w:pPr>
      <w:rPr/>
    </w:lvl>
    <w:lvl w:ilvl="8">
      <w:start w:val="1"/>
      <w:numFmt w:val="lowerRoman"/>
      <w:lvlText w:val="%9."/>
      <w:lvlJc w:val="left"/>
      <w:pPr>
        <w:ind w:firstLine="3825" w:left="405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firstLine="225" w:left="450"/>
      </w:pPr>
      <w:rPr/>
    </w:lvl>
    <w:lvl w:ilvl="1">
      <w:start w:val="1"/>
      <w:numFmt w:val="bullet"/>
      <w:lvlText w:val="○"/>
      <w:lvlJc w:val="left"/>
      <w:pPr>
        <w:ind w:firstLine="675" w:left="900"/>
      </w:pPr>
      <w:rPr/>
    </w:lvl>
    <w:lvl w:ilvl="2">
      <w:start w:val="1"/>
      <w:numFmt w:val="bullet"/>
      <w:lvlText w:val="■"/>
      <w:lvlJc w:val="left"/>
      <w:pPr>
        <w:ind w:firstLine="1125" w:left="1350"/>
      </w:pPr>
      <w:rPr/>
    </w:lvl>
    <w:lvl w:ilvl="3">
      <w:start w:val="1"/>
      <w:numFmt w:val="bullet"/>
      <w:lvlText w:val="●"/>
      <w:lvlJc w:val="left"/>
      <w:pPr>
        <w:ind w:firstLine="1575" w:left="1800"/>
      </w:pPr>
      <w:rPr/>
    </w:lvl>
    <w:lvl w:ilvl="4">
      <w:start w:val="1"/>
      <w:numFmt w:val="bullet"/>
      <w:lvlText w:val="○"/>
      <w:lvlJc w:val="left"/>
      <w:pPr>
        <w:ind w:firstLine="2025" w:left="2250"/>
      </w:pPr>
      <w:rPr/>
    </w:lvl>
    <w:lvl w:ilvl="5">
      <w:start w:val="1"/>
      <w:numFmt w:val="bullet"/>
      <w:lvlText w:val="■"/>
      <w:lvlJc w:val="left"/>
      <w:pPr>
        <w:ind w:firstLine="2475" w:left="2700"/>
      </w:pPr>
      <w:rPr/>
    </w:lvl>
    <w:lvl w:ilvl="6">
      <w:start w:val="1"/>
      <w:numFmt w:val="bullet"/>
      <w:lvlText w:val="●"/>
      <w:lvlJc w:val="left"/>
      <w:pPr>
        <w:ind w:firstLine="2925" w:left="3150"/>
      </w:pPr>
      <w:rPr/>
    </w:lvl>
    <w:lvl w:ilvl="7">
      <w:start w:val="1"/>
      <w:numFmt w:val="bullet"/>
      <w:lvlText w:val="○"/>
      <w:lvlJc w:val="left"/>
      <w:pPr>
        <w:ind w:firstLine="3375" w:left="3600"/>
      </w:pPr>
      <w:rPr/>
    </w:lvl>
    <w:lvl w:ilvl="8">
      <w:start w:val="1"/>
      <w:numFmt w:val="bullet"/>
      <w:lvlText w:val="■"/>
      <w:lvlJc w:val="left"/>
      <w:pPr>
        <w:ind w:firstLine="3825" w:left="405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firstLine="225" w:left="450"/>
      </w:pPr>
      <w:rPr/>
    </w:lvl>
    <w:lvl w:ilvl="1">
      <w:start w:val="1"/>
      <w:numFmt w:val="lowerLetter"/>
      <w:lvlText w:val="%2."/>
      <w:lvlJc w:val="left"/>
      <w:pPr>
        <w:ind w:firstLine="675" w:left="900"/>
      </w:pPr>
      <w:rPr/>
    </w:lvl>
    <w:lvl w:ilvl="2">
      <w:start w:val="1"/>
      <w:numFmt w:val="lowerRoman"/>
      <w:lvlText w:val="%3."/>
      <w:lvlJc w:val="left"/>
      <w:pPr>
        <w:ind w:firstLine="1125" w:left="1350"/>
      </w:pPr>
      <w:rPr/>
    </w:lvl>
    <w:lvl w:ilvl="3">
      <w:start w:val="1"/>
      <w:numFmt w:val="decimal"/>
      <w:lvlText w:val="%4."/>
      <w:lvlJc w:val="left"/>
      <w:pPr>
        <w:ind w:firstLine="1575" w:left="1800"/>
      </w:pPr>
      <w:rPr/>
    </w:lvl>
    <w:lvl w:ilvl="4">
      <w:start w:val="1"/>
      <w:numFmt w:val="lowerLetter"/>
      <w:lvlText w:val="%5."/>
      <w:lvlJc w:val="left"/>
      <w:pPr>
        <w:ind w:firstLine="2025" w:left="2250"/>
      </w:pPr>
      <w:rPr/>
    </w:lvl>
    <w:lvl w:ilvl="5">
      <w:start w:val="1"/>
      <w:numFmt w:val="lowerRoman"/>
      <w:lvlText w:val="%6."/>
      <w:lvlJc w:val="left"/>
      <w:pPr>
        <w:ind w:firstLine="2475" w:left="2700"/>
      </w:pPr>
      <w:rPr/>
    </w:lvl>
    <w:lvl w:ilvl="6">
      <w:start w:val="1"/>
      <w:numFmt w:val="decimal"/>
      <w:lvlText w:val="%7."/>
      <w:lvlJc w:val="left"/>
      <w:pPr>
        <w:ind w:firstLine="2925" w:left="3150"/>
      </w:pPr>
      <w:rPr/>
    </w:lvl>
    <w:lvl w:ilvl="7">
      <w:start w:val="1"/>
      <w:numFmt w:val="lowerLetter"/>
      <w:lvlText w:val="%8."/>
      <w:lvlJc w:val="left"/>
      <w:pPr>
        <w:ind w:firstLine="3375" w:left="3600"/>
      </w:pPr>
      <w:rPr/>
    </w:lvl>
    <w:lvl w:ilvl="8">
      <w:start w:val="1"/>
      <w:numFmt w:val="lowerRoman"/>
      <w:lvlText w:val="%9."/>
      <w:lvlJc w:val="left"/>
      <w:pPr>
        <w:ind w:firstLine="3825" w:left="405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firstLine="225" w:left="450"/>
      </w:pPr>
      <w:rPr/>
    </w:lvl>
    <w:lvl w:ilvl="1">
      <w:start w:val="1"/>
      <w:numFmt w:val="bullet"/>
      <w:lvlText w:val="○"/>
      <w:lvlJc w:val="left"/>
      <w:pPr>
        <w:ind w:firstLine="675" w:left="900"/>
      </w:pPr>
      <w:rPr/>
    </w:lvl>
    <w:lvl w:ilvl="2">
      <w:start w:val="1"/>
      <w:numFmt w:val="bullet"/>
      <w:lvlText w:val="■"/>
      <w:lvlJc w:val="left"/>
      <w:pPr>
        <w:ind w:firstLine="1125" w:left="1350"/>
      </w:pPr>
      <w:rPr/>
    </w:lvl>
    <w:lvl w:ilvl="3">
      <w:start w:val="1"/>
      <w:numFmt w:val="bullet"/>
      <w:lvlText w:val="●"/>
      <w:lvlJc w:val="left"/>
      <w:pPr>
        <w:ind w:firstLine="1575" w:left="1800"/>
      </w:pPr>
      <w:rPr/>
    </w:lvl>
    <w:lvl w:ilvl="4">
      <w:start w:val="1"/>
      <w:numFmt w:val="bullet"/>
      <w:lvlText w:val="○"/>
      <w:lvlJc w:val="left"/>
      <w:pPr>
        <w:ind w:firstLine="2025" w:left="2250"/>
      </w:pPr>
      <w:rPr/>
    </w:lvl>
    <w:lvl w:ilvl="5">
      <w:start w:val="1"/>
      <w:numFmt w:val="bullet"/>
      <w:lvlText w:val="■"/>
      <w:lvlJc w:val="left"/>
      <w:pPr>
        <w:ind w:firstLine="2475" w:left="2700"/>
      </w:pPr>
      <w:rPr/>
    </w:lvl>
    <w:lvl w:ilvl="6">
      <w:start w:val="1"/>
      <w:numFmt w:val="bullet"/>
      <w:lvlText w:val="●"/>
      <w:lvlJc w:val="left"/>
      <w:pPr>
        <w:ind w:firstLine="2925" w:left="3150"/>
      </w:pPr>
      <w:rPr/>
    </w:lvl>
    <w:lvl w:ilvl="7">
      <w:start w:val="1"/>
      <w:numFmt w:val="bullet"/>
      <w:lvlText w:val="○"/>
      <w:lvlJc w:val="left"/>
      <w:pPr>
        <w:ind w:firstLine="3375" w:left="3600"/>
      </w:pPr>
      <w:rPr/>
    </w:lvl>
    <w:lvl w:ilvl="8">
      <w:start w:val="1"/>
      <w:numFmt w:val="bullet"/>
      <w:lvlText w:val="■"/>
      <w:lvlJc w:val="left"/>
      <w:pPr>
        <w:ind w:firstLine="3825" w:left="405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firstLine="225" w:left="450"/>
      </w:pPr>
      <w:rPr/>
    </w:lvl>
    <w:lvl w:ilvl="1">
      <w:start w:val="1"/>
      <w:numFmt w:val="bullet"/>
      <w:lvlText w:val="○"/>
      <w:lvlJc w:val="left"/>
      <w:pPr>
        <w:ind w:firstLine="675" w:left="900"/>
      </w:pPr>
      <w:rPr/>
    </w:lvl>
    <w:lvl w:ilvl="2">
      <w:start w:val="1"/>
      <w:numFmt w:val="bullet"/>
      <w:lvlText w:val="■"/>
      <w:lvlJc w:val="left"/>
      <w:pPr>
        <w:ind w:firstLine="1125" w:left="1350"/>
      </w:pPr>
      <w:rPr/>
    </w:lvl>
    <w:lvl w:ilvl="3">
      <w:start w:val="1"/>
      <w:numFmt w:val="bullet"/>
      <w:lvlText w:val="●"/>
      <w:lvlJc w:val="left"/>
      <w:pPr>
        <w:ind w:firstLine="1575" w:left="1800"/>
      </w:pPr>
      <w:rPr/>
    </w:lvl>
    <w:lvl w:ilvl="4">
      <w:start w:val="1"/>
      <w:numFmt w:val="bullet"/>
      <w:lvlText w:val="○"/>
      <w:lvlJc w:val="left"/>
      <w:pPr>
        <w:ind w:firstLine="2025" w:left="2250"/>
      </w:pPr>
      <w:rPr/>
    </w:lvl>
    <w:lvl w:ilvl="5">
      <w:start w:val="1"/>
      <w:numFmt w:val="bullet"/>
      <w:lvlText w:val="■"/>
      <w:lvlJc w:val="left"/>
      <w:pPr>
        <w:ind w:firstLine="2475" w:left="2700"/>
      </w:pPr>
      <w:rPr/>
    </w:lvl>
    <w:lvl w:ilvl="6">
      <w:start w:val="1"/>
      <w:numFmt w:val="bullet"/>
      <w:lvlText w:val="●"/>
      <w:lvlJc w:val="left"/>
      <w:pPr>
        <w:ind w:firstLine="2925" w:left="3150"/>
      </w:pPr>
      <w:rPr/>
    </w:lvl>
    <w:lvl w:ilvl="7">
      <w:start w:val="1"/>
      <w:numFmt w:val="bullet"/>
      <w:lvlText w:val="○"/>
      <w:lvlJc w:val="left"/>
      <w:pPr>
        <w:ind w:firstLine="3375" w:left="3600"/>
      </w:pPr>
      <w:rPr/>
    </w:lvl>
    <w:lvl w:ilvl="8">
      <w:start w:val="1"/>
      <w:numFmt w:val="bullet"/>
      <w:lvlText w:val="■"/>
      <w:lvlJc w:val="left"/>
      <w:pPr>
        <w:ind w:firstLine="3825" w:left="405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firstLine="225" w:left="450"/>
      </w:pPr>
      <w:rPr>
        <w:rFonts w:ascii="PingFang SC,Microsoft YaHei,黑体,宋体,sans-serif" w:cs="PingFang SC,Microsoft YaHei,黑体,宋体,sans-serif" w:eastAsia="PingFang SC,Microsoft YaHei,黑体,宋体,sans-serif" w:hAnsi="PingFang SC,Microsoft YaHei,黑体,宋体,sans-serif"/>
        <w:b w:val="0"/>
        <w:i w:val="0"/>
        <w:smallCaps w:val="0"/>
        <w:strike w:val="0"/>
        <w:color w:val="1f2329"/>
        <w:sz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firstLine="675" w:left="900"/>
      </w:pPr>
      <w:rPr>
        <w:u w:val="none"/>
      </w:rPr>
    </w:lvl>
    <w:lvl w:ilvl="2">
      <w:start w:val="1"/>
      <w:numFmt w:val="bullet"/>
      <w:lvlText w:val="■"/>
      <w:lvlJc w:val="left"/>
      <w:pPr>
        <w:ind w:firstLine="1125" w:left="1350"/>
      </w:pPr>
      <w:rPr>
        <w:u w:val="none"/>
      </w:rPr>
    </w:lvl>
    <w:lvl w:ilvl="3">
      <w:start w:val="1"/>
      <w:numFmt w:val="bullet"/>
      <w:lvlText w:val="●"/>
      <w:lvlJc w:val="left"/>
      <w:pPr>
        <w:ind w:firstLine="1575" w:left="1800"/>
      </w:pPr>
      <w:rPr>
        <w:u w:val="none"/>
      </w:rPr>
    </w:lvl>
    <w:lvl w:ilvl="4">
      <w:start w:val="1"/>
      <w:numFmt w:val="bullet"/>
      <w:lvlText w:val="○"/>
      <w:lvlJc w:val="left"/>
      <w:pPr>
        <w:ind w:firstLine="2025" w:left="2250"/>
      </w:pPr>
      <w:rPr>
        <w:u w:val="none"/>
      </w:rPr>
    </w:lvl>
    <w:lvl w:ilvl="5">
      <w:start w:val="1"/>
      <w:numFmt w:val="bullet"/>
      <w:lvlText w:val="■"/>
      <w:lvlJc w:val="left"/>
      <w:pPr>
        <w:ind w:firstLine="2475" w:left="2700"/>
      </w:pPr>
      <w:rPr>
        <w:u w:val="none"/>
      </w:rPr>
    </w:lvl>
    <w:lvl w:ilvl="6">
      <w:start w:val="1"/>
      <w:numFmt w:val="bullet"/>
      <w:lvlText w:val="●"/>
      <w:lvlJc w:val="left"/>
      <w:pPr>
        <w:ind w:firstLine="2925" w:left="3150"/>
      </w:pPr>
      <w:rPr>
        <w:u w:val="none"/>
      </w:rPr>
    </w:lvl>
    <w:lvl w:ilvl="7">
      <w:start w:val="1"/>
      <w:numFmt w:val="bullet"/>
      <w:lvlText w:val="○"/>
      <w:lvlJc w:val="left"/>
      <w:pPr>
        <w:ind w:firstLine="3375" w:left="3600"/>
      </w:pPr>
      <w:rPr>
        <w:u w:val="none"/>
      </w:rPr>
    </w:lvl>
    <w:lvl w:ilvl="8">
      <w:start w:val="1"/>
      <w:numFmt w:val="bullet"/>
      <w:lvlText w:val="■"/>
      <w:lvlJc w:val="left"/>
      <w:pPr>
        <w:ind w:firstLine="3825" w:left="4050"/>
      </w:pPr>
      <w:rPr>
        <w:u w:val="none"/>
      </w:rPr>
    </w:lvl>
  </w:abstractNum>
  <w:num w:numId="1">
    <w:abstractNumId w:val="1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2">
    <w:abstractNumId w:val="2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3">
    <w:abstractNumId w:val="3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4">
    <w:abstractNumId w:val="4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5">
    <w:abstractNumId w:val="5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6">
    <w:abstractNumId w:val="6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7">
    <w:abstractNumId w:val="7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8">
    <w:abstractNumId w:val="8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9">
    <w:abstractNumId w:val="9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10">
    <w:abstractNumId w:val="10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uri="http://schemas.microsoft.com/office/word" w:val="14" w:name="compatibilityMode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ascii="PingFang SC,Microsoft YaHei,黑体,宋体,sans-serif" w:cs="PingFang SC,Microsoft YaHei,黑体,宋体,sans-serif" w:eastAsia="PingFang SC,Microsoft YaHei,黑体,宋体,sans-serif" w:hAnsi="PingFang SC,Microsoft YaHei,黑体,宋体,sans-serif"/>
        <w:b w:val="0"/>
        <w:i w:val="0"/>
        <w:smallCaps w:val="0"/>
        <w:strike w:val="0"/>
        <w:color w:val="1f2329"/>
        <w:sz w:val="22"/>
        <w:u w:val="none"/>
        <w:vertAlign w:val="baseline"/>
      </w:rPr>
    </w:rPrDefault>
    <w:pPrDefault>
      <w:pPr>
        <w:spacing w:line="348" w:after="0" w:before="0" w:lineRule="auto"/>
        <w:ind w:firstLine="0" w:left="0" w:right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120" w:before="0" w:lineRule="auto"/>
    </w:pPr>
    <w:rPr>
      <w:b w:val="1"/>
      <w:sz w:val="40"/>
    </w:rPr>
  </w:style>
  <w:style w:type="paragraph" w:styleId="Heading2">
    <w:name w:val="heading 2"/>
    <w:basedOn w:val="Normal"/>
    <w:next w:val="Normal"/>
    <w:pPr>
      <w:spacing w:after="80" w:before="0" w:lineRule="auto"/>
    </w:pPr>
    <w:rPr>
      <w:b w:val="1"/>
      <w:sz w:val="34"/>
    </w:rPr>
  </w:style>
  <w:style w:type="paragraph" w:styleId="Heading3">
    <w:name w:val="heading 3"/>
    <w:basedOn w:val="Normal"/>
    <w:next w:val="Normal"/>
    <w:pPr>
      <w:spacing w:after="80" w:before="0" w:lineRule="auto"/>
    </w:pPr>
    <w:rPr>
      <w:b w:val="1"/>
      <w:sz w:val="30"/>
    </w:rPr>
  </w:style>
  <w:style w:type="paragraph" w:styleId="Heading4">
    <w:name w:val="heading 4"/>
    <w:basedOn w:val="Normal"/>
    <w:next w:val="Normal"/>
    <w:pPr>
      <w:spacing w:after="40" w:before="0" w:lineRule="auto"/>
    </w:pPr>
    <w:rPr>
      <w:b w:val="1"/>
      <w:sz w:val="26"/>
    </w:rPr>
  </w:style>
  <w:style w:type="paragraph" w:styleId="Heading5">
    <w:name w:val="heading 5"/>
    <w:basedOn w:val="Normal"/>
    <w:next w:val="Normal"/>
    <w:pPr>
      <w:spacing w:after="40" w:before="0" w:lineRule="auto"/>
    </w:pPr>
    <w:rPr>
      <w:b w:val="1"/>
      <w:sz w:val="22"/>
    </w:rPr>
  </w:style>
  <w:style w:type="paragraph" w:styleId="Heading6">
    <w:name w:val="heading 6"/>
    <w:basedOn w:val="Normal"/>
    <w:next w:val="Normal"/>
    <w:pPr>
      <w:spacing w:after="40" w:before="0" w:lineRule="auto"/>
    </w:pPr>
    <w:rPr>
      <w:b w:val="1"/>
      <w:sz w:val="22"/>
    </w:rPr>
  </w:style>
  <w:style w:type="paragraph" w:styleId="Title">
    <w:name w:val="Title"/>
    <w:basedOn w:val="Normal"/>
    <w:next w:val="Normal"/>
    <w:pPr>
      <w:spacing w:after="120" w:before="0" w:lineRule="auto"/>
      <w:jc w:val="center"/>
    </w:pPr>
    <w:rPr>
      <w:b w:val="1"/>
      <w:sz w:val="46"/>
    </w:rPr>
  </w:style>
  <w:style w:type="paragraph" w:styleId="Subtitle">
    <w:name w:val="Subtitle"/>
    <w:basedOn w:val="Normal"/>
    <w:next w:val="Normal"/>
    <w:pPr>
      <w:spacing w:after="80" w:before="360" w:lineRule="auto"/>
      <w:jc w:val="center"/>
    </w:pPr>
    <w:rPr>
      <w:b w:val="1"/>
      <w:color w:val="787b80"/>
      <w:sz w:val="34"/>
    </w:rPr>
  </w:style>
  <w:style w:type="paragraph" w:styleId="Quote">
    <w:name w:val="Quote"/>
    <w:basedOn w:val="Normal"/>
    <w:next w:val="Normal"/>
    <w:pPr>
      <w:spacing w:line="348" w:after="0" w:before="0" w:lineRule="auto"/>
      <w:ind w:firstLine="0" w:left="0" w:right="0"/>
      <w:jc w:val="left"/>
    </w:pPr>
    <w:rPr>
      <w:rFonts w:ascii="PingFang SC,Microsoft YaHei,黑体,宋体,sans-serif" w:cs="PingFang SC,Microsoft YaHei,黑体,宋体,sans-serif" w:eastAsia="PingFang SC,Microsoft YaHei,黑体,宋体,sans-serif" w:hAnsi="PingFang SC,Microsoft YaHei,黑体,宋体,sans-serif"/>
      <w:b w:val="0"/>
      <w:i w:val="0"/>
      <w:smallCaps w:val="0"/>
      <w:strike w:val="0"/>
      <w:color w:val="333333"/>
      <w:sz w:val="22"/>
      <w:u w:val="none"/>
      <w:vertAlign w:val="baseline"/>
    </w:rPr>
  </w:style>
  <w:style w:type="table" w:styleId="DocTable1">
    <w:basedOn w:val="TableNormal"/>
    <w:tblPr>
      <w:tblStyleRowBandSize w:val="1"/>
      <w:tblStyleColBandSize w:val="1"/>
    </w:tblPr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DocTable2">
    <w:basedOn w:val="TableNormal"/>
    <w:tblPr>
      <w:tblStyleRowBandSize w:val="1"/>
      <w:tblStyleColBandSize w:val="1"/>
    </w:tblPr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DocTable3">
    <w:basedOn w:val="TableNormal"/>
    <w:tblPr>
      <w:tblStyleRowBandSize w:val="1"/>
      <w:tblStyleColBandSize w:val="1"/>
    </w:tblPr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DocTable4">
    <w:basedOn w:val="TableNormal"/>
    <w:tblPr>
      <w:tblStyleRowBandSize w:val="1"/>
      <w:tblStyleColBandSize w:val="1"/>
    </w:tblPr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DocTable5">
    <w:basedOn w:val="TableNormal"/>
    <w:tblPr>
      <w:tblStyleRowBandSize w:val="1"/>
      <w:tblStyleColBandSize w:val="1"/>
    </w:tblPr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DocTable6">
    <w:basedOn w:val="TableNormal"/>
    <w:tblPr>
      <w:tblStyleRowBandSize w:val="1"/>
      <w:tblStyleColBandSize w:val="1"/>
    </w:tblPr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DocTable7">
    <w:basedOn w:val="TableNormal"/>
    <w:tblPr>
      <w:tblStyleRowBandSize w:val="1"/>
      <w:tblStyleColBandSize w:val="1"/>
    </w:tblPr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DocTable8">
    <w:basedOn w:val="TableNormal"/>
    <w:tblPr>
      <w:tblStyleRowBandSize w:val="1"/>
      <w:tblStyleColBandSize w:val="1"/>
    </w:tblPr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DocTable9">
    <w:basedOn w:val="TableNormal"/>
    <w:tblPr>
      <w:tblStyleRowBandSize w:val="1"/>
      <w:tblStyleColBandSize w:val="1"/>
    </w:tblPr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DocTable10">
    <w:basedOn w:val="TableNormal"/>
    <w:tblPr>
      <w:tblStyleRowBandSize w:val="1"/>
      <w:tblStyleColBandSize w:val="1"/>
    </w:tblPr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DocTable11">
    <w:basedOn w:val="TableNormal"/>
    <w:tblPr>
      <w:tblStyleRowBandSize w:val="1"/>
      <w:tblStyleColBandSize w:val="1"/>
    </w:tblPr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DocTable12">
    <w:basedOn w:val="TableNormal"/>
    <w:tblPr>
      <w:tblStyleRowBandSize w:val="1"/>
      <w:tblStyleColBandSize w:val="1"/>
    </w:tblPr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DocTable13">
    <w:basedOn w:val="TableNormal"/>
    <w:tblPr>
      <w:tblStyleRowBandSize w:val="1"/>
      <w:tblStyleColBandSize w:val="1"/>
    </w:tblPr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DocTable14">
    <w:basedOn w:val="TableNormal"/>
    <w:tblPr>
      <w:tblStyleRowBandSize w:val="1"/>
      <w:tblStyleColBandSize w:val="1"/>
    </w:tblPr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DocTable15">
    <w:basedOn w:val="TableNormal"/>
    <w:tblPr>
      <w:tblStyleRowBandSize w:val="1"/>
      <w:tblStyleColBandSize w:val="1"/>
    </w:tblPr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DocTable16">
    <w:basedOn w:val="TableNormal"/>
    <w:tblPr>
      <w:tblStyleRowBandSize w:val="1"/>
      <w:tblStyleColBandSize w:val="1"/>
    </w:tblPr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DocTable17">
    <w:basedOn w:val="TableNormal"/>
    <w:tblPr>
      <w:tblStyleRowBandSize w:val="1"/>
      <w:tblStyleColBandSize w:val="1"/>
    </w:tblPr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DocTable18">
    <w:basedOn w:val="TableNormal"/>
    <w:tblPr>
      <w:tblStyleRowBandSize w:val="1"/>
      <w:tblStyleColBandSize w:val="1"/>
    </w:tblPr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DocTable19">
    <w:basedOn w:val="TableNormal"/>
    <w:tblPr>
      <w:tblStyleRowBandSize w:val="1"/>
      <w:tblStyleColBandSize w:val="1"/>
    </w:tblPr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DocTable20">
    <w:basedOn w:val="TableNormal"/>
    <w:tblPr>
      <w:tblStyleRowBandSize w:val="1"/>
      <w:tblStyleColBandSize w:val="1"/>
    </w:tblPr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DocTable21">
    <w:basedOn w:val="TableNormal"/>
    <w:tblPr>
      <w:tblStyleRowBandSize w:val="1"/>
      <w:tblStyleColBandSize w:val="1"/>
    </w:tblPr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DocTable22">
    <w:basedOn w:val="TableNormal"/>
    <w:tblPr>
      <w:tblStyleRowBandSize w:val="1"/>
      <w:tblStyleColBandSize w:val="1"/>
    </w:tblPr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DocTable23">
    <w:basedOn w:val="TableNormal"/>
    <w:tblPr>
      <w:tblStyleRowBandSize w:val="1"/>
      <w:tblStyleColBandSize w:val="1"/>
    </w:tblPr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DocTable24">
    <w:basedOn w:val="TableNormal"/>
    <w:tblPr>
      <w:tblStyleRowBandSize w:val="1"/>
      <w:tblStyleColBandSize w:val="1"/>
    </w:tblPr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DocTable25">
    <w:basedOn w:val="TableNormal"/>
    <w:tblPr>
      <w:tblStyleRowBandSize w:val="1"/>
      <w:tblStyleColBandSize w:val="1"/>
    </w:tblPr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DocTable26">
    <w:basedOn w:val="TableNormal"/>
    <w:tblPr>
      <w:tblStyleRowBandSize w:val="1"/>
      <w:tblStyleColBandSize w:val="1"/>
    </w:tblPr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DocTable27">
    <w:basedOn w:val="TableNormal"/>
    <w:tblPr>
      <w:tblStyleRowBandSize w:val="1"/>
      <w:tblStyleColBandSize w:val="1"/>
    </w:tblPr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DocTable28">
    <w:basedOn w:val="TableNormal"/>
    <w:tblPr>
      <w:tblStyleRowBandSize w:val="1"/>
      <w:tblStyleColBandSize w:val="1"/>
    </w:tblPr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DocTable29">
    <w:basedOn w:val="TableNormal"/>
    <w:tblPr>
      <w:tblStyleRowBandSize w:val="1"/>
      <w:tblStyleColBandSize w:val="1"/>
    </w:tblPr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DocTable30">
    <w:basedOn w:val="TableNormal"/>
    <w:tblPr>
      <w:tblStyleRowBandSize w:val="1"/>
      <w:tblStyleColBandSize w:val="1"/>
    </w:tblPr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DocTable31">
    <w:basedOn w:val="TableNormal"/>
    <w:tblPr>
      <w:tblStyleRowBandSize w:val="1"/>
      <w:tblStyleColBandSize w:val="1"/>
    </w:tblPr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<Relationships xmlns="http://schemas.openxmlformats.org/package/2006/relationships"><Relationship Target="settings.xml" Type="http://schemas.openxmlformats.org/officeDocument/2006/relationships/settings" Id="rId1"/><Relationship Target="fontTable.xml" Type="http://schemas.openxmlformats.org/officeDocument/2006/relationships/fontTable" Id="rId2"/><Relationship Target="numbering.xml" Type="http://schemas.openxmlformats.org/officeDocument/2006/relationships/numbering" Id="rId3"/><Relationship Target="styles.xml" Type="http://schemas.openxmlformats.org/officeDocument/2006/relationships/styles" Id="rId4"/><Relationship TargetMode="External" Target="https://qwenlm.github.io/blog/qwen2.5/" Type="http://schemas.openxmlformats.org/officeDocument/2006/relationships/hyperlink" Id="rId5"/><Relationship TargetMode="External" Target="https://www.nvidia.com/en-us/geforce/graphics-cards/40-series/rtx-4090/" Type="http://schemas.openxmlformats.org/officeDocument/2006/relationships/hyperlink" Id="rId6"/><Relationship TargetMode="External" Target="https://github.com/NVIDIA/Megatron-LM" Type="http://schemas.openxmlformats.org/officeDocument/2006/relationships/hyperlink" Id="rId7"/><Relationship TargetMode="External" Target="https://secdocslog.corp.kuaishou.com/w.png?v=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" Type="http://schemas.openxmlformats.org/officeDocument/2006/relationships/image" Id="rId9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Google docs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output.docx</dc:title>
</cp:coreProperties>
</file>

<file path=docProps/custom.xml><?xml version="1.0" encoding="utf-8"?>
<prop:Properties xmlns:vt="http://schemas.openxmlformats.org/officeDocument/2006/docPropsVTypes" xmlns:prop="http://schemas.openxmlformats.org/officeDocument/2006/custom-properties">
  <prop:property fmtid="{D5CDD505-2E9C-101B-9397-08002B2CF9AE}" pid="2" name="classifyLevel">
    <vt:lpwstr>3</vt:lpwstr>
  </prop:property>
  <prop:property fmtid="{D5CDD505-2E9C-101B-9397-08002B2CF9AE}" pid="3" name="fileName">
    <vt:lpwstr>SFT训练效率推荐离线实验方案.docx</vt:lpwstr>
  </prop:property>
  <prop:property fmtid="{D5CDD505-2E9C-101B-9397-08002B2CF9AE}" pid="4" name="EXPORT_TIME">
    <vt:lpwstr>1784186597065</vt:lpwstr>
  </prop:property>
  <prop:property fmtid="{D5CDD505-2E9C-101B-9397-08002B2CF9AE}" pid="5" name="debug">
    <vt:lpwstr>false</vt:lpwstr>
  </prop:property>
  <prop:property fmtid="{D5CDD505-2E9C-101B-9397-08002B2CF9AE}" pid="6" name="requestUrl">
    <vt:lpwstr>https://docs.corp.kuaishou.com/d/export/fcAD1ofsIJqXkljZKE7uBwILD?format=docx&amp;wordGray=true</vt:lpwstr>
  </prop:property>
  <prop:property fmtid="{D5CDD505-2E9C-101B-9397-08002B2CF9AE}" pid="7" name="bizCode">
    <vt:lpwstr>DOCS</vt:lpwstr>
  </prop:property>
  <prop:property fmtid="{D5CDD505-2E9C-101B-9397-08002B2CF9AE}" pid="8" name="docType">
    <vt:lpwstr>DOCX</vt:lpwstr>
  </prop:property>
  <prop:property fmtid="{D5CDD505-2E9C-101B-9397-08002B2CF9AE}" pid="9" name="maxDocSize">
    <vt:lpwstr>31457280</vt:lpwstr>
  </prop:property>
  <prop:property fmtid="{D5CDD505-2E9C-101B-9397-08002B2CF9AE}" pid="10" name="docSize">
    <vt:lpwstr>26810</vt:lpwstr>
  </prop:property>
  <prop:property fmtid="{D5CDD505-2E9C-101B-9397-08002B2CF9AE}" pid="11" name="userName">
    <vt:lpwstr>luowenjing03</vt:lpwstr>
  </prop:property>
  <prop:property fmtid="{D5CDD505-2E9C-101B-9397-08002B2CF9AE}" pid="12" name="sysDocId">
    <vt:lpwstr>fcAD1ofsIJqXkljZKE7uBwILD</vt:lpwstr>
  </prop:property>
  <prop:property fmtid="{D5CDD505-2E9C-101B-9397-08002B2CF9AE}" pid="13" name="ksDocId">
    <vt:lpwstr>5108c31e-cdc9-41ed-a257-29c5244ad159</vt:lpwstr>
  </prop:property>
  <prop:property fmtid="{D5CDD505-2E9C-101B-9397-08002B2CF9AE}" pid="14" name="imgPartRefId">
    <vt:lpwstr>rId9</vt:lpwstr>
  </prop:property>
</prop:Properties>
</file>