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2500C"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Dense Index - index record for every search key value in the database</w:t>
      </w:r>
    </w:p>
    <w:p w14:paraId="2A158E1D"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Sparse Index - not every search key has a record in the index, rather every block has a record</w:t>
      </w:r>
    </w:p>
    <w:p w14:paraId="17F9C4E5" w14:textId="77777777" w:rsidR="000176B2" w:rsidRPr="000176B2" w:rsidRDefault="000176B2" w:rsidP="000176B2">
      <w:pPr>
        <w:rPr>
          <w:rFonts w:ascii="Times New Roman" w:eastAsia="Times New Roman" w:hAnsi="Times New Roman" w:cs="Times New Roman"/>
          <w:color w:val="000000"/>
        </w:rPr>
      </w:pPr>
    </w:p>
    <w:p w14:paraId="6403328F"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Primary Key - unique key, the data file is generally ordered on this key</w:t>
      </w:r>
    </w:p>
    <w:p w14:paraId="69B78455"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Secondary Key - the file is not ordered on this key but there is an index record for the key</w:t>
      </w:r>
    </w:p>
    <w:p w14:paraId="405C9416"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Super Key - key capable of uniquely identifying a row in the database</w:t>
      </w:r>
    </w:p>
    <w:p w14:paraId="3AA9D65A"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Composite Key - a combination of two or more columns in a table that can be used to uniquely identify each row in the table when the columns are combined uniqueness is guaranteed, but when it taken individually it does not guarantee uniqueness</w:t>
      </w:r>
    </w:p>
    <w:p w14:paraId="209103AD"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Surrogate Key - is a unique identifier for either an entity in the modeled world or an object in the database</w:t>
      </w:r>
    </w:p>
    <w:p w14:paraId="7646DA89"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Foreign Key - identifier that links one table to another, usually the primary key of another table</w:t>
      </w:r>
    </w:p>
    <w:p w14:paraId="173AC00B"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Candidate Key - like a composite key, usually the minimal number of attributes</w:t>
      </w:r>
    </w:p>
    <w:p w14:paraId="43E62CA7"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 xml:space="preserve">Alternate Key - </w:t>
      </w:r>
      <w:r w:rsidRPr="000176B2">
        <w:rPr>
          <w:rFonts w:ascii="Roboto" w:eastAsia="Times New Roman" w:hAnsi="Roboto" w:cs="Times New Roman"/>
          <w:color w:val="222222"/>
          <w:shd w:val="clear" w:color="auto" w:fill="FFFFFF"/>
        </w:rPr>
        <w:t xml:space="preserve">a </w:t>
      </w:r>
      <w:r w:rsidRPr="000176B2">
        <w:rPr>
          <w:rFonts w:ascii="Roboto" w:eastAsia="Times New Roman" w:hAnsi="Roboto" w:cs="Times New Roman"/>
          <w:b/>
          <w:bCs/>
          <w:color w:val="222222"/>
          <w:shd w:val="clear" w:color="auto" w:fill="FFFFFF"/>
        </w:rPr>
        <w:t>key</w:t>
      </w:r>
      <w:r w:rsidRPr="000176B2">
        <w:rPr>
          <w:rFonts w:ascii="Roboto" w:eastAsia="Times New Roman" w:hAnsi="Roboto" w:cs="Times New Roman"/>
          <w:color w:val="222222"/>
          <w:shd w:val="clear" w:color="auto" w:fill="FFFFFF"/>
        </w:rPr>
        <w:t xml:space="preserve"> associated with one or more columns whose values uniquely identify every row in the table, but which is not the primary </w:t>
      </w:r>
      <w:r w:rsidRPr="000176B2">
        <w:rPr>
          <w:rFonts w:ascii="Roboto" w:eastAsia="Times New Roman" w:hAnsi="Roboto" w:cs="Times New Roman"/>
          <w:b/>
          <w:bCs/>
          <w:color w:val="222222"/>
          <w:shd w:val="clear" w:color="auto" w:fill="FFFFFF"/>
        </w:rPr>
        <w:t>key</w:t>
      </w:r>
    </w:p>
    <w:p w14:paraId="704BE785" w14:textId="77777777" w:rsidR="000176B2" w:rsidRPr="000176B2" w:rsidRDefault="000176B2" w:rsidP="000176B2">
      <w:pPr>
        <w:spacing w:after="240"/>
        <w:rPr>
          <w:rFonts w:ascii="Times New Roman" w:eastAsia="Times New Roman" w:hAnsi="Times New Roman" w:cs="Times New Roman"/>
          <w:color w:val="000000"/>
        </w:rPr>
      </w:pPr>
    </w:p>
    <w:p w14:paraId="2AFDC5E4"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Database - collection of data</w:t>
      </w:r>
    </w:p>
    <w:p w14:paraId="649D76F2"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DBMS - software system that allows for a set of services on a database</w:t>
      </w:r>
    </w:p>
    <w:p w14:paraId="07E907D2"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HDFS - Hadoop Distributed File System</w:t>
      </w:r>
    </w:p>
    <w:p w14:paraId="11DDB7F8" w14:textId="77777777" w:rsidR="000176B2" w:rsidRPr="000176B2" w:rsidRDefault="000176B2" w:rsidP="000176B2">
      <w:pPr>
        <w:rPr>
          <w:rFonts w:ascii="Times New Roman" w:eastAsia="Times New Roman" w:hAnsi="Times New Roman" w:cs="Times New Roman"/>
          <w:color w:val="000000"/>
        </w:rPr>
      </w:pPr>
    </w:p>
    <w:p w14:paraId="01E74CCF"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000000"/>
          <w:sz w:val="22"/>
          <w:szCs w:val="22"/>
        </w:rPr>
        <w:t>Strong transactions are ACID</w:t>
      </w:r>
    </w:p>
    <w:p w14:paraId="217A5F04"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222222"/>
          <w:shd w:val="clear" w:color="auto" w:fill="FFFFFF"/>
        </w:rPr>
        <w:t> </w:t>
      </w:r>
      <w:r w:rsidRPr="000176B2">
        <w:rPr>
          <w:rFonts w:ascii="Arial" w:eastAsia="Times New Roman" w:hAnsi="Arial" w:cs="Arial"/>
          <w:b/>
          <w:bCs/>
          <w:color w:val="222222"/>
        </w:rPr>
        <w:t>ACID</w:t>
      </w:r>
      <w:r w:rsidRPr="000176B2">
        <w:rPr>
          <w:rFonts w:ascii="Arial" w:eastAsia="Times New Roman" w:hAnsi="Arial" w:cs="Arial"/>
          <w:color w:val="222222"/>
          <w:shd w:val="clear" w:color="auto" w:fill="FFFFFF"/>
        </w:rPr>
        <w:t xml:space="preserve"> (Atomicity, Consistency, Isolation, Durability) </w:t>
      </w:r>
    </w:p>
    <w:p w14:paraId="6E9BF0AC"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222222"/>
          <w:shd w:val="clear" w:color="auto" w:fill="FFFFFF"/>
        </w:rPr>
        <w:t>Atomicity - transactions are a single unit, either completely succeed or fail</w:t>
      </w:r>
    </w:p>
    <w:p w14:paraId="6F6CED9E"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222222"/>
          <w:shd w:val="clear" w:color="auto" w:fill="FFFFFF"/>
        </w:rPr>
        <w:t>Consistency - all transactions are valid</w:t>
      </w:r>
    </w:p>
    <w:p w14:paraId="40E4BF68"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222222"/>
          <w:shd w:val="clear" w:color="auto" w:fill="FFFFFF"/>
        </w:rPr>
        <w:t>Isolation - Concurrent execute and sequential execution end at the same result</w:t>
      </w:r>
    </w:p>
    <w:p w14:paraId="228FE01C"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222222"/>
          <w:shd w:val="clear" w:color="auto" w:fill="FFFFFF"/>
        </w:rPr>
        <w:t>Durability - once a transaction succeeds, it remains there/can’t be lost</w:t>
      </w:r>
    </w:p>
    <w:p w14:paraId="04955829" w14:textId="77777777" w:rsidR="000176B2" w:rsidRPr="000176B2" w:rsidRDefault="000176B2" w:rsidP="000176B2">
      <w:pPr>
        <w:rPr>
          <w:rFonts w:ascii="Times New Roman" w:eastAsia="Times New Roman" w:hAnsi="Times New Roman" w:cs="Times New Roman"/>
          <w:color w:val="000000"/>
        </w:rPr>
      </w:pPr>
    </w:p>
    <w:p w14:paraId="7063C308"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222222"/>
          <w:shd w:val="clear" w:color="auto" w:fill="FFFFFF"/>
        </w:rPr>
        <w:t>Weak Transaction - quorum consistency, distributed machine, updates are propagated over time, can read old values</w:t>
      </w:r>
    </w:p>
    <w:p w14:paraId="3E3DF534" w14:textId="77777777" w:rsidR="000176B2" w:rsidRPr="000176B2" w:rsidRDefault="000176B2" w:rsidP="000176B2">
      <w:pPr>
        <w:rPr>
          <w:rFonts w:ascii="Times New Roman" w:eastAsia="Times New Roman" w:hAnsi="Times New Roman" w:cs="Times New Roman"/>
          <w:color w:val="000000"/>
        </w:rPr>
      </w:pPr>
    </w:p>
    <w:p w14:paraId="69F4A9EC"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222222"/>
          <w:shd w:val="clear" w:color="auto" w:fill="FFFFFF"/>
        </w:rPr>
        <w:t>Access Path - method to retrieve something from disk - more specifically for an index, the sequence of blocks needed to traverse through the index to the record</w:t>
      </w:r>
    </w:p>
    <w:p w14:paraId="6A27C15C" w14:textId="77777777" w:rsidR="000176B2" w:rsidRPr="000176B2" w:rsidRDefault="000176B2" w:rsidP="000176B2">
      <w:pPr>
        <w:rPr>
          <w:rFonts w:ascii="Times New Roman" w:eastAsia="Times New Roman" w:hAnsi="Times New Roman" w:cs="Times New Roman"/>
          <w:color w:val="000000"/>
        </w:rPr>
      </w:pPr>
    </w:p>
    <w:p w14:paraId="1231E594"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222222"/>
          <w:shd w:val="clear" w:color="auto" w:fill="FFFFFF"/>
        </w:rPr>
        <w:t>Round Robin Partitioning - basically doing modulus, should be even partitions and random if data is ~random, like dealing a deck of cards to players</w:t>
      </w:r>
    </w:p>
    <w:p w14:paraId="1F411B9C"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222222"/>
          <w:shd w:val="clear" w:color="auto" w:fill="FFFFFF"/>
        </w:rPr>
        <w:t>Hash Partitioning - just hash - should be random and roughly the same size</w:t>
      </w:r>
    </w:p>
    <w:p w14:paraId="1FCCF608"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222222"/>
          <w:shd w:val="clear" w:color="auto" w:fill="FFFFFF"/>
        </w:rPr>
        <w:t xml:space="preserve">Range Partitioning - partition based on ranges, a &lt; </w:t>
      </w:r>
      <w:proofErr w:type="spellStart"/>
      <w:r w:rsidRPr="000176B2">
        <w:rPr>
          <w:rFonts w:ascii="Arial" w:eastAsia="Times New Roman" w:hAnsi="Arial" w:cs="Arial"/>
          <w:color w:val="222222"/>
          <w:shd w:val="clear" w:color="auto" w:fill="FFFFFF"/>
        </w:rPr>
        <w:t>t_i</w:t>
      </w:r>
      <w:proofErr w:type="spellEnd"/>
      <w:r w:rsidRPr="000176B2">
        <w:rPr>
          <w:rFonts w:ascii="Arial" w:eastAsia="Times New Roman" w:hAnsi="Arial" w:cs="Arial"/>
          <w:color w:val="222222"/>
          <w:shd w:val="clear" w:color="auto" w:fill="FFFFFF"/>
        </w:rPr>
        <w:t xml:space="preserve"> &lt; b, for each partition</w:t>
      </w:r>
    </w:p>
    <w:p w14:paraId="150759E4" w14:textId="77777777" w:rsidR="000176B2" w:rsidRPr="000176B2" w:rsidRDefault="000176B2" w:rsidP="000176B2">
      <w:pPr>
        <w:rPr>
          <w:rFonts w:ascii="Times New Roman" w:eastAsia="Times New Roman" w:hAnsi="Times New Roman" w:cs="Times New Roman"/>
          <w:color w:val="000000"/>
        </w:rPr>
      </w:pPr>
    </w:p>
    <w:p w14:paraId="56103028"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222222"/>
          <w:shd w:val="clear" w:color="auto" w:fill="FFFFFF"/>
        </w:rPr>
        <w:t>B(R) - #Blocks in relation R</w:t>
      </w:r>
    </w:p>
    <w:p w14:paraId="46144E70"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222222"/>
          <w:shd w:val="clear" w:color="auto" w:fill="FFFFFF"/>
        </w:rPr>
        <w:t>T(R) - #Tuples/Records in relation R</w:t>
      </w:r>
    </w:p>
    <w:p w14:paraId="14120BB6" w14:textId="77777777" w:rsidR="000176B2" w:rsidRPr="000176B2" w:rsidRDefault="000176B2" w:rsidP="000176B2">
      <w:pPr>
        <w:rPr>
          <w:rFonts w:ascii="Times New Roman" w:eastAsia="Times New Roman" w:hAnsi="Times New Roman" w:cs="Times New Roman"/>
          <w:color w:val="000000"/>
        </w:rPr>
      </w:pPr>
      <w:proofErr w:type="gramStart"/>
      <w:r w:rsidRPr="000176B2">
        <w:rPr>
          <w:rFonts w:ascii="Arial" w:eastAsia="Times New Roman" w:hAnsi="Arial" w:cs="Arial"/>
          <w:color w:val="222222"/>
          <w:shd w:val="clear" w:color="auto" w:fill="FFFFFF"/>
        </w:rPr>
        <w:t>V(</w:t>
      </w:r>
      <w:proofErr w:type="gramEnd"/>
      <w:r w:rsidRPr="000176B2">
        <w:rPr>
          <w:rFonts w:ascii="Arial" w:eastAsia="Times New Roman" w:hAnsi="Arial" w:cs="Arial"/>
          <w:color w:val="222222"/>
          <w:shd w:val="clear" w:color="auto" w:fill="FFFFFF"/>
        </w:rPr>
        <w:t xml:space="preserve">R, </w:t>
      </w:r>
      <w:proofErr w:type="spellStart"/>
      <w:r w:rsidRPr="000176B2">
        <w:rPr>
          <w:rFonts w:ascii="Arial" w:eastAsia="Times New Roman" w:hAnsi="Arial" w:cs="Arial"/>
          <w:color w:val="222222"/>
          <w:shd w:val="clear" w:color="auto" w:fill="FFFFFF"/>
        </w:rPr>
        <w:t>attr</w:t>
      </w:r>
      <w:proofErr w:type="spellEnd"/>
      <w:r w:rsidRPr="000176B2">
        <w:rPr>
          <w:rFonts w:ascii="Arial" w:eastAsia="Times New Roman" w:hAnsi="Arial" w:cs="Arial"/>
          <w:color w:val="222222"/>
          <w:shd w:val="clear" w:color="auto" w:fill="FFFFFF"/>
        </w:rPr>
        <w:t xml:space="preserve">) - #values of attribute </w:t>
      </w:r>
      <w:proofErr w:type="spellStart"/>
      <w:r w:rsidRPr="000176B2">
        <w:rPr>
          <w:rFonts w:ascii="Arial" w:eastAsia="Times New Roman" w:hAnsi="Arial" w:cs="Arial"/>
          <w:color w:val="222222"/>
          <w:shd w:val="clear" w:color="auto" w:fill="FFFFFF"/>
        </w:rPr>
        <w:t>attr</w:t>
      </w:r>
      <w:proofErr w:type="spellEnd"/>
      <w:r w:rsidRPr="000176B2">
        <w:rPr>
          <w:rFonts w:ascii="Arial" w:eastAsia="Times New Roman" w:hAnsi="Arial" w:cs="Arial"/>
          <w:color w:val="222222"/>
          <w:shd w:val="clear" w:color="auto" w:fill="FFFFFF"/>
        </w:rPr>
        <w:t xml:space="preserve"> in relation R</w:t>
      </w:r>
    </w:p>
    <w:p w14:paraId="1358039C" w14:textId="77777777" w:rsidR="000176B2" w:rsidRPr="000176B2" w:rsidRDefault="000176B2" w:rsidP="000176B2">
      <w:pPr>
        <w:rPr>
          <w:rFonts w:ascii="Times New Roman" w:eastAsia="Times New Roman" w:hAnsi="Times New Roman" w:cs="Times New Roman"/>
          <w:color w:val="000000"/>
        </w:rPr>
      </w:pPr>
    </w:p>
    <w:p w14:paraId="328F3DE1" w14:textId="77777777" w:rsidR="000176B2" w:rsidRPr="000176B2" w:rsidRDefault="000176B2" w:rsidP="000176B2">
      <w:pPr>
        <w:rPr>
          <w:rFonts w:ascii="Times New Roman" w:eastAsia="Times New Roman" w:hAnsi="Times New Roman" w:cs="Times New Roman"/>
          <w:color w:val="000000"/>
        </w:rPr>
      </w:pPr>
      <w:r w:rsidRPr="000176B2">
        <w:rPr>
          <w:rFonts w:ascii="Arial" w:eastAsia="Times New Roman" w:hAnsi="Arial" w:cs="Arial"/>
          <w:color w:val="222222"/>
          <w:shd w:val="clear" w:color="auto" w:fill="FFFFFF"/>
        </w:rPr>
        <w:t>Types of Joins:</w:t>
      </w:r>
    </w:p>
    <w:p w14:paraId="3C45C225" w14:textId="77777777" w:rsidR="000176B2" w:rsidRPr="000176B2" w:rsidRDefault="000176B2" w:rsidP="000176B2">
      <w:pPr>
        <w:numPr>
          <w:ilvl w:val="0"/>
          <w:numId w:val="1"/>
        </w:numPr>
        <w:textAlignment w:val="baseline"/>
        <w:rPr>
          <w:rFonts w:ascii="Arial" w:eastAsia="Times New Roman" w:hAnsi="Arial" w:cs="Arial"/>
          <w:color w:val="222222"/>
        </w:rPr>
      </w:pPr>
      <w:r w:rsidRPr="000176B2">
        <w:rPr>
          <w:rFonts w:ascii="Arial" w:eastAsia="Times New Roman" w:hAnsi="Arial" w:cs="Arial"/>
          <w:color w:val="222222"/>
          <w:shd w:val="clear" w:color="auto" w:fill="FFFFFF"/>
        </w:rPr>
        <w:t>Inner Join - only when entire condition is matched</w:t>
      </w:r>
    </w:p>
    <w:p w14:paraId="5B35E460" w14:textId="77777777" w:rsidR="000176B2" w:rsidRPr="000176B2" w:rsidRDefault="000176B2" w:rsidP="000176B2">
      <w:pPr>
        <w:numPr>
          <w:ilvl w:val="0"/>
          <w:numId w:val="1"/>
        </w:numPr>
        <w:textAlignment w:val="baseline"/>
        <w:rPr>
          <w:rFonts w:ascii="Arial" w:eastAsia="Times New Roman" w:hAnsi="Arial" w:cs="Arial"/>
          <w:color w:val="222222"/>
        </w:rPr>
      </w:pPr>
      <w:r w:rsidRPr="000176B2">
        <w:rPr>
          <w:rFonts w:ascii="Arial" w:eastAsia="Times New Roman" w:hAnsi="Arial" w:cs="Arial"/>
          <w:color w:val="222222"/>
          <w:shd w:val="clear" w:color="auto" w:fill="FFFFFF"/>
        </w:rPr>
        <w:t>Left Outer Join - all from left table, nulls for right table columns if no match</w:t>
      </w:r>
    </w:p>
    <w:p w14:paraId="3D871609" w14:textId="77777777" w:rsidR="000176B2" w:rsidRPr="000176B2" w:rsidRDefault="000176B2" w:rsidP="000176B2">
      <w:pPr>
        <w:numPr>
          <w:ilvl w:val="0"/>
          <w:numId w:val="1"/>
        </w:numPr>
        <w:textAlignment w:val="baseline"/>
        <w:rPr>
          <w:rFonts w:ascii="Arial" w:eastAsia="Times New Roman" w:hAnsi="Arial" w:cs="Arial"/>
          <w:color w:val="222222"/>
        </w:rPr>
      </w:pPr>
      <w:r w:rsidRPr="000176B2">
        <w:rPr>
          <w:rFonts w:ascii="Arial" w:eastAsia="Times New Roman" w:hAnsi="Arial" w:cs="Arial"/>
          <w:color w:val="222222"/>
          <w:shd w:val="clear" w:color="auto" w:fill="FFFFFF"/>
        </w:rPr>
        <w:t>Right Outer Join - all from right table, nulls for left table columns if no match</w:t>
      </w:r>
    </w:p>
    <w:p w14:paraId="026524F9" w14:textId="77777777" w:rsidR="000176B2" w:rsidRPr="000176B2" w:rsidRDefault="000176B2" w:rsidP="000176B2">
      <w:pPr>
        <w:numPr>
          <w:ilvl w:val="0"/>
          <w:numId w:val="1"/>
        </w:numPr>
        <w:textAlignment w:val="baseline"/>
        <w:rPr>
          <w:rFonts w:ascii="Arial" w:eastAsia="Times New Roman" w:hAnsi="Arial" w:cs="Arial"/>
          <w:color w:val="222222"/>
        </w:rPr>
      </w:pPr>
      <w:r w:rsidRPr="000176B2">
        <w:rPr>
          <w:rFonts w:ascii="Arial" w:eastAsia="Times New Roman" w:hAnsi="Arial" w:cs="Arial"/>
          <w:color w:val="222222"/>
          <w:shd w:val="clear" w:color="auto" w:fill="FFFFFF"/>
        </w:rPr>
        <w:lastRenderedPageBreak/>
        <w:t>Full Outer Join - all from both tables, nulls for columns if no match</w:t>
      </w:r>
    </w:p>
    <w:p w14:paraId="7D4825CB" w14:textId="77777777" w:rsidR="000176B2" w:rsidRPr="000176B2" w:rsidRDefault="000176B2" w:rsidP="000176B2">
      <w:pPr>
        <w:numPr>
          <w:ilvl w:val="0"/>
          <w:numId w:val="1"/>
        </w:numPr>
        <w:textAlignment w:val="baseline"/>
        <w:rPr>
          <w:rFonts w:ascii="Arial" w:eastAsia="Times New Roman" w:hAnsi="Arial" w:cs="Arial"/>
          <w:color w:val="222222"/>
        </w:rPr>
      </w:pPr>
      <w:r w:rsidRPr="000176B2">
        <w:rPr>
          <w:rFonts w:ascii="Arial" w:eastAsia="Times New Roman" w:hAnsi="Arial" w:cs="Arial"/>
          <w:color w:val="222222"/>
          <w:shd w:val="clear" w:color="auto" w:fill="FFFFFF"/>
        </w:rPr>
        <w:t>Left Semi Join - only left table columns if match</w:t>
      </w:r>
    </w:p>
    <w:p w14:paraId="53DEC592" w14:textId="77777777" w:rsidR="000176B2" w:rsidRPr="000176B2" w:rsidRDefault="000176B2" w:rsidP="000176B2">
      <w:pPr>
        <w:numPr>
          <w:ilvl w:val="0"/>
          <w:numId w:val="1"/>
        </w:numPr>
        <w:textAlignment w:val="baseline"/>
        <w:rPr>
          <w:rFonts w:ascii="Arial" w:eastAsia="Times New Roman" w:hAnsi="Arial" w:cs="Arial"/>
          <w:color w:val="222222"/>
        </w:rPr>
      </w:pPr>
      <w:r w:rsidRPr="000176B2">
        <w:rPr>
          <w:rFonts w:ascii="Arial" w:eastAsia="Times New Roman" w:hAnsi="Arial" w:cs="Arial"/>
          <w:color w:val="222222"/>
          <w:shd w:val="clear" w:color="auto" w:fill="FFFFFF"/>
        </w:rPr>
        <w:t>Left Anti Semi Join - only left table columns if no match</w:t>
      </w:r>
    </w:p>
    <w:p w14:paraId="244E674E" w14:textId="77777777" w:rsidR="008568ED" w:rsidRDefault="000176B2">
      <w:bookmarkStart w:id="0" w:name="_GoBack"/>
      <w:bookmarkEnd w:id="0"/>
    </w:p>
    <w:sectPr w:rsidR="008568ED" w:rsidSect="00134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9F5F2D"/>
    <w:multiLevelType w:val="multilevel"/>
    <w:tmpl w:val="2736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B2"/>
    <w:rsid w:val="000176B2"/>
    <w:rsid w:val="00134667"/>
    <w:rsid w:val="0062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AF228"/>
  <w14:defaultImageDpi w14:val="32767"/>
  <w15:chartTrackingRefBased/>
  <w15:docId w15:val="{2700A0BA-6F5E-2245-9D1E-82FDC3BB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6B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2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Bill L</dc:creator>
  <cp:keywords/>
  <dc:description/>
  <cp:lastModifiedBy>Yang, Bill L</cp:lastModifiedBy>
  <cp:revision>1</cp:revision>
  <dcterms:created xsi:type="dcterms:W3CDTF">2020-03-02T23:55:00Z</dcterms:created>
  <dcterms:modified xsi:type="dcterms:W3CDTF">2020-03-02T23:56:00Z</dcterms:modified>
</cp:coreProperties>
</file>