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53256" w14:textId="77777777" w:rsidR="002C6220" w:rsidRDefault="00007D96">
      <w:pPr>
        <w:pStyle w:val="Title"/>
      </w:pPr>
      <w:r>
        <w:t>Cooking Fuel Data Tool — User Guide</w:t>
      </w:r>
    </w:p>
    <w:p w14:paraId="542F66AE" w14:textId="0E5D2A9C" w:rsidR="00D43425" w:rsidRDefault="00007D96">
      <w:r>
        <w:t>This guide walks through every screen and control in the Cooking Fuel Data Tool. It is intended for analysts and modellers who will use the tool</w:t>
      </w:r>
      <w:r w:rsidR="00D43425">
        <w:t>.</w:t>
      </w:r>
    </w:p>
    <w:p w14:paraId="4870053E" w14:textId="34F272EB" w:rsidR="00DF2658" w:rsidRDefault="00007D96">
      <w:r>
        <w:t>The tool always opens to Outputs with the default selections applied. The two top-level views (Outputs / Inputs) sit as folder tabs at the top of the body; the sidebar on the left holds the filters and applies to both views.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DF2658" w14:paraId="29C5B53A" w14:textId="77777777" w:rsidTr="00DF2658">
        <w:tc>
          <w:tcPr>
            <w:tcW w:w="8856" w:type="dxa"/>
          </w:tcPr>
          <w:p w14:paraId="5EFD9A4D" w14:textId="77777777" w:rsidR="00DF2658" w:rsidRDefault="00DF2658">
            <w:r w:rsidRPr="00DF2658">
              <w:rPr>
                <w:noProof/>
              </w:rPr>
              <w:drawing>
                <wp:inline distT="0" distB="0" distL="0" distR="0" wp14:anchorId="4519538D" wp14:editId="77A71865">
                  <wp:extent cx="5486400" cy="3601085"/>
                  <wp:effectExtent l="0" t="0" r="0" b="0"/>
                  <wp:docPr id="113935805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3601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99D678" w14:textId="3EB1C683" w:rsidR="00DF2658" w:rsidRDefault="00DF2658"/>
        </w:tc>
      </w:tr>
      <w:tr w:rsidR="00DF2658" w14:paraId="10E6F5FE" w14:textId="77777777" w:rsidTr="00DF2658">
        <w:tc>
          <w:tcPr>
            <w:tcW w:w="8856" w:type="dxa"/>
          </w:tcPr>
          <w:p w14:paraId="6C4AE959" w14:textId="75D2B290" w:rsidR="00DF2658" w:rsidRDefault="00DF2658">
            <w:r>
              <w:t>Default View: first select at least one country</w:t>
            </w:r>
            <w:r w:rsidR="00D43425">
              <w:t xml:space="preserve"> to see data.</w:t>
            </w:r>
          </w:p>
        </w:tc>
      </w:tr>
    </w:tbl>
    <w:p w14:paraId="41CEDD4C" w14:textId="2421EECF" w:rsidR="002C6220" w:rsidRDefault="00007D96">
      <w:pPr>
        <w:pStyle w:val="Heading1"/>
      </w:pPr>
      <w:r>
        <w:t>Section 1 — Default Output: Total Fuel Consumption</w:t>
      </w:r>
    </w:p>
    <w:p w14:paraId="380C7E48" w14:textId="77777777" w:rsidR="002C6220" w:rsidRDefault="00007D96">
      <w:r>
        <w:t>On launch you see the Total fuel consumption sub-tab inside the Outputs view. The big table is the headline output of the tool: estimated fuel users and total consumption for every selected (country, area, fuel, year) combination.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2022AE" w14:paraId="1B509946" w14:textId="77777777" w:rsidTr="003B00DB">
        <w:tc>
          <w:tcPr>
            <w:tcW w:w="8856" w:type="dxa"/>
          </w:tcPr>
          <w:p w14:paraId="1AC82104" w14:textId="77777777" w:rsidR="002022AE" w:rsidRDefault="002022AE" w:rsidP="003B00DB">
            <w:r w:rsidRPr="00DF2658">
              <w:rPr>
                <w:noProof/>
              </w:rPr>
              <w:lastRenderedPageBreak/>
              <w:drawing>
                <wp:inline distT="0" distB="0" distL="0" distR="0" wp14:anchorId="112DA449" wp14:editId="1F044A21">
                  <wp:extent cx="5486400" cy="2657475"/>
                  <wp:effectExtent l="0" t="0" r="0" b="9525"/>
                  <wp:docPr id="15957551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2657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A76222" w14:textId="77777777" w:rsidR="002022AE" w:rsidRDefault="002022AE" w:rsidP="003B00DB"/>
          <w:p w14:paraId="526C775C" w14:textId="77777777" w:rsidR="002022AE" w:rsidRPr="002022AE" w:rsidRDefault="002022AE" w:rsidP="003B00DB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Same page: s</w:t>
            </w:r>
            <w:r w:rsidRPr="002022AE">
              <w:rPr>
                <w:i/>
                <w:iCs/>
              </w:rPr>
              <w:t>crolled down</w:t>
            </w:r>
          </w:p>
          <w:p w14:paraId="262BE96D" w14:textId="77777777" w:rsidR="002022AE" w:rsidRDefault="002022AE" w:rsidP="003B00DB"/>
          <w:p w14:paraId="7DA6CEBD" w14:textId="77777777" w:rsidR="002022AE" w:rsidRDefault="002022AE" w:rsidP="003B00DB">
            <w:r w:rsidRPr="00A700B1">
              <w:rPr>
                <w:noProof/>
              </w:rPr>
              <w:drawing>
                <wp:inline distT="0" distB="0" distL="0" distR="0" wp14:anchorId="029CA404" wp14:editId="4E4CE0A1">
                  <wp:extent cx="5486400" cy="2762885"/>
                  <wp:effectExtent l="0" t="0" r="0" b="0"/>
                  <wp:docPr id="18455916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289520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762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562831" w14:textId="77777777" w:rsidR="002022AE" w:rsidRDefault="002022AE" w:rsidP="003B00DB"/>
        </w:tc>
      </w:tr>
      <w:tr w:rsidR="002022AE" w14:paraId="7FCDB1DF" w14:textId="77777777" w:rsidTr="003B00DB">
        <w:tc>
          <w:tcPr>
            <w:tcW w:w="8856" w:type="dxa"/>
          </w:tcPr>
          <w:p w14:paraId="7E14D21E" w14:textId="77777777" w:rsidR="002022AE" w:rsidRPr="00DF2658" w:rsidRDefault="002022AE" w:rsidP="003B00DB">
            <w:pPr>
              <w:rPr>
                <w:noProof/>
              </w:rPr>
            </w:pPr>
            <w:r>
              <w:rPr>
                <w:noProof/>
              </w:rPr>
              <w:t>Default view once a country is or countries are selected.</w:t>
            </w:r>
          </w:p>
        </w:tc>
      </w:tr>
    </w:tbl>
    <w:p w14:paraId="31BEEE16" w14:textId="77777777" w:rsidR="002C6220" w:rsidRDefault="00007D96">
      <w:pPr>
        <w:pStyle w:val="Heading2"/>
      </w:pPr>
      <w:r>
        <w:t>1.1 Sidebar filters</w:t>
      </w:r>
    </w:p>
    <w:p w14:paraId="04C08DC0" w14:textId="77777777" w:rsidR="002C6220" w:rsidRDefault="00007D96">
      <w:r>
        <w:t>The left-side panel controls what data the rest of the app shows. Changes apply immediately on rerun — no "apply" button needed.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C6220" w14:paraId="7F481138" w14:textId="77777777" w:rsidTr="002C62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0AA45D" w14:textId="77777777" w:rsidR="002C6220" w:rsidRDefault="00007D96">
            <w:r>
              <w:t>Control</w:t>
            </w:r>
          </w:p>
        </w:tc>
        <w:tc>
          <w:tcPr>
            <w:tcW w:w="2880" w:type="dxa"/>
          </w:tcPr>
          <w:p w14:paraId="355064AB" w14:textId="77777777" w:rsidR="002C6220" w:rsidRDefault="00007D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it does</w:t>
            </w:r>
          </w:p>
        </w:tc>
        <w:tc>
          <w:tcPr>
            <w:tcW w:w="2880" w:type="dxa"/>
          </w:tcPr>
          <w:p w14:paraId="6832C8A3" w14:textId="77777777" w:rsidR="002C6220" w:rsidRDefault="00007D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2C6220" w14:paraId="5F098F52" w14:textId="77777777" w:rsidTr="002C62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C982CA" w14:textId="77777777" w:rsidR="002C6220" w:rsidRDefault="00007D96">
            <w:r>
              <w:t>Countries</w:t>
            </w:r>
          </w:p>
        </w:tc>
        <w:tc>
          <w:tcPr>
            <w:tcW w:w="2880" w:type="dxa"/>
          </w:tcPr>
          <w:p w14:paraId="6FAB3328" w14:textId="77777777" w:rsidR="002C6220" w:rsidRDefault="00007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Multi-select of all countries present in the fuel-share dataset</w:t>
            </w:r>
          </w:p>
        </w:tc>
        <w:tc>
          <w:tcPr>
            <w:tcW w:w="2880" w:type="dxa"/>
          </w:tcPr>
          <w:p w14:paraId="15D67314" w14:textId="77777777" w:rsidR="002C6220" w:rsidRDefault="00007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 — the body shows a prompt to pick at least one country before any data is rendered.</w:t>
            </w:r>
          </w:p>
        </w:tc>
      </w:tr>
      <w:tr w:rsidR="002C6220" w14:paraId="62BE6F15" w14:textId="77777777" w:rsidTr="002C62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CC1A74" w14:textId="77777777" w:rsidR="002C6220" w:rsidRDefault="00007D96">
            <w:r>
              <w:lastRenderedPageBreak/>
              <w:t>Fuel types</w:t>
            </w:r>
          </w:p>
        </w:tc>
        <w:tc>
          <w:tcPr>
            <w:tcW w:w="2880" w:type="dxa"/>
          </w:tcPr>
          <w:p w14:paraId="3CF0518F" w14:textId="77777777" w:rsidR="007037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Multi-select of fuel categories: fuelwood, charcoal, coal, gas, kerosene, electric, biogas, ethanol, pellets, imp_fuelwood, imp_charcoal</w:t>
            </w:r>
          </w:p>
        </w:tc>
        <w:tc>
          <w:tcPr>
            <w:tcW w:w="2880" w:type="dxa"/>
          </w:tcPr>
          <w:p w14:paraId="6A75B2EA" w14:textId="77777777" w:rsidR="007037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Defaults to the six fuels covered by the UN/WHO household survey (fuelwood, charcoal, coal, gas, kerosene, electric). The other five — biogas, ethanol, pellets, imp_fuelwood, imp_charcoal — are not in that survey, so they carry a 0% population share everywhere and start deselected. Select one here and enter shares in the Fuel shares tab (§ 2.1) to bring it into the output.</w:t>
            </w:r>
          </w:p>
        </w:tc>
      </w:tr>
      <w:tr w:rsidR="002C6220" w14:paraId="6F492AB0" w14:textId="77777777" w:rsidTr="002C62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B876F5" w14:textId="77777777" w:rsidR="002C6220" w:rsidRDefault="00007D96">
            <w:r>
              <w:t>Areas</w:t>
            </w:r>
          </w:p>
        </w:tc>
        <w:tc>
          <w:tcPr>
            <w:tcW w:w="2880" w:type="dxa"/>
          </w:tcPr>
          <w:p w14:paraId="45B87849" w14:textId="77777777" w:rsidR="002C6220" w:rsidRDefault="00007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Multi-select: urban, rural, overall</w:t>
            </w:r>
          </w:p>
        </w:tc>
        <w:tc>
          <w:tcPr>
            <w:tcW w:w="2880" w:type="dxa"/>
          </w:tcPr>
          <w:p w14:paraId="50EB55D8" w14:textId="77777777" w:rsidR="002C6220" w:rsidRDefault="00007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overall is derived as urban + rural (see § 1.3). Default is all three.</w:t>
            </w:r>
          </w:p>
        </w:tc>
      </w:tr>
      <w:tr w:rsidR="002C6220" w14:paraId="7BE0C294" w14:textId="77777777" w:rsidTr="002C62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F79F5E" w14:textId="77777777" w:rsidR="002C6220" w:rsidRDefault="00007D96">
            <w:r>
              <w:t>End year</w:t>
            </w:r>
          </w:p>
        </w:tc>
        <w:tc>
          <w:tcPr>
            <w:tcW w:w="2880" w:type="dxa"/>
          </w:tcPr>
          <w:p w14:paraId="0AA9B5B0" w14:textId="77777777" w:rsidR="002C6220" w:rsidRDefault="00007D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Slider snapping to one of 2020 / 2030 / 2035 / 2040 / 2050</w:t>
            </w:r>
          </w:p>
        </w:tc>
        <w:tc>
          <w:tcPr>
            <w:tcW w:w="2880" w:type="dxa"/>
          </w:tcPr>
          <w:p w14:paraId="2BABE0EE" w14:textId="77777777" w:rsidR="002C6220" w:rsidRDefault="00007D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Start year is fixed at 2000. Default end year is 2050.</w:t>
            </w:r>
          </w:p>
        </w:tc>
      </w:tr>
    </w:tbl>
    <w:p w14:paraId="525164E4" w14:textId="77777777" w:rsidR="002022AE" w:rsidRDefault="002022AE">
      <w:pPr>
        <w:pStyle w:val="Heading2"/>
      </w:pPr>
    </w:p>
    <w:p w14:paraId="6F3FDDEE" w14:textId="72661C1C" w:rsidR="002C6220" w:rsidRDefault="00007D96">
      <w:pPr>
        <w:pStyle w:val="Heading2"/>
      </w:pPr>
      <w:r>
        <w:t>1.2 The output table</w:t>
      </w:r>
    </w:p>
    <w:p w14:paraId="0031F863" w14:textId="77777777" w:rsidR="002C6220" w:rsidRDefault="00007D96">
      <w:r>
        <w:t>The table is a single row per (iso3, country, area, fuel, year) combination. Columns: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C6220" w14:paraId="46BA725C" w14:textId="77777777" w:rsidTr="002C62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12AA6F" w14:textId="77777777" w:rsidR="002C6220" w:rsidRDefault="00007D96">
            <w:r>
              <w:t>Column</w:t>
            </w:r>
          </w:p>
        </w:tc>
        <w:tc>
          <w:tcPr>
            <w:tcW w:w="2880" w:type="dxa"/>
          </w:tcPr>
          <w:p w14:paraId="1F212E35" w14:textId="77777777" w:rsidR="002C6220" w:rsidRDefault="00007D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</w:t>
            </w:r>
          </w:p>
        </w:tc>
        <w:tc>
          <w:tcPr>
            <w:tcW w:w="2880" w:type="dxa"/>
          </w:tcPr>
          <w:p w14:paraId="56F66CD8" w14:textId="77777777" w:rsidR="002C6220" w:rsidRDefault="00007D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Units</w:t>
            </w:r>
          </w:p>
        </w:tc>
      </w:tr>
      <w:tr w:rsidR="002C6220" w14:paraId="50660C78" w14:textId="77777777" w:rsidTr="002C62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C20FBB" w14:textId="77777777" w:rsidR="002C6220" w:rsidRDefault="00007D96">
            <w:r>
              <w:t>iso3, country, area, fuel, year</w:t>
            </w:r>
          </w:p>
        </w:tc>
        <w:tc>
          <w:tcPr>
            <w:tcW w:w="2880" w:type="dxa"/>
          </w:tcPr>
          <w:p w14:paraId="24E270BF" w14:textId="77777777" w:rsidR="002C6220" w:rsidRDefault="00007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Identifiers — area is one of urban/rural/overall; fuel is lowercase</w:t>
            </w:r>
          </w:p>
        </w:tc>
        <w:tc>
          <w:tcPr>
            <w:tcW w:w="2880" w:type="dxa"/>
          </w:tcPr>
          <w:p w14:paraId="1E0C13F3" w14:textId="77777777" w:rsidR="002C6220" w:rsidRDefault="00007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2C6220" w14:paraId="0ADE7E59" w14:textId="77777777" w:rsidTr="002C62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F94476" w14:textId="77777777" w:rsidR="002C6220" w:rsidRDefault="00007D96">
            <w:r>
              <w:t>num_fuel_users_thousands</w:t>
            </w:r>
          </w:p>
        </w:tc>
        <w:tc>
          <w:tcPr>
            <w:tcW w:w="2880" w:type="dxa"/>
          </w:tcPr>
          <w:p w14:paraId="76C46025" w14:textId="77777777" w:rsidR="002C6220" w:rsidRDefault="00007D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Number of people using this fuel in the given (country, area, year)</w:t>
            </w:r>
          </w:p>
        </w:tc>
        <w:tc>
          <w:tcPr>
            <w:tcW w:w="2880" w:type="dxa"/>
          </w:tcPr>
          <w:p w14:paraId="66A96041" w14:textId="77777777" w:rsidR="002C6220" w:rsidRDefault="00007D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Thousands of people (UN WPP convention)</w:t>
            </w:r>
          </w:p>
        </w:tc>
      </w:tr>
      <w:tr w:rsidR="002C6220" w14:paraId="6C50E659" w14:textId="77777777" w:rsidTr="002C62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A1E2EB" w14:textId="77777777" w:rsidR="002C6220" w:rsidRDefault="00007D96">
            <w:r>
              <w:t>per_capita_fuel_cons</w:t>
            </w:r>
          </w:p>
        </w:tc>
        <w:tc>
          <w:tcPr>
            <w:tcW w:w="2880" w:type="dxa"/>
          </w:tcPr>
          <w:p w14:paraId="218B08E5" w14:textId="77777777" w:rsidR="002C6220" w:rsidRDefault="00007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Per-capita consumption rate from the per-capita dataset</w:t>
            </w:r>
          </w:p>
        </w:tc>
        <w:tc>
          <w:tcPr>
            <w:tcW w:w="2880" w:type="dxa"/>
          </w:tcPr>
          <w:p w14:paraId="6DE10385" w14:textId="77777777" w:rsidR="002C6220" w:rsidRDefault="00007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Varies by fuel: MWh/person-year for electric; oven-dry tons/person-year for fuelwood/imp_fuelwood; tons/person-year for others</w:t>
            </w:r>
          </w:p>
        </w:tc>
      </w:tr>
      <w:tr w:rsidR="002C6220" w14:paraId="3F09F3BE" w14:textId="77777777" w:rsidTr="002C62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A1C6DC" w14:textId="77777777" w:rsidR="002C6220" w:rsidRDefault="00007D96">
            <w:r>
              <w:t>fuel_cons_tons</w:t>
            </w:r>
          </w:p>
        </w:tc>
        <w:tc>
          <w:tcPr>
            <w:tcW w:w="2880" w:type="dxa"/>
          </w:tcPr>
          <w:p w14:paraId="405D9E4A" w14:textId="77777777" w:rsidR="007037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Total consumption: num_fuel_users_thousands × per_capita_fuel_cons × 1,000. Charcoal rows are additionally multiplied by the kiln yield (§ 3.2), and wood/charcoal rows by the non-residential uplift if it is enabled (§ 3.3) — so for </w:t>
            </w:r>
            <w:r>
              <w:lastRenderedPageBreak/>
              <w:t>those fuels the plain three-term identity does not hold.</w:t>
            </w:r>
          </w:p>
        </w:tc>
        <w:tc>
          <w:tcPr>
            <w:tcW w:w="2880" w:type="dxa"/>
          </w:tcPr>
          <w:p w14:paraId="1AF834B0" w14:textId="77777777" w:rsidR="002C6220" w:rsidRDefault="00007D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Absolute tons (rounded to whole numbers in the display and exports)</w:t>
            </w:r>
          </w:p>
        </w:tc>
      </w:tr>
    </w:tbl>
    <w:p w14:paraId="7BD89583" w14:textId="77777777" w:rsidR="002C6220" w:rsidRDefault="002C6220"/>
    <w:p w14:paraId="3EECCC75" w14:textId="77777777" w:rsidR="002C6220" w:rsidRDefault="00007D96">
      <w:r>
        <w:t>The region column exists in the backend (used to join per-capita rates) but is hidden from the display so the table stays readable.</w:t>
      </w:r>
    </w:p>
    <w:p w14:paraId="6779B927" w14:textId="77777777" w:rsidR="002C6220" w:rsidRDefault="00007D96">
      <w:pPr>
        <w:pStyle w:val="Heading3"/>
      </w:pPr>
      <w:r>
        <w:t>Units quick-reference</w:t>
      </w:r>
    </w:p>
    <w:p w14:paraId="43C10BB9" w14:textId="77777777" w:rsidR="002C6220" w:rsidRDefault="00007D96">
      <w:r>
        <w:t>num_fuel_users_thousands is in thousands of people, but fuel_cons_tons is in absolute tons. The calculation applies a ×1,000 rescale internally so the consumption value lands in absolute tons (more useful for emissions and policy). Because of that, the identity users × per_capita = fuel_cons_tons does NOT hold without the additional ×1,000 — see the inline caption beneath the table and the metadata sheet of the Excel export for the explicit note.</w:t>
      </w:r>
    </w:p>
    <w:p w14:paraId="5FEB8A07" w14:textId="77777777" w:rsidR="002C6220" w:rsidRDefault="00007D96">
      <w:pPr>
        <w:pStyle w:val="Heading2"/>
      </w:pPr>
      <w:r>
        <w:t>1.3 How overall is computed</w:t>
      </w:r>
    </w:p>
    <w:p w14:paraId="6A1B15DE" w14:textId="77777777" w:rsidR="002C6220" w:rsidRDefault="00007D96">
      <w:r>
        <w:t>The overall row for each (country, fuel, year) is computed as the sum of the urban and rural rows for that combination — not taken from the source's "Overall" series. This guarantees overall.num_fuel_users_thousands = urban.num_fuel_users_thousands + rural.num_fuel_users_thousands and the same for fuel_cons_tons. The source's Overall rows from the WHO/Stoner dataset are intentionally discarded; the modelled "Overall" share doesn't always equal the population-weighted average of the urban and rural shares, and the tool prefers the arithmetic identity for consistency.</w:t>
      </w:r>
    </w:p>
    <w:p w14:paraId="2C22D1FF" w14:textId="77777777" w:rsidR="002C6220" w:rsidRDefault="00007D96">
      <w:pPr>
        <w:pStyle w:val="Heading2"/>
      </w:pPr>
      <w:r>
        <w:t>1.4 Downloading the data</w:t>
      </w:r>
    </w:p>
    <w:p w14:paraId="59AF5A03" w14:textId="3F2D12DF" w:rsidR="002C6220" w:rsidRDefault="00007D96" w:rsidP="002022AE">
      <w:r>
        <w:t>Below the table are two download buttons side-by-side: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C6220" w14:paraId="0FC3B1AF" w14:textId="77777777" w:rsidTr="002C62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1D0320" w14:textId="77777777" w:rsidR="002C6220" w:rsidRDefault="00007D96">
            <w:r>
              <w:t>Button</w:t>
            </w:r>
          </w:p>
        </w:tc>
        <w:tc>
          <w:tcPr>
            <w:tcW w:w="2880" w:type="dxa"/>
          </w:tcPr>
          <w:p w14:paraId="6F0DBAE3" w14:textId="77777777" w:rsidR="002C6220" w:rsidRDefault="00007D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Format</w:t>
            </w:r>
          </w:p>
        </w:tc>
        <w:tc>
          <w:tcPr>
            <w:tcW w:w="2880" w:type="dxa"/>
          </w:tcPr>
          <w:p w14:paraId="7CC7959D" w14:textId="77777777" w:rsidR="002C6220" w:rsidRDefault="00007D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Contents</w:t>
            </w:r>
          </w:p>
        </w:tc>
      </w:tr>
      <w:tr w:rsidR="002C6220" w14:paraId="5C578432" w14:textId="77777777" w:rsidTr="002C62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842D9C" w14:textId="77777777" w:rsidR="002C6220" w:rsidRDefault="00007D96">
            <w:r>
              <w:t>Download Excel Workbook</w:t>
            </w:r>
          </w:p>
        </w:tc>
        <w:tc>
          <w:tcPr>
            <w:tcW w:w="2880" w:type="dxa"/>
          </w:tcPr>
          <w:p w14:paraId="26D6ABDD" w14:textId="77777777" w:rsidR="002C6220" w:rsidRDefault="00007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.xlsx</w:t>
            </w:r>
          </w:p>
        </w:tc>
        <w:tc>
          <w:tcPr>
            <w:tcW w:w="2880" w:type="dxa"/>
          </w:tcPr>
          <w:p w14:paraId="148C103C" w14:textId="77777777" w:rsidR="002C6220" w:rsidRDefault="00007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Two sheets: Metadata &amp; Sources (run parameters, citations, units notes) and Fuel Consumption Data (the table).</w:t>
            </w:r>
          </w:p>
        </w:tc>
      </w:tr>
      <w:tr w:rsidR="002C6220" w14:paraId="1708D23D" w14:textId="77777777" w:rsidTr="002C62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77470F" w14:textId="77777777" w:rsidR="002C6220" w:rsidRDefault="00007D96">
            <w:r>
              <w:t>Download CSV</w:t>
            </w:r>
          </w:p>
        </w:tc>
        <w:tc>
          <w:tcPr>
            <w:tcW w:w="2880" w:type="dxa"/>
          </w:tcPr>
          <w:p w14:paraId="0EEDDC93" w14:textId="77777777" w:rsidR="002C6220" w:rsidRDefault="00007D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.csv</w:t>
            </w:r>
          </w:p>
        </w:tc>
        <w:tc>
          <w:tcPr>
            <w:tcW w:w="2880" w:type="dxa"/>
          </w:tcPr>
          <w:p w14:paraId="628E4A35" w14:textId="77777777" w:rsidR="007037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Single file. The first two rows are a parameter preamble — row 1 variable names, row 2 the matching values — carrying the run parameters and total demand per fuel (see "The CSV parameter preamble" below). Row 3 onward is the data table (header + rows). Designed for ingestion by downstream tools that expect a named-parameter header above the </w:t>
            </w:r>
            <w:r>
              <w:lastRenderedPageBreak/>
              <w:t>data.</w:t>
            </w:r>
          </w:p>
        </w:tc>
      </w:tr>
    </w:tbl>
    <w:p w14:paraId="48763C29" w14:textId="77777777" w:rsidR="002C6220" w:rsidRDefault="002C6220"/>
    <w:p w14:paraId="7AEECE1A" w14:textId="77777777" w:rsidR="002C6220" w:rsidRDefault="00007D96">
      <w:r>
        <w:t>The text input above the buttons sets the filename stem — both downloads use it (with .xlsx and .csv extensions respectively). Illegal filename characters are stripped automatically.</w:t>
      </w:r>
    </w:p>
    <w:p w14:paraId="07C1BE7B" w14:textId="77777777" w:rsidR="00703786" w:rsidRDefault="00000000">
      <w:pPr>
        <w:pStyle w:val="Heading3"/>
      </w:pPr>
      <w:r>
        <w:t>The CSV parameter preamble</w:t>
      </w:r>
    </w:p>
    <w:p w14:paraId="2EB52563" w14:textId="77777777" w:rsidR="00703786" w:rsidRDefault="00000000">
      <w:r>
        <w:t>The CSV export opens with a two-row parameter preamble: row 1 holds variable names, row 2 holds the matching values, column for column. The consumption data table begins on row 3. This lets a downstream tool read the run's settings and headline results straight off the top of the file without re-aggregating the data rows.</w:t>
      </w:r>
    </w:p>
    <w:p w14:paraId="76682359" w14:textId="77777777" w:rsidR="00703786" w:rsidRDefault="00000000">
      <w:r>
        <w:rPr>
          <w:rFonts w:ascii="Consolas" w:hAnsi="Consolas"/>
          <w:sz w:val="18"/>
        </w:rPr>
        <w:t>end_year,efchratio,nonres_wood_pct,nonres_charcoal_pct,demand_yr_start,demand_yr_end,demand_fw,demand_ch,demand_coal,demand_gas,demand_kero,demand_elec,demand_biogas,demand_eth,demand_pel,demand_impfw,demand_impch</w:t>
      </w:r>
    </w:p>
    <w:p w14:paraId="14210C1D" w14:textId="77777777" w:rsidR="00703786" w:rsidRDefault="00000000">
      <w:r>
        <w:rPr>
          <w:rFonts w:ascii="Consolas" w:hAnsi="Consolas"/>
          <w:sz w:val="18"/>
        </w:rPr>
        <w:t>2050,6,10,20,2026,2035,158876572,7045763,0,8530677,942834,148107,0,0,0,0,0</w:t>
      </w:r>
    </w:p>
    <w:p w14:paraId="52DA74E6" w14:textId="77777777" w:rsidR="00703786" w:rsidRDefault="00000000">
      <w:r>
        <w:t>The parameter columns: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03786" w14:paraId="626D219D" w14:textId="77777777" w:rsidTr="007037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C37685" w14:textId="77777777" w:rsidR="00703786" w:rsidRDefault="00000000">
            <w:r>
              <w:t>Column</w:t>
            </w:r>
          </w:p>
        </w:tc>
        <w:tc>
          <w:tcPr>
            <w:tcW w:w="2880" w:type="dxa"/>
          </w:tcPr>
          <w:p w14:paraId="62A6936C" w14:textId="77777777" w:rsidR="007037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</w:t>
            </w:r>
          </w:p>
        </w:tc>
        <w:tc>
          <w:tcPr>
            <w:tcW w:w="2880" w:type="dxa"/>
          </w:tcPr>
          <w:p w14:paraId="2B727E89" w14:textId="77777777" w:rsidR="007037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Units</w:t>
            </w:r>
          </w:p>
        </w:tc>
      </w:tr>
      <w:tr w:rsidR="00703786" w14:paraId="359E1B8A" w14:textId="77777777" w:rsidTr="007037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AF67B1" w14:textId="77777777" w:rsidR="00703786" w:rsidRDefault="00000000">
            <w:r>
              <w:t>end_year</w:t>
            </w:r>
          </w:p>
        </w:tc>
        <w:tc>
          <w:tcPr>
            <w:tcW w:w="2880" w:type="dxa"/>
          </w:tcPr>
          <w:p w14:paraId="5729BB1B" w14:textId="77777777" w:rsidR="007037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Last projection year, from the sidebar slider.</w:t>
            </w:r>
          </w:p>
        </w:tc>
        <w:tc>
          <w:tcPr>
            <w:tcW w:w="2880" w:type="dxa"/>
          </w:tcPr>
          <w:p w14:paraId="76FBD16C" w14:textId="77777777" w:rsidR="007037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year</w:t>
            </w:r>
          </w:p>
        </w:tc>
      </w:tr>
      <w:tr w:rsidR="00703786" w14:paraId="7D9CCDE8" w14:textId="77777777" w:rsidTr="007037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9347FD" w14:textId="77777777" w:rsidR="00703786" w:rsidRDefault="00000000">
            <w:r>
              <w:t>efchratio</w:t>
            </w:r>
          </w:p>
        </w:tc>
        <w:tc>
          <w:tcPr>
            <w:tcW w:w="2880" w:type="dxa"/>
          </w:tcPr>
          <w:p w14:paraId="663D79FE" w14:textId="77777777" w:rsidR="007037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Wood-to-charcoal kiln yield (§ 3.2), already applied to charcoal rows.</w:t>
            </w:r>
          </w:p>
        </w:tc>
        <w:tc>
          <w:tcPr>
            <w:tcW w:w="2880" w:type="dxa"/>
          </w:tcPr>
          <w:p w14:paraId="5F7DF13E" w14:textId="77777777" w:rsidR="007037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kg wood / kg charcoal</w:t>
            </w:r>
          </w:p>
        </w:tc>
      </w:tr>
      <w:tr w:rsidR="00703786" w14:paraId="1664781B" w14:textId="77777777" w:rsidTr="007037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943D30" w14:textId="77777777" w:rsidR="00703786" w:rsidRDefault="00000000">
            <w:r>
              <w:t>nonres_wood_pct</w:t>
            </w:r>
          </w:p>
        </w:tc>
        <w:tc>
          <w:tcPr>
            <w:tcW w:w="2880" w:type="dxa"/>
          </w:tcPr>
          <w:p w14:paraId="68FC104F" w14:textId="77777777" w:rsidR="007037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Non-residential uplift applied to fuelwood and imp_fuelwood. 0 when the option is switched off — a 0% uplift is equivalent to not applying it, so there is no separate on/off flag.</w:t>
            </w:r>
          </w:p>
        </w:tc>
        <w:tc>
          <w:tcPr>
            <w:tcW w:w="2880" w:type="dxa"/>
          </w:tcPr>
          <w:p w14:paraId="290A978B" w14:textId="77777777" w:rsidR="007037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percent</w:t>
            </w:r>
          </w:p>
        </w:tc>
      </w:tr>
      <w:tr w:rsidR="00703786" w14:paraId="4CE8890A" w14:textId="77777777" w:rsidTr="007037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6057A9" w14:textId="77777777" w:rsidR="00703786" w:rsidRDefault="00000000">
            <w:r>
              <w:t>nonres_charcoal_pct</w:t>
            </w:r>
          </w:p>
        </w:tc>
        <w:tc>
          <w:tcPr>
            <w:tcW w:w="2880" w:type="dxa"/>
          </w:tcPr>
          <w:p w14:paraId="360FBC8C" w14:textId="77777777" w:rsidR="007037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Non-residential uplift applied to charcoal and imp_charcoal. 0 when switched off.</w:t>
            </w:r>
          </w:p>
        </w:tc>
        <w:tc>
          <w:tcPr>
            <w:tcW w:w="2880" w:type="dxa"/>
          </w:tcPr>
          <w:p w14:paraId="14C10BA6" w14:textId="77777777" w:rsidR="007037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percent</w:t>
            </w:r>
          </w:p>
        </w:tc>
      </w:tr>
      <w:tr w:rsidR="00703786" w14:paraId="1C953E03" w14:textId="77777777" w:rsidTr="007037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DE2525" w14:textId="77777777" w:rsidR="00703786" w:rsidRDefault="00000000">
            <w:r>
              <w:t>demand_yr_start, demand_yr_end</w:t>
            </w:r>
          </w:p>
        </w:tc>
        <w:tc>
          <w:tcPr>
            <w:tcW w:w="2880" w:type="dxa"/>
          </w:tcPr>
          <w:p w14:paraId="5843AE1E" w14:textId="77777777" w:rsidR="007037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year window the demand_* totals were summed over. Normally 2026–2035; clipped if the end-year filter stops earlier.</w:t>
            </w:r>
          </w:p>
        </w:tc>
        <w:tc>
          <w:tcPr>
            <w:tcW w:w="2880" w:type="dxa"/>
          </w:tcPr>
          <w:p w14:paraId="377B9F26" w14:textId="77777777" w:rsidR="007037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year</w:t>
            </w:r>
          </w:p>
        </w:tc>
      </w:tr>
      <w:tr w:rsidR="00703786" w14:paraId="6883227C" w14:textId="77777777" w:rsidTr="007037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78BE53" w14:textId="77777777" w:rsidR="00703786" w:rsidRDefault="00000000">
            <w:r>
              <w:t>demand_&lt;fuel&gt;</w:t>
            </w:r>
          </w:p>
        </w:tc>
        <w:tc>
          <w:tcPr>
            <w:tcW w:w="2880" w:type="dxa"/>
          </w:tcPr>
          <w:p w14:paraId="472A49B3" w14:textId="77777777" w:rsidR="007037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Total consumption of that fuel over the demand window — one value per fuel. See the mapping table below.</w:t>
            </w:r>
          </w:p>
        </w:tc>
        <w:tc>
          <w:tcPr>
            <w:tcW w:w="2880" w:type="dxa"/>
          </w:tcPr>
          <w:p w14:paraId="3C5A1FCF" w14:textId="77777777" w:rsidR="007037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tons (MWh for demand_elec)</w:t>
            </w:r>
          </w:p>
        </w:tc>
      </w:tr>
    </w:tbl>
    <w:p w14:paraId="09CEEA88" w14:textId="77777777" w:rsidR="00703786" w:rsidRDefault="00703786"/>
    <w:p w14:paraId="62082411" w14:textId="77777777" w:rsidR="00703786" w:rsidRDefault="00000000">
      <w:pPr>
        <w:pStyle w:val="Heading4"/>
      </w:pPr>
      <w:r>
        <w:rPr>
          <w:i w:val="0"/>
        </w:rPr>
        <w:t>Demand columns</w:t>
      </w:r>
    </w:p>
    <w:p w14:paraId="6D5C9702" w14:textId="77777777" w:rsidR="00703786" w:rsidRDefault="00000000">
      <w:r>
        <w:t>Each demand_&lt;fuel&gt; value is the total consumption of that fuel summed over the demand window, across the countries currently selected in the sidebar, using the overall area rows (overall = urban + rural, so this is a national total and is not double-counted against the urban and rural rows). Values reflect everything applied to the data rows below: inline edits, the kiln yield, and the non-residential uplift.</w:t>
      </w:r>
    </w:p>
    <w:p w14:paraId="141A2B14" w14:textId="77777777" w:rsidR="00703786" w:rsidRDefault="00000000">
      <w:r>
        <w:t>All eleven fuels are always written, in the fixed order below, with 0 for any fuel that is deselected in the sidebar or carries a zero share. The preamble layout is therefore identical between exports, so a downstream parser can rely on a constant schema.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03786" w14:paraId="6E2F4FC7" w14:textId="77777777" w:rsidTr="007037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F361C7" w14:textId="77777777" w:rsidR="00703786" w:rsidRDefault="00000000">
            <w:r>
              <w:t>Column</w:t>
            </w:r>
          </w:p>
        </w:tc>
        <w:tc>
          <w:tcPr>
            <w:tcW w:w="2880" w:type="dxa"/>
          </w:tcPr>
          <w:p w14:paraId="75FADC04" w14:textId="77777777" w:rsidR="007037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Fuel</w:t>
            </w:r>
          </w:p>
        </w:tc>
        <w:tc>
          <w:tcPr>
            <w:tcW w:w="2880" w:type="dxa"/>
          </w:tcPr>
          <w:p w14:paraId="33D785A8" w14:textId="77777777" w:rsidR="007037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Units</w:t>
            </w:r>
          </w:p>
        </w:tc>
      </w:tr>
      <w:tr w:rsidR="00703786" w14:paraId="0567BCB1" w14:textId="77777777" w:rsidTr="007037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1465A7" w14:textId="77777777" w:rsidR="00703786" w:rsidRDefault="00000000">
            <w:r>
              <w:t>demand_fw</w:t>
            </w:r>
          </w:p>
        </w:tc>
        <w:tc>
          <w:tcPr>
            <w:tcW w:w="2880" w:type="dxa"/>
          </w:tcPr>
          <w:p w14:paraId="318C81EC" w14:textId="77777777" w:rsidR="007037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fuelwood</w:t>
            </w:r>
          </w:p>
        </w:tc>
        <w:tc>
          <w:tcPr>
            <w:tcW w:w="2880" w:type="dxa"/>
          </w:tcPr>
          <w:p w14:paraId="766114CC" w14:textId="77777777" w:rsidR="007037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oven-dry tons</w:t>
            </w:r>
          </w:p>
        </w:tc>
      </w:tr>
      <w:tr w:rsidR="00703786" w14:paraId="6BC10E04" w14:textId="77777777" w:rsidTr="007037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BE7909" w14:textId="77777777" w:rsidR="00703786" w:rsidRDefault="00000000">
            <w:r>
              <w:t>demand_ch</w:t>
            </w:r>
          </w:p>
        </w:tc>
        <w:tc>
          <w:tcPr>
            <w:tcW w:w="2880" w:type="dxa"/>
          </w:tcPr>
          <w:p w14:paraId="61364AF3" w14:textId="77777777" w:rsidR="007037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charcoal</w:t>
            </w:r>
          </w:p>
        </w:tc>
        <w:tc>
          <w:tcPr>
            <w:tcW w:w="2880" w:type="dxa"/>
          </w:tcPr>
          <w:p w14:paraId="7AE62FB4" w14:textId="77777777" w:rsidR="007037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tons of fuelwood-equivalent biomass (kiln yield applied)</w:t>
            </w:r>
          </w:p>
        </w:tc>
      </w:tr>
      <w:tr w:rsidR="00703786" w14:paraId="56CFC519" w14:textId="77777777" w:rsidTr="007037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439295" w14:textId="77777777" w:rsidR="00703786" w:rsidRDefault="00000000">
            <w:r>
              <w:t>demand_coal</w:t>
            </w:r>
          </w:p>
        </w:tc>
        <w:tc>
          <w:tcPr>
            <w:tcW w:w="2880" w:type="dxa"/>
          </w:tcPr>
          <w:p w14:paraId="035B43F6" w14:textId="77777777" w:rsidR="007037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coal</w:t>
            </w:r>
          </w:p>
        </w:tc>
        <w:tc>
          <w:tcPr>
            <w:tcW w:w="2880" w:type="dxa"/>
          </w:tcPr>
          <w:p w14:paraId="5F4AE212" w14:textId="77777777" w:rsidR="007037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tons</w:t>
            </w:r>
          </w:p>
        </w:tc>
      </w:tr>
      <w:tr w:rsidR="00703786" w14:paraId="3E07F820" w14:textId="77777777" w:rsidTr="007037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C933E2" w14:textId="77777777" w:rsidR="00703786" w:rsidRDefault="00000000">
            <w:r>
              <w:t>demand_gas</w:t>
            </w:r>
          </w:p>
        </w:tc>
        <w:tc>
          <w:tcPr>
            <w:tcW w:w="2880" w:type="dxa"/>
          </w:tcPr>
          <w:p w14:paraId="70D86334" w14:textId="77777777" w:rsidR="007037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gas</w:t>
            </w:r>
          </w:p>
        </w:tc>
        <w:tc>
          <w:tcPr>
            <w:tcW w:w="2880" w:type="dxa"/>
          </w:tcPr>
          <w:p w14:paraId="3862B6B4" w14:textId="77777777" w:rsidR="007037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tons</w:t>
            </w:r>
          </w:p>
        </w:tc>
      </w:tr>
      <w:tr w:rsidR="00703786" w14:paraId="258C62D1" w14:textId="77777777" w:rsidTr="007037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C6AA35" w14:textId="77777777" w:rsidR="00703786" w:rsidRDefault="00000000">
            <w:r>
              <w:t>demand_kero</w:t>
            </w:r>
          </w:p>
        </w:tc>
        <w:tc>
          <w:tcPr>
            <w:tcW w:w="2880" w:type="dxa"/>
          </w:tcPr>
          <w:p w14:paraId="2A7C9124" w14:textId="77777777" w:rsidR="007037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kerosene</w:t>
            </w:r>
          </w:p>
        </w:tc>
        <w:tc>
          <w:tcPr>
            <w:tcW w:w="2880" w:type="dxa"/>
          </w:tcPr>
          <w:p w14:paraId="07D8DC69" w14:textId="77777777" w:rsidR="007037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tons</w:t>
            </w:r>
          </w:p>
        </w:tc>
      </w:tr>
      <w:tr w:rsidR="00703786" w14:paraId="6878D7EE" w14:textId="77777777" w:rsidTr="007037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B7A805" w14:textId="77777777" w:rsidR="00703786" w:rsidRDefault="00000000">
            <w:r>
              <w:t>demand_elec</w:t>
            </w:r>
          </w:p>
        </w:tc>
        <w:tc>
          <w:tcPr>
            <w:tcW w:w="2880" w:type="dxa"/>
          </w:tcPr>
          <w:p w14:paraId="41B59538" w14:textId="77777777" w:rsidR="007037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electric</w:t>
            </w:r>
          </w:p>
        </w:tc>
        <w:tc>
          <w:tcPr>
            <w:tcW w:w="2880" w:type="dxa"/>
          </w:tcPr>
          <w:p w14:paraId="6E2A512B" w14:textId="77777777" w:rsidR="007037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MWh</w:t>
            </w:r>
          </w:p>
        </w:tc>
      </w:tr>
      <w:tr w:rsidR="00703786" w14:paraId="3A0DC7F5" w14:textId="77777777" w:rsidTr="007037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00A24B" w14:textId="77777777" w:rsidR="00703786" w:rsidRDefault="00000000">
            <w:r>
              <w:t>demand_biogas</w:t>
            </w:r>
          </w:p>
        </w:tc>
        <w:tc>
          <w:tcPr>
            <w:tcW w:w="2880" w:type="dxa"/>
          </w:tcPr>
          <w:p w14:paraId="565F1978" w14:textId="77777777" w:rsidR="007037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biogas</w:t>
            </w:r>
          </w:p>
        </w:tc>
        <w:tc>
          <w:tcPr>
            <w:tcW w:w="2880" w:type="dxa"/>
          </w:tcPr>
          <w:p w14:paraId="1961051C" w14:textId="77777777" w:rsidR="007037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tons</w:t>
            </w:r>
          </w:p>
        </w:tc>
      </w:tr>
      <w:tr w:rsidR="00703786" w14:paraId="3CE58C76" w14:textId="77777777" w:rsidTr="007037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BCD21A" w14:textId="77777777" w:rsidR="00703786" w:rsidRDefault="00000000">
            <w:r>
              <w:t>demand_eth</w:t>
            </w:r>
          </w:p>
        </w:tc>
        <w:tc>
          <w:tcPr>
            <w:tcW w:w="2880" w:type="dxa"/>
          </w:tcPr>
          <w:p w14:paraId="0FD50FF5" w14:textId="77777777" w:rsidR="007037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ethanol</w:t>
            </w:r>
          </w:p>
        </w:tc>
        <w:tc>
          <w:tcPr>
            <w:tcW w:w="2880" w:type="dxa"/>
          </w:tcPr>
          <w:p w14:paraId="7BD1DBAE" w14:textId="77777777" w:rsidR="007037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tons</w:t>
            </w:r>
          </w:p>
        </w:tc>
      </w:tr>
      <w:tr w:rsidR="00703786" w14:paraId="1EE8AE87" w14:textId="77777777" w:rsidTr="007037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4A5439" w14:textId="77777777" w:rsidR="00703786" w:rsidRDefault="00000000">
            <w:r>
              <w:t>demand_pel</w:t>
            </w:r>
          </w:p>
        </w:tc>
        <w:tc>
          <w:tcPr>
            <w:tcW w:w="2880" w:type="dxa"/>
          </w:tcPr>
          <w:p w14:paraId="378DE1E1" w14:textId="77777777" w:rsidR="007037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pellets</w:t>
            </w:r>
          </w:p>
        </w:tc>
        <w:tc>
          <w:tcPr>
            <w:tcW w:w="2880" w:type="dxa"/>
          </w:tcPr>
          <w:p w14:paraId="591F400A" w14:textId="77777777" w:rsidR="007037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tons</w:t>
            </w:r>
          </w:p>
        </w:tc>
      </w:tr>
      <w:tr w:rsidR="00703786" w14:paraId="7C25B02B" w14:textId="77777777" w:rsidTr="007037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7C4449" w14:textId="77777777" w:rsidR="00703786" w:rsidRDefault="00000000">
            <w:r>
              <w:t>demand_impfw</w:t>
            </w:r>
          </w:p>
        </w:tc>
        <w:tc>
          <w:tcPr>
            <w:tcW w:w="2880" w:type="dxa"/>
          </w:tcPr>
          <w:p w14:paraId="3D549D28" w14:textId="77777777" w:rsidR="007037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imp_fuelwood</w:t>
            </w:r>
          </w:p>
        </w:tc>
        <w:tc>
          <w:tcPr>
            <w:tcW w:w="2880" w:type="dxa"/>
          </w:tcPr>
          <w:p w14:paraId="721DCBF0" w14:textId="77777777" w:rsidR="007037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oven-dry tons</w:t>
            </w:r>
          </w:p>
        </w:tc>
      </w:tr>
      <w:tr w:rsidR="00703786" w14:paraId="4E2108C0" w14:textId="77777777" w:rsidTr="007037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E456BC" w14:textId="77777777" w:rsidR="00703786" w:rsidRDefault="00000000">
            <w:r>
              <w:t>demand_impch</w:t>
            </w:r>
          </w:p>
        </w:tc>
        <w:tc>
          <w:tcPr>
            <w:tcW w:w="2880" w:type="dxa"/>
          </w:tcPr>
          <w:p w14:paraId="6EE04089" w14:textId="77777777" w:rsidR="007037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imp_charcoal</w:t>
            </w:r>
          </w:p>
        </w:tc>
        <w:tc>
          <w:tcPr>
            <w:tcW w:w="2880" w:type="dxa"/>
          </w:tcPr>
          <w:p w14:paraId="2C18CA99" w14:textId="77777777" w:rsidR="007037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tons of fuelwood-equivalent biomass</w:t>
            </w:r>
          </w:p>
        </w:tc>
      </w:tr>
    </w:tbl>
    <w:p w14:paraId="64599E4A" w14:textId="77777777" w:rsidR="00703786" w:rsidRDefault="00703786"/>
    <w:p w14:paraId="5D1A7657" w14:textId="77777777" w:rsidR="00703786" w:rsidRDefault="00000000">
      <w:r>
        <w:rPr>
          <w:i/>
        </w:rPr>
        <w:t>Note: the 2026–2035 window is fixed in the tool, not derived from today's date. If the end-year slider is set below 2035 the window is truncated (for example 2026–2030 at an end year of 2030); the app shows a warning and the actual span is always recorded in demand_yr_start / demand_yr_end, so read those rather than assuming a full decade.</w:t>
      </w:r>
    </w:p>
    <w:p w14:paraId="3665BA26" w14:textId="77777777" w:rsidR="002C6220" w:rsidRDefault="00007D96">
      <w:pPr>
        <w:pStyle w:val="Heading3"/>
      </w:pPr>
      <w:r>
        <w:t>About the kiln yield in the CSV preamble</w:t>
      </w:r>
    </w:p>
    <w:p w14:paraId="77A323A3" w14:textId="77777777" w:rsidR="002C6220" w:rsidRDefault="00007D96">
      <w:r>
        <w:t>The efchratio value in the CSV preamble is the wood-to-charcoal kiln yield set in the Per-capita rates input tab (§ 3). It applies to charcoal rows of fuel_cons_tons: those rows are multiplied by the kiln yield so they represent the upstream wood biomass burned to produce the charcoal — the right unit for forest-impact / biomass-supply analyses, not stove-side charcoal mass.</w:t>
      </w:r>
    </w:p>
    <w:p w14:paraId="489B0A44" w14:textId="77777777" w:rsidR="002C6220" w:rsidRDefault="00007D96">
      <w:pPr>
        <w:pStyle w:val="Heading1"/>
      </w:pPr>
      <w:r>
        <w:t>Section 2 — Inputs: Fuel Shares</w:t>
      </w:r>
    </w:p>
    <w:p w14:paraId="7EE5BBD3" w14:textId="77777777" w:rsidR="002C6220" w:rsidRDefault="00007D96">
      <w:r>
        <w:t>Click "See / edit input data" at the top to switch from outputs to the inputs view. The Inputs view has two sub-tabs; Fuel shares is the first.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E060C7" w14:paraId="704148DD" w14:textId="77777777" w:rsidTr="00E060C7">
        <w:tc>
          <w:tcPr>
            <w:tcW w:w="8856" w:type="dxa"/>
          </w:tcPr>
          <w:p w14:paraId="2BA5343A" w14:textId="5AE4BC10" w:rsidR="00E060C7" w:rsidRDefault="002F2226">
            <w:pPr>
              <w:pStyle w:val="Heading2"/>
            </w:pPr>
            <w:r>
              <w:rPr>
                <w:noProof/>
              </w:rPr>
              <w:lastRenderedPageBreak/>
              <w:drawing>
                <wp:inline distT="0" distB="0" distL="0" distR="0" wp14:anchorId="24ADF68F" wp14:editId="6192E193">
                  <wp:extent cx="5486400" cy="3350895"/>
                  <wp:effectExtent l="0" t="0" r="0" b="1905"/>
                  <wp:docPr id="181787994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3350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F73D80" w14:textId="2026DBE9" w:rsidR="002F2226" w:rsidRPr="002F2226" w:rsidRDefault="002F2226" w:rsidP="002F2226">
            <w:r>
              <w:rPr>
                <w:noProof/>
              </w:rPr>
              <w:drawing>
                <wp:inline distT="0" distB="0" distL="0" distR="0" wp14:anchorId="40F5A73A" wp14:editId="1E8A93F4">
                  <wp:extent cx="5486400" cy="3120390"/>
                  <wp:effectExtent l="0" t="0" r="0" b="3810"/>
                  <wp:docPr id="82096638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3120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7C3D1D" w14:textId="21CC171E" w:rsidR="002F2226" w:rsidRPr="002F2226" w:rsidRDefault="002F2226" w:rsidP="002F2226"/>
        </w:tc>
      </w:tr>
      <w:tr w:rsidR="00E060C7" w14:paraId="604B0054" w14:textId="77777777" w:rsidTr="00E060C7">
        <w:tc>
          <w:tcPr>
            <w:tcW w:w="8856" w:type="dxa"/>
          </w:tcPr>
          <w:p w14:paraId="1395437E" w14:textId="09CDB617" w:rsidR="00E060C7" w:rsidRDefault="002F2226" w:rsidP="002F2226">
            <w:r>
              <w:t xml:space="preserve">Select/see input data tab </w:t>
            </w:r>
            <w:r>
              <w:sym w:font="Wingdings" w:char="F0E0"/>
            </w:r>
            <w:r>
              <w:t xml:space="preserve"> Fuel shares</w:t>
            </w:r>
          </w:p>
        </w:tc>
      </w:tr>
    </w:tbl>
    <w:p w14:paraId="670D93B9" w14:textId="77777777" w:rsidR="00E060C7" w:rsidRDefault="00E060C7">
      <w:pPr>
        <w:pStyle w:val="Heading2"/>
      </w:pPr>
    </w:p>
    <w:p w14:paraId="5B5D06DB" w14:textId="64DF56B0" w:rsidR="002C6220" w:rsidRDefault="00007D96">
      <w:pPr>
        <w:pStyle w:val="Heading2"/>
      </w:pPr>
      <w:r>
        <w:t>2.1 The editable share table</w:t>
      </w:r>
    </w:p>
    <w:p w14:paraId="1ADCDB6C" w14:textId="77777777" w:rsidR="002C6220" w:rsidRDefault="00007D96">
      <w:r>
        <w:t>The table shows the fraction of population using each fuel for every (iso3, country, area, fuel, year) in the current filter selection. The editable column is population_share (values 0–1); all identifier columns are locked.</w:t>
      </w:r>
    </w:p>
    <w:p w14:paraId="5B3AD24D" w14:textId="77777777" w:rsidR="00703786" w:rsidRDefault="00000000">
      <w:r>
        <w:t>Five fuels — biogas, ethanol, pellets, imp_fuelwood and imp_charcoal — are absent from the UN/WHO household survey that supplies the default shares. They are injected with a population share of 0 for every country, area and year so they can be edited here like any other fuel: select one in the sidebar, enter shares in this table, and it flows through consumption and emissions normally. Per-capita rates and emission factors for them are already present in the reference data, so nothing else needs supplying.</w:t>
      </w:r>
    </w:p>
    <w:p w14:paraId="4C42B702" w14:textId="77777777" w:rsidR="002C6220" w:rsidRDefault="00007D96">
      <w:r>
        <w:t>To edit:</w:t>
      </w:r>
    </w:p>
    <w:p w14:paraId="3673A011" w14:textId="77777777" w:rsidR="002C6220" w:rsidRDefault="00007D96">
      <w:pPr>
        <w:pStyle w:val="ListNumber"/>
      </w:pPr>
      <w:r>
        <w:t>Click a cell in the population_share column and type a new value, OR paste a column from Excel.</w:t>
      </w:r>
    </w:p>
    <w:p w14:paraId="0CD08BF0" w14:textId="77777777" w:rsidR="002C6220" w:rsidRDefault="00007D96">
      <w:pPr>
        <w:pStyle w:val="ListNumber"/>
      </w:pPr>
      <w:r>
        <w:t>Click Save edits to commit. The status banner confirms the row count applied.</w:t>
      </w:r>
    </w:p>
    <w:p w14:paraId="37952EE9" w14:textId="77777777" w:rsidR="002C6220" w:rsidRDefault="00007D96">
      <w:r>
        <w:t>Edits are persistent for the rest of the session: they flow into the consumption calculation the moment you save, and the metadata sheet of any subsequent Excel export records that in-app edits were made.</w:t>
      </w:r>
    </w:p>
    <w:p w14:paraId="71356760" w14:textId="77777777" w:rsidR="002C6220" w:rsidRDefault="00007D96">
      <w:r>
        <w:rPr>
          <w:i/>
        </w:rPr>
        <w:t>Note: the editor switches to a read-only preview if the current selection produces more than 8,000 rows. Narrow your sidebar filters (fewer countries or a shorter year range) to drop below that threshold and re-enable editing.</w:t>
      </w:r>
    </w:p>
    <w:p w14:paraId="28CBB9B3" w14:textId="77777777" w:rsidR="002C6220" w:rsidRDefault="00007D96">
      <w:pPr>
        <w:pStyle w:val="Heading2"/>
      </w:pPr>
      <w:r>
        <w:t>2.2 Data source ribbon and citations</w:t>
      </w:r>
    </w:p>
    <w:p w14:paraId="2A9FCA31" w14:textId="77777777" w:rsidR="002C6220" w:rsidRDefault="00007D96">
      <w:r>
        <w:t>Below the table is a coloured ribbon showing the current active data source — blue for the default Stoner et al. (2021) data, yellow when a custom dataset has been loaded or in-app edits have been applied. Expand "View Full Citations" to see the bibliographic entries for whatever is currently in use, including any custom-projection citation you provided.</w:t>
      </w:r>
    </w:p>
    <w:p w14:paraId="12D514BB" w14:textId="77777777" w:rsidR="002C6220" w:rsidRDefault="00007D96">
      <w:pPr>
        <w:pStyle w:val="Heading2"/>
      </w:pPr>
      <w:r>
        <w:t>2.3 The four action buttons</w:t>
      </w:r>
    </w:p>
    <w:p w14:paraId="0CF22E57" w14:textId="134EB83E" w:rsidR="002C6220" w:rsidRDefault="00007D96" w:rsidP="002F2226">
      <w:r>
        <w:t>Below the citations are four buttons; the last two only appear when the corresponding state is active.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C6220" w14:paraId="0567C2EC" w14:textId="77777777" w:rsidTr="002C62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E88118" w14:textId="77777777" w:rsidR="002C6220" w:rsidRDefault="00007D96">
            <w:r>
              <w:t>Button</w:t>
            </w:r>
          </w:p>
        </w:tc>
        <w:tc>
          <w:tcPr>
            <w:tcW w:w="4320" w:type="dxa"/>
          </w:tcPr>
          <w:p w14:paraId="0FAD461F" w14:textId="77777777" w:rsidR="002C6220" w:rsidRDefault="00007D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it does</w:t>
            </w:r>
          </w:p>
        </w:tc>
      </w:tr>
      <w:tr w:rsidR="002C6220" w14:paraId="060ACB1B" w14:textId="77777777" w:rsidTr="002C62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AD78ED" w14:textId="77777777" w:rsidR="002C6220" w:rsidRDefault="00007D96">
            <w:r>
              <w:t>Upload custom dataset</w:t>
            </w:r>
          </w:p>
        </w:tc>
        <w:tc>
          <w:tcPr>
            <w:tcW w:w="4320" w:type="dxa"/>
          </w:tcPr>
          <w:p w14:paraId="320507D9" w14:textId="77777777" w:rsidR="002C6220" w:rsidRDefault="00007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Opens a modal to upload your own fuel-share CSV/XLSX (replaces the default Stoner et al. data wholesale). The required columns are iso3, country, region, area, fuel, year, population_share. Region is re-derived from iso3 on upload so user-supplied region values </w:t>
            </w:r>
            <w:r>
              <w:lastRenderedPageBreak/>
              <w:t>are normalised.</w:t>
            </w:r>
          </w:p>
        </w:tc>
      </w:tr>
      <w:tr w:rsidR="002C6220" w14:paraId="6216593B" w14:textId="77777777" w:rsidTr="002C62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1E71EB" w14:textId="77777777" w:rsidR="002C6220" w:rsidRDefault="00007D96">
            <w:r>
              <w:lastRenderedPageBreak/>
              <w:t>Customize year projections</w:t>
            </w:r>
          </w:p>
        </w:tc>
        <w:tc>
          <w:tcPr>
            <w:tcW w:w="4320" w:type="dxa"/>
          </w:tcPr>
          <w:p w14:paraId="16053D88" w14:textId="77777777" w:rsidR="002C6220" w:rsidRDefault="00007D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Opens a modal to set custom values for a specific year (e.g. 2030); the rest of the timeseries is linearly interpolated between the 1990 baseline and the custom year, then to 2050. Provide either the values inline in a data editor or by uploading a CSV. Either way, a data-source citation is required.</w:t>
            </w:r>
          </w:p>
        </w:tc>
      </w:tr>
      <w:tr w:rsidR="002C6220" w14:paraId="6E095B05" w14:textId="77777777" w:rsidTr="002C62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6A0993" w14:textId="77777777" w:rsidR="002C6220" w:rsidRDefault="00007D96">
            <w:r>
              <w:t>Revert to default WHO data</w:t>
            </w:r>
          </w:p>
        </w:tc>
        <w:tc>
          <w:tcPr>
            <w:tcW w:w="4320" w:type="dxa"/>
          </w:tcPr>
          <w:p w14:paraId="14FDF76A" w14:textId="77777777" w:rsidR="002C6220" w:rsidRDefault="00007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Only visible after a custom dataset has been loaded. Restores the bundled Stoner et al. data.</w:t>
            </w:r>
          </w:p>
        </w:tc>
      </w:tr>
      <w:tr w:rsidR="002C6220" w14:paraId="0D46ABC5" w14:textId="77777777" w:rsidTr="002C62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F5D3E3" w14:textId="77777777" w:rsidR="002C6220" w:rsidRDefault="00007D96">
            <w:r>
              <w:t>Clear custom projections</w:t>
            </w:r>
          </w:p>
        </w:tc>
        <w:tc>
          <w:tcPr>
            <w:tcW w:w="4320" w:type="dxa"/>
          </w:tcPr>
          <w:p w14:paraId="2CCE9C15" w14:textId="77777777" w:rsidR="002C6220" w:rsidRDefault="00007D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Only visible after custom-year projections are active. Removes them and returns to the baseline projections.</w:t>
            </w:r>
          </w:p>
        </w:tc>
      </w:tr>
    </w:tbl>
    <w:p w14:paraId="6B386BBF" w14:textId="77777777" w:rsidR="002C6220" w:rsidRDefault="002C6220"/>
    <w:p w14:paraId="7AA2C6FC" w14:textId="77777777" w:rsidR="00703786" w:rsidRDefault="00000000">
      <w:r>
        <w:rPr>
          <w:i/>
        </w:rPr>
        <w:t>Note on the 0-share fuels: interpolation anchors to the first and last baseline years, so setting a custom value for a fuel whose baseline is 0 everywhere produces a ramp up to your custom year and then a decay back to 0 by 2050. To hold such a fuel at a steady share, edit the values directly in the Fuel shares table (§ 2.1) instead.</w:t>
      </w:r>
    </w:p>
    <w:p w14:paraId="6E8A6DA7" w14:textId="77777777" w:rsidR="002C6220" w:rsidRDefault="00007D96">
      <w:pPr>
        <w:pStyle w:val="Heading3"/>
      </w:pPr>
      <w:r>
        <w:t>Custom upload — minimum requirements</w:t>
      </w:r>
    </w:p>
    <w:p w14:paraId="4F9D95D4" w14:textId="77777777" w:rsidR="002C6220" w:rsidRDefault="00007D96">
      <w:pPr>
        <w:pStyle w:val="ListBullet"/>
      </w:pPr>
      <w:r>
        <w:t>File must be .csv or .xlsx with the header row matching iso3, country, region, area, fuel, year, population_share (case-insensitive; the loader lowercases column names).</w:t>
      </w:r>
    </w:p>
    <w:p w14:paraId="6B89D116" w14:textId="77777777" w:rsidR="002C6220" w:rsidRDefault="00007D96">
      <w:pPr>
        <w:pStyle w:val="ListBullet"/>
      </w:pPr>
      <w:r>
        <w:t>population_share values must be between 0 and 1.</w:t>
      </w:r>
    </w:p>
    <w:p w14:paraId="2127287D" w14:textId="77777777" w:rsidR="002C6220" w:rsidRDefault="00007D96">
      <w:pPr>
        <w:pStyle w:val="ListBullet"/>
      </w:pPr>
      <w:r>
        <w:t>A free-text data-source description is required at upload time (it shows up in the citations expander and the Metadata sheet of every subsequent Excel export).</w:t>
      </w:r>
    </w:p>
    <w:p w14:paraId="764901AC" w14:textId="77777777" w:rsidR="002C6220" w:rsidRDefault="00007D96">
      <w:pPr>
        <w:pStyle w:val="ListBullet"/>
      </w:pPr>
      <w:r>
        <w:t>Any Overall rows in the upload are dropped; overall is always derived as urban + rural downstream. Use lowercase urban/rural (case is normalised automatically).</w:t>
      </w:r>
    </w:p>
    <w:p w14:paraId="51B8AAC8" w14:textId="77777777" w:rsidR="00703786" w:rsidRDefault="00000000">
      <w:pPr>
        <w:pStyle w:val="ListBullet"/>
      </w:pPr>
      <w:r>
        <w:t>Fuels your file omits are backfilled automatically: any of biogas, ethanol, pellets, imp_fuelwood or imp_charcoal that is missing is added at a 0 share, so the fuel list stays consistent with the default dataset.</w:t>
      </w:r>
    </w:p>
    <w:p w14:paraId="69D22183" w14:textId="77777777" w:rsidR="002C6220" w:rsidRDefault="00007D96">
      <w:pPr>
        <w:pStyle w:val="Heading1"/>
      </w:pPr>
      <w:r>
        <w:t>Section 3 — Inputs: Per-Capita Rates</w:t>
      </w:r>
    </w:p>
    <w:p w14:paraId="064D177D" w14:textId="65ECFBA2" w:rsidR="000E7F08" w:rsidRDefault="00007D96">
      <w:r>
        <w:t>The second Inputs sub-tab.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0E7F08" w14:paraId="009A6896" w14:textId="77777777" w:rsidTr="000E7F08">
        <w:tc>
          <w:tcPr>
            <w:tcW w:w="8856" w:type="dxa"/>
          </w:tcPr>
          <w:p w14:paraId="1F7257AE" w14:textId="4747846B" w:rsidR="000E7F08" w:rsidRDefault="000E7F08">
            <w:r>
              <w:rPr>
                <w:noProof/>
              </w:rPr>
              <w:lastRenderedPageBreak/>
              <w:drawing>
                <wp:inline distT="0" distB="0" distL="0" distR="0" wp14:anchorId="554045AA" wp14:editId="2D523EFF">
                  <wp:extent cx="5486400" cy="3196590"/>
                  <wp:effectExtent l="0" t="0" r="0" b="3810"/>
                  <wp:docPr id="37960075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319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DBD6978" wp14:editId="53D89220">
                  <wp:extent cx="5486400" cy="3514725"/>
                  <wp:effectExtent l="0" t="0" r="0" b="9525"/>
                  <wp:docPr id="72353399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3514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7F08" w14:paraId="3CC83E01" w14:textId="77777777" w:rsidTr="000E7F08">
        <w:tc>
          <w:tcPr>
            <w:tcW w:w="8856" w:type="dxa"/>
          </w:tcPr>
          <w:p w14:paraId="3EAAE2B6" w14:textId="33208205" w:rsidR="000E7F08" w:rsidRDefault="000E7F08" w:rsidP="000E7F08">
            <w:r>
              <w:t xml:space="preserve">Select/see input data tab </w:t>
            </w:r>
            <w:r>
              <w:sym w:font="Wingdings" w:char="F0E0"/>
            </w:r>
            <w:r>
              <w:t xml:space="preserve"> Per-capita rates</w:t>
            </w:r>
          </w:p>
        </w:tc>
      </w:tr>
    </w:tbl>
    <w:p w14:paraId="247E6601" w14:textId="77777777" w:rsidR="000E7F08" w:rsidRDefault="000E7F08"/>
    <w:p w14:paraId="24358F87" w14:textId="77777777" w:rsidR="000E7F08" w:rsidRDefault="000E7F08">
      <w:pPr>
        <w:pStyle w:val="Heading2"/>
      </w:pPr>
    </w:p>
    <w:p w14:paraId="3A212BF0" w14:textId="7FD18704" w:rsidR="002C6220" w:rsidRDefault="00007D96">
      <w:pPr>
        <w:pStyle w:val="Heading2"/>
      </w:pPr>
      <w:r>
        <w:t>3.1 The editable rate table</w:t>
      </w:r>
    </w:p>
    <w:p w14:paraId="259F7C18" w14:textId="77777777" w:rsidR="002C6220" w:rsidRDefault="00007D96">
      <w:r>
        <w:t>Each row gives the per-capita annual fuel consumption for one (region, fuel) pair. The editable column is pc_fuel; fuel, region, and pc_fuel_units are locked. The table is filtered to the fuels selected in the sidebar so you only see the rows relevant to your current run.</w:t>
      </w:r>
    </w:p>
    <w:p w14:paraId="283A45C5" w14:textId="77777777" w:rsidR="002C6220" w:rsidRDefault="00007D96">
      <w:r>
        <w:t>Per-capita rates are keyed on (region, fuel) — not on area or year — so a single edit applies to every (country, area, year) row in that region/fuel combo. This is by design: per-capita rates are intended as regional structural assumptions, not country-level observations.</w:t>
      </w:r>
    </w:p>
    <w:p w14:paraId="5E935488" w14:textId="77777777" w:rsidR="002C6220" w:rsidRDefault="00007D96">
      <w:r>
        <w:t>The pc_fuel_units column shows the unit each rate is expressed in (varies by fuel — MWh/person-year for electric, oven-dry tons/person-year for fuelwood/imp_fuelwood, tons/person-year for the rest).</w:t>
      </w:r>
    </w:p>
    <w:p w14:paraId="551EC790" w14:textId="77777777" w:rsidR="002C6220" w:rsidRDefault="00007D96">
      <w:r>
        <w:t>Click Save edits to apply your changes. As with the share editor, edits are persisted for the rest of the session and noted in the Excel metadata sheet.</w:t>
      </w:r>
    </w:p>
    <w:p w14:paraId="18DAB735" w14:textId="77777777" w:rsidR="002C6220" w:rsidRDefault="00007D96">
      <w:pPr>
        <w:pStyle w:val="Heading2"/>
      </w:pPr>
      <w:r>
        <w:t>3.2 Wood-to-charcoal kiln yield (efchratio)</w:t>
      </w:r>
    </w:p>
    <w:p w14:paraId="0833F657" w14:textId="3EBFF119" w:rsidR="002C6220" w:rsidRDefault="00007D96" w:rsidP="000E7F08">
      <w:r>
        <w:t>Below the per-capita table is the Wood-to-charcoal kiln yield input — a single numeric field. This is the value exported as efchratio in the CSV preamble (§ 1.4).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C6220" w14:paraId="64F1368A" w14:textId="77777777" w:rsidTr="002C62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7E2C17" w14:textId="77777777" w:rsidR="002C6220" w:rsidRDefault="00007D96">
            <w:r>
              <w:t>Detail</w:t>
            </w:r>
          </w:p>
        </w:tc>
        <w:tc>
          <w:tcPr>
            <w:tcW w:w="4320" w:type="dxa"/>
          </w:tcPr>
          <w:p w14:paraId="1F6E48F2" w14:textId="77777777" w:rsidR="002C6220" w:rsidRDefault="00007D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2C6220" w14:paraId="39F1C735" w14:textId="77777777" w:rsidTr="002C62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C6490B" w14:textId="77777777" w:rsidR="002C6220" w:rsidRDefault="00007D96">
            <w:r>
              <w:t>What it represents</w:t>
            </w:r>
          </w:p>
        </w:tc>
        <w:tc>
          <w:tcPr>
            <w:tcW w:w="4320" w:type="dxa"/>
          </w:tcPr>
          <w:p w14:paraId="15ECD69B" w14:textId="77777777" w:rsidR="002C6220" w:rsidRDefault="00007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Kilograms of dry wood needed to produce 1 kg of charcoal in a kiln.</w:t>
            </w:r>
          </w:p>
        </w:tc>
      </w:tr>
      <w:tr w:rsidR="002C6220" w14:paraId="7FE048BC" w14:textId="77777777" w:rsidTr="002C62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74205D" w14:textId="77777777" w:rsidR="002C6220" w:rsidRDefault="00007D96">
            <w:r>
              <w:t>Where it's applied</w:t>
            </w:r>
          </w:p>
        </w:tc>
        <w:tc>
          <w:tcPr>
            <w:tcW w:w="4320" w:type="dxa"/>
          </w:tcPr>
          <w:p w14:paraId="010A36AD" w14:textId="77777777" w:rsidR="002C6220" w:rsidRDefault="00007D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 fuel_cons_tons column for charcoal rows only. After computing the stove-side charcoal mass, the value is multiplied by the kiln yield to give the upstream wood biomass.</w:t>
            </w:r>
          </w:p>
        </w:tc>
      </w:tr>
      <w:tr w:rsidR="002C6220" w14:paraId="14D5635D" w14:textId="77777777" w:rsidTr="002C62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5355D9" w14:textId="77777777" w:rsidR="002C6220" w:rsidRDefault="00007D96">
            <w:r>
              <w:t>Default</w:t>
            </w:r>
          </w:p>
        </w:tc>
        <w:tc>
          <w:tcPr>
            <w:tcW w:w="4320" w:type="dxa"/>
          </w:tcPr>
          <w:p w14:paraId="4A114D75" w14:textId="77777777" w:rsidR="002C6220" w:rsidRDefault="00007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 (typical traditional earthen-kiln yield in sub-Saharan Africa — FAO regional reference).</w:t>
            </w:r>
          </w:p>
        </w:tc>
      </w:tr>
      <w:tr w:rsidR="002C6220" w14:paraId="38224A04" w14:textId="77777777" w:rsidTr="002C62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51A2CD" w14:textId="77777777" w:rsidR="002C6220" w:rsidRDefault="00007D96">
            <w:r>
              <w:t>Typical range</w:t>
            </w:r>
          </w:p>
        </w:tc>
        <w:tc>
          <w:tcPr>
            <w:tcW w:w="4320" w:type="dxa"/>
          </w:tcPr>
          <w:p w14:paraId="2BDF7F45" w14:textId="77777777" w:rsidR="002C6220" w:rsidRDefault="00007D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3–5 for more efficient kilns; 1 if you want to keep charcoal rows as stove-side mass.</w:t>
            </w:r>
          </w:p>
        </w:tc>
      </w:tr>
    </w:tbl>
    <w:p w14:paraId="167E4E07" w14:textId="77777777" w:rsidR="002C6220" w:rsidRDefault="002C6220"/>
    <w:p w14:paraId="06841C77" w14:textId="77777777" w:rsidR="002C6220" w:rsidRDefault="00007D96">
      <w:r>
        <w:t>Why this matters: charcoal kilns waste most of their input wood as heat. A factor of 6 means that producing 1 ton of charcoal consumes ~6 tons of dry wood — the right number for forest-impact / fNRB analyses. The caption block under the input links to the UNFCCC fNRB assessment that informed the default.</w:t>
      </w:r>
    </w:p>
    <w:p w14:paraId="347C909A" w14:textId="77777777" w:rsidR="00703786" w:rsidRDefault="00000000">
      <w:pPr>
        <w:pStyle w:val="Heading2"/>
      </w:pPr>
      <w:r>
        <w:t>3.3 Non-residential wood &amp; charcoal consumption</w:t>
      </w:r>
    </w:p>
    <w:p w14:paraId="29C42489" w14:textId="77777777" w:rsidR="00703786" w:rsidRDefault="00000000">
      <w:r>
        <w:t>Below the kiln yield is an optional adjustment for non-residential demand. The fuel-share data covers household cooking only; this uplift accounts for restaurants, schools, prisons, bakeries and other institutional or small-commercial users drawing on the same wood and charcoal supply.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3786" w14:paraId="787CE431" w14:textId="77777777" w:rsidTr="007037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BA6546" w14:textId="77777777" w:rsidR="00703786" w:rsidRDefault="00000000">
            <w:r>
              <w:lastRenderedPageBreak/>
              <w:t>Detail</w:t>
            </w:r>
          </w:p>
        </w:tc>
        <w:tc>
          <w:tcPr>
            <w:tcW w:w="4320" w:type="dxa"/>
          </w:tcPr>
          <w:p w14:paraId="5DCC0F89" w14:textId="77777777" w:rsidR="007037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703786" w14:paraId="71522C90" w14:textId="77777777" w:rsidTr="007037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4B1B71" w14:textId="77777777" w:rsidR="00703786" w:rsidRDefault="00000000">
            <w:r>
              <w:t>How to enable</w:t>
            </w:r>
          </w:p>
        </w:tc>
        <w:tc>
          <w:tcPr>
            <w:tcW w:w="4320" w:type="dxa"/>
          </w:tcPr>
          <w:p w14:paraId="5E68B0C4" w14:textId="77777777" w:rsidR="007037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Tick "Include non-residential wood and charcoal consumption". Unticked by default, so outputs are household-only unless you opt in.</w:t>
            </w:r>
          </w:p>
        </w:tc>
      </w:tr>
      <w:tr w:rsidR="00703786" w14:paraId="2FEF3A4B" w14:textId="77777777" w:rsidTr="007037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847696" w14:textId="77777777" w:rsidR="00703786" w:rsidRDefault="00000000">
            <w:r>
              <w:t>Controls</w:t>
            </w:r>
          </w:p>
        </w:tc>
        <w:tc>
          <w:tcPr>
            <w:tcW w:w="4320" w:type="dxa"/>
          </w:tcPr>
          <w:p w14:paraId="0CC65673" w14:textId="77777777" w:rsidR="007037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Two percentage inputs appear when ticked: wood uplift (default 10%) and charcoal uplift (default 20%).</w:t>
            </w:r>
          </w:p>
        </w:tc>
      </w:tr>
      <w:tr w:rsidR="00703786" w14:paraId="37A56927" w14:textId="77777777" w:rsidTr="007037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9C11C9" w14:textId="77777777" w:rsidR="00703786" w:rsidRDefault="00000000">
            <w:r>
              <w:t>Where it's applied</w:t>
            </w:r>
          </w:p>
        </w:tc>
        <w:tc>
          <w:tcPr>
            <w:tcW w:w="4320" w:type="dxa"/>
          </w:tcPr>
          <w:p w14:paraId="09630AE3" w14:textId="77777777" w:rsidR="007037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fuel_cons_tons is multiplied by (1 + uplift/100) — the wood figure for fuelwood and imp_fuelwood, the charcoal figure for charcoal and imp_charcoal. Applied after the kiln yield, so charcoal scales on its fuelwood-equivalent basis.</w:t>
            </w:r>
          </w:p>
        </w:tc>
      </w:tr>
      <w:tr w:rsidR="00703786" w14:paraId="25D2DE78" w14:textId="77777777" w:rsidTr="007037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BFC9F8" w14:textId="77777777" w:rsidR="00703786" w:rsidRDefault="00000000">
            <w:r>
              <w:t>Effect on other columns</w:t>
            </w:r>
          </w:p>
        </w:tc>
        <w:tc>
          <w:tcPr>
            <w:tcW w:w="4320" w:type="dxa"/>
          </w:tcPr>
          <w:p w14:paraId="5BB40FE6" w14:textId="77777777" w:rsidR="007037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num_fuel_users_thousands is unchanged — this is extra demand on the same fuel supply, not extra people. Emissions follow the uplifted consumption automatically.</w:t>
            </w:r>
          </w:p>
        </w:tc>
      </w:tr>
      <w:tr w:rsidR="00703786" w14:paraId="53B60022" w14:textId="77777777" w:rsidTr="007037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AD7B5C" w14:textId="77777777" w:rsidR="00703786" w:rsidRDefault="00000000">
            <w:r>
              <w:t>Where it's recorded</w:t>
            </w:r>
          </w:p>
        </w:tc>
        <w:tc>
          <w:tcPr>
            <w:tcW w:w="4320" w:type="dxa"/>
          </w:tcPr>
          <w:p w14:paraId="0B624321" w14:textId="77777777" w:rsidR="007037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banner above the consumption table while active; the nonres_wood_pct and nonres_charcoal_pct columns of the CSV preamble; and the "Non-Residential Consumption" row of both Excel metadata sheets.</w:t>
            </w:r>
          </w:p>
        </w:tc>
      </w:tr>
    </w:tbl>
    <w:p w14:paraId="08300C92" w14:textId="77777777" w:rsidR="00703786" w:rsidRDefault="00703786"/>
    <w:p w14:paraId="365EE5F3" w14:textId="77777777" w:rsidR="00703786" w:rsidRDefault="00000000">
      <w:r>
        <w:t>The defaults of 10% for wood and 20% for charcoal are starting points, not measured values — the non-residential share varies widely by country and settlement type. Any alternative entry should be supported by a documented field-based assessment.</w:t>
      </w:r>
    </w:p>
    <w:p w14:paraId="1544C45F" w14:textId="77777777" w:rsidR="002C6220" w:rsidRDefault="00007D96">
      <w:pPr>
        <w:pStyle w:val="Heading2"/>
      </w:pPr>
      <w:r>
        <w:t>3.4 Custom per-capita upload</w:t>
      </w:r>
    </w:p>
    <w:p w14:paraId="0A2E1A66" w14:textId="77777777" w:rsidR="002C6220" w:rsidRDefault="00007D96">
      <w:r>
        <w:t>If the default per-capita data is missing or you want to replace it, the Upload custom rates button (visible at the top of the tab when no default is loaded, and via a modal action when it is) accepts a .csv or .xlsx with columns fuel, region, pc_fuel, pc_fuel_units. Rows with an empty region value are treated as global and expanded into every region at load time. As with the share upload, a data-source citation is required and recorded in the metadata sheet.</w:t>
      </w:r>
    </w:p>
    <w:p w14:paraId="25B78323" w14:textId="77777777" w:rsidR="002C6220" w:rsidRDefault="00007D96">
      <w:pPr>
        <w:pStyle w:val="Heading1"/>
      </w:pPr>
      <w:r>
        <w:t>Section 4 — Emissions Output</w:t>
      </w:r>
    </w:p>
    <w:p w14:paraId="0C2EA584" w14:textId="77777777" w:rsidR="002C6220" w:rsidRDefault="00007D96">
      <w:r>
        <w:t>Back in the Outputs view, the second sub-tab is Total emissions. The emissions calculation uses the consumption results from Section 1 as input: total_GHG = fuel_cons_tons × em_intens_GHG for each of CO2, CH4, and N2O.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2654C9" w14:paraId="6889C242" w14:textId="77777777" w:rsidTr="002654C9">
        <w:tc>
          <w:tcPr>
            <w:tcW w:w="8856" w:type="dxa"/>
          </w:tcPr>
          <w:p w14:paraId="796FB851" w14:textId="45CAA23E" w:rsidR="00D06152" w:rsidRDefault="00D06152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33C9808" wp14:editId="5A4FE32A">
                  <wp:extent cx="5486400" cy="3093720"/>
                  <wp:effectExtent l="0" t="0" r="0" b="0"/>
                  <wp:docPr id="140625215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3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3093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37F5FC5" w14:textId="27CCDE0F" w:rsidR="002654C9" w:rsidRDefault="00D06152">
            <w:r>
              <w:rPr>
                <w:noProof/>
              </w:rPr>
              <w:drawing>
                <wp:inline distT="0" distB="0" distL="0" distR="0" wp14:anchorId="16A11F22" wp14:editId="073F7089">
                  <wp:extent cx="5486400" cy="2983230"/>
                  <wp:effectExtent l="0" t="0" r="0" b="7620"/>
                  <wp:docPr id="42436717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7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298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3425" w14:paraId="5DD6A56F" w14:textId="77777777" w:rsidTr="002654C9">
        <w:tc>
          <w:tcPr>
            <w:tcW w:w="8856" w:type="dxa"/>
          </w:tcPr>
          <w:p w14:paraId="07EE58F0" w14:textId="174469DF" w:rsidR="00D43425" w:rsidRDefault="00D43425" w:rsidP="00D43425">
            <w:r>
              <w:t xml:space="preserve">Output data tab </w:t>
            </w:r>
            <w:r>
              <w:sym w:font="Wingdings" w:char="F0E0"/>
            </w:r>
            <w:r>
              <w:t xml:space="preserve"> Emissions from fuel use</w:t>
            </w:r>
          </w:p>
        </w:tc>
      </w:tr>
    </w:tbl>
    <w:p w14:paraId="5BF719E1" w14:textId="77777777" w:rsidR="002654C9" w:rsidRDefault="002654C9">
      <w:pPr>
        <w:pStyle w:val="Heading2"/>
      </w:pPr>
    </w:p>
    <w:p w14:paraId="662ECC04" w14:textId="73DF6373" w:rsidR="002C6220" w:rsidRDefault="00007D96">
      <w:pPr>
        <w:pStyle w:val="Heading2"/>
      </w:pPr>
      <w:r>
        <w:t>4.1 Two views — toggle at the top</w:t>
      </w:r>
    </w:p>
    <w:p w14:paraId="2C559E48" w14:textId="77777777" w:rsidR="002C6220" w:rsidRDefault="00007D96">
      <w:r>
        <w:t>A radio control at the top of the tab switches between two views of the same emissions calculation: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C6220" w14:paraId="0360999A" w14:textId="77777777" w:rsidTr="002C62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A5E80D" w14:textId="77777777" w:rsidR="002C6220" w:rsidRDefault="00007D96">
            <w:r>
              <w:t>View</w:t>
            </w:r>
          </w:p>
        </w:tc>
        <w:tc>
          <w:tcPr>
            <w:tcW w:w="2880" w:type="dxa"/>
          </w:tcPr>
          <w:p w14:paraId="56C427E4" w14:textId="77777777" w:rsidR="002C6220" w:rsidRDefault="00007D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Row granularity</w:t>
            </w:r>
          </w:p>
        </w:tc>
        <w:tc>
          <w:tcPr>
            <w:tcW w:w="2880" w:type="dxa"/>
          </w:tcPr>
          <w:p w14:paraId="3E3B48B2" w14:textId="77777777" w:rsidR="002C6220" w:rsidRDefault="00007D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Columns</w:t>
            </w:r>
          </w:p>
        </w:tc>
      </w:tr>
      <w:tr w:rsidR="002C6220" w14:paraId="37CDF511" w14:textId="77777777" w:rsidTr="002C62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F1609E" w14:textId="77777777" w:rsidR="002C6220" w:rsidRDefault="00007D96">
            <w:r>
              <w:t>Per-fuel detail</w:t>
            </w:r>
          </w:p>
        </w:tc>
        <w:tc>
          <w:tcPr>
            <w:tcW w:w="2880" w:type="dxa"/>
          </w:tcPr>
          <w:p w14:paraId="661465A9" w14:textId="77777777" w:rsidR="002C6220" w:rsidRDefault="00007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(iso3, country, area, fuel, year)</w:t>
            </w:r>
          </w:p>
        </w:tc>
        <w:tc>
          <w:tcPr>
            <w:tcW w:w="2880" w:type="dxa"/>
          </w:tcPr>
          <w:p w14:paraId="378D038C" w14:textId="77777777" w:rsidR="002C6220" w:rsidRDefault="00007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fuel_cons_tons, em_intens_CO2/CH4/N2O, </w:t>
            </w:r>
            <w:r>
              <w:lastRenderedPageBreak/>
              <w:t>total_CO2/CH4/N2O</w:t>
            </w:r>
          </w:p>
        </w:tc>
      </w:tr>
      <w:tr w:rsidR="002C6220" w14:paraId="5DB5A9B3" w14:textId="77777777" w:rsidTr="002C62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3F5388" w14:textId="77777777" w:rsidR="002C6220" w:rsidRDefault="00007D96">
            <w:r>
              <w:lastRenderedPageBreak/>
              <w:t>Country / area summary (CO2-eq)</w:t>
            </w:r>
          </w:p>
        </w:tc>
        <w:tc>
          <w:tcPr>
            <w:tcW w:w="2880" w:type="dxa"/>
          </w:tcPr>
          <w:p w14:paraId="5F7477C0" w14:textId="77777777" w:rsidR="002C6220" w:rsidRDefault="00007D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(iso3, country, area, year) — summed across all fuels</w:t>
            </w:r>
          </w:p>
        </w:tc>
        <w:tc>
          <w:tcPr>
            <w:tcW w:w="2880" w:type="dxa"/>
          </w:tcPr>
          <w:p w14:paraId="1222D798" w14:textId="77777777" w:rsidR="002C6220" w:rsidRDefault="00007D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total_CO2, total_CH4, total_N2O, total_CO2eq</w:t>
            </w:r>
          </w:p>
        </w:tc>
      </w:tr>
    </w:tbl>
    <w:p w14:paraId="1D3C1CCF" w14:textId="77777777" w:rsidR="002C6220" w:rsidRDefault="002C6220"/>
    <w:p w14:paraId="59CEC28A" w14:textId="77777777" w:rsidR="002C6220" w:rsidRDefault="00007D96">
      <w:r>
        <w:t>The summary view computes:</w:t>
      </w:r>
    </w:p>
    <w:p w14:paraId="6C0A0AD0" w14:textId="77777777" w:rsidR="002C6220" w:rsidRDefault="00007D96">
      <w:r>
        <w:rPr>
          <w:rFonts w:ascii="Consolas" w:hAnsi="Consolas"/>
          <w:sz w:val="20"/>
        </w:rPr>
        <w:t>total_CO2eq = total_CO2 + 28 × total_CH4 + 265 × total_N2O</w:t>
      </w:r>
    </w:p>
    <w:p w14:paraId="584DAFDE" w14:textId="77777777" w:rsidR="002C6220" w:rsidRDefault="00007D96">
      <w:r>
        <w:t>using IPCC AR5 GWP-100 factors — the UNFCCC Enhanced Transparency Framework default for reporting after 2024.</w:t>
      </w:r>
    </w:p>
    <w:p w14:paraId="3760BD7A" w14:textId="77777777" w:rsidR="002C6220" w:rsidRDefault="00007D96">
      <w:pPr>
        <w:pStyle w:val="Heading2"/>
      </w:pPr>
      <w:r>
        <w:t>4.2 Units and electricity treatment</w:t>
      </w:r>
    </w:p>
    <w:p w14:paraId="1551C565" w14:textId="77777777" w:rsidR="002C6220" w:rsidRDefault="00007D96">
      <w:pPr>
        <w:pStyle w:val="ListBullet"/>
      </w:pPr>
      <w:r>
        <w:t>All total_* columns are in absolute tons of GHG.</w:t>
      </w:r>
    </w:p>
    <w:p w14:paraId="7D0E5F85" w14:textId="77777777" w:rsidR="002C6220" w:rsidRDefault="00007D96">
      <w:pPr>
        <w:pStyle w:val="ListBullet"/>
      </w:pPr>
      <w:r>
        <w:t>For non-electric fuels, intensities are mass ratios (kg GHG / kg fuel = tons/ton) sourced from the per-fuel intensity file.</w:t>
      </w:r>
    </w:p>
    <w:p w14:paraId="2B737B7C" w14:textId="77777777" w:rsidR="002C6220" w:rsidRDefault="00007D96">
      <w:pPr>
        <w:pStyle w:val="ListBullet"/>
      </w:pPr>
      <w:r>
        <w:t>For electricity, per-country Combined Margin grid emission factors (from the UNFCCC IFI TWG methodology list) are used; the loader divides the source gCO2/kWh by 1,000 so the in-memory value lines up dimensionally with fuel_cons_tons for electric rows (which is in MWh).</w:t>
      </w:r>
    </w:p>
    <w:p w14:paraId="08551BCB" w14:textId="77777777" w:rsidR="002C6220" w:rsidRDefault="00007D96">
      <w:pPr>
        <w:pStyle w:val="ListBullet"/>
      </w:pPr>
      <w:r>
        <w:t>CH4 and N2O for electricity are set to 0 because country-level data isn't available; for most grids these gases contribute less than 5% of CO2-equivalent, so the omission has limited impact on the summary view but is an important caveat to keep in mind for grids where biomass cofiring is significant.</w:t>
      </w:r>
    </w:p>
    <w:p w14:paraId="4417E2C2" w14:textId="77777777" w:rsidR="002C6220" w:rsidRDefault="00007D96">
      <w:r>
        <w:t>The on-screen caption below each table restates these units and the calculation explicitly.</w:t>
      </w:r>
    </w:p>
    <w:p w14:paraId="6363062A" w14:textId="77777777" w:rsidR="002C6220" w:rsidRDefault="00007D96">
      <w:pPr>
        <w:pStyle w:val="Heading2"/>
      </w:pPr>
      <w:r>
        <w:t>4.3 Missing-intensity diagnostic</w:t>
      </w:r>
    </w:p>
    <w:p w14:paraId="68F0635B" w14:textId="77777777" w:rsidR="002C6220" w:rsidRDefault="00007D96">
      <w:r>
        <w:t>If any rows in the per-fuel detail have no matching emissions intensity (likely cause: a fuel name in your share/per-capita data doesn't match anything in the intensity files), a yellow "N rows have no matching emissions intensity" expander appears under the table. Open it to see the count grouped by fuel and identify which fuel name needs reconciling.</w:t>
      </w:r>
    </w:p>
    <w:p w14:paraId="1E3602C7" w14:textId="77777777" w:rsidR="002C6220" w:rsidRDefault="00007D96">
      <w:pPr>
        <w:pStyle w:val="Heading2"/>
      </w:pPr>
      <w:r>
        <w:t>4.4 Downloading the emissions data</w:t>
      </w:r>
    </w:p>
    <w:p w14:paraId="19155F17" w14:textId="77777777" w:rsidR="002C6220" w:rsidRDefault="00007D96">
      <w:r>
        <w:t>The Download Excel Workbook button at the bottom of the emissions tab produces a three-sheet workbook: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C6220" w14:paraId="1B635735" w14:textId="77777777" w:rsidTr="002C62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EDC42E" w14:textId="77777777" w:rsidR="002C6220" w:rsidRDefault="00007D96">
            <w:r>
              <w:t>Sheet</w:t>
            </w:r>
          </w:p>
        </w:tc>
        <w:tc>
          <w:tcPr>
            <w:tcW w:w="4320" w:type="dxa"/>
          </w:tcPr>
          <w:p w14:paraId="338BF5D9" w14:textId="77777777" w:rsidR="002C6220" w:rsidRDefault="00007D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Content</w:t>
            </w:r>
          </w:p>
        </w:tc>
      </w:tr>
      <w:tr w:rsidR="002C6220" w14:paraId="77F1130B" w14:textId="77777777" w:rsidTr="002C62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1549C5" w14:textId="77777777" w:rsidR="002C6220" w:rsidRDefault="00007D96">
            <w:r>
              <w:t>Metadata &amp; Sources</w:t>
            </w:r>
          </w:p>
        </w:tc>
        <w:tc>
          <w:tcPr>
            <w:tcW w:w="4320" w:type="dxa"/>
          </w:tcPr>
          <w:p w14:paraId="44BBE947" w14:textId="77777777" w:rsidR="002C6220" w:rsidRDefault="00007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 parameters, intensity sources, GWP factors, units note.</w:t>
            </w:r>
          </w:p>
        </w:tc>
      </w:tr>
      <w:tr w:rsidR="002C6220" w14:paraId="067C0E69" w14:textId="77777777" w:rsidTr="002C62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748D6C" w14:textId="77777777" w:rsidR="002C6220" w:rsidRDefault="00007D96">
            <w:r>
              <w:t>Total Emissions</w:t>
            </w:r>
          </w:p>
        </w:tc>
        <w:tc>
          <w:tcPr>
            <w:tcW w:w="4320" w:type="dxa"/>
          </w:tcPr>
          <w:p w14:paraId="70624EF5" w14:textId="77777777" w:rsidR="002C6220" w:rsidRDefault="00007D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 per-fuel detail table (regardless of which view is on screen).</w:t>
            </w:r>
          </w:p>
        </w:tc>
      </w:tr>
      <w:tr w:rsidR="002C6220" w14:paraId="62A552C5" w14:textId="77777777" w:rsidTr="002C62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4179EE" w14:textId="77777777" w:rsidR="002C6220" w:rsidRDefault="00007D96">
            <w:r>
              <w:t>Summary by Country-Area</w:t>
            </w:r>
          </w:p>
        </w:tc>
        <w:tc>
          <w:tcPr>
            <w:tcW w:w="4320" w:type="dxa"/>
          </w:tcPr>
          <w:p w14:paraId="4AEF8A9C" w14:textId="77777777" w:rsidR="002C6220" w:rsidRDefault="00007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aggregated CO2-eq summary.</w:t>
            </w:r>
          </w:p>
        </w:tc>
      </w:tr>
    </w:tbl>
    <w:p w14:paraId="7B653012" w14:textId="77777777" w:rsidR="002C6220" w:rsidRDefault="002C6220"/>
    <w:p w14:paraId="73F220F1" w14:textId="77777777" w:rsidR="002C6220" w:rsidRDefault="00007D96">
      <w:r>
        <w:lastRenderedPageBreak/>
        <w:t>The filename stem is independent from the consumption export — it starts as cooking_fuel_emissions_&lt;start_year&gt;_&lt;end_year&gt; but is editable in the text input above the button.</w:t>
      </w:r>
    </w:p>
    <w:p w14:paraId="6DC30C9F" w14:textId="77777777" w:rsidR="002C6220" w:rsidRDefault="00007D96">
      <w:r>
        <w:t>There is no CSV bundle for the emissions tab at present; the Excel workbook is the only download option here.</w:t>
      </w:r>
    </w:p>
    <w:p w14:paraId="6EC81E34" w14:textId="77777777" w:rsidR="002C6220" w:rsidRDefault="00007D96">
      <w:pPr>
        <w:pStyle w:val="Heading1"/>
      </w:pPr>
      <w:r>
        <w:t>Appendix — Quick reference</w:t>
      </w:r>
    </w:p>
    <w:p w14:paraId="0E3BA735" w14:textId="77777777" w:rsidR="002C6220" w:rsidRDefault="00007D96">
      <w:pPr>
        <w:pStyle w:val="Heading2"/>
      </w:pPr>
      <w:r>
        <w:t>Where each parameter lives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C6220" w14:paraId="4AADCEC9" w14:textId="77777777" w:rsidTr="002C62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8A488A" w14:textId="77777777" w:rsidR="002C6220" w:rsidRDefault="00007D96">
            <w:r>
              <w:t>Parameter</w:t>
            </w:r>
          </w:p>
        </w:tc>
        <w:tc>
          <w:tcPr>
            <w:tcW w:w="2880" w:type="dxa"/>
          </w:tcPr>
          <w:p w14:paraId="510D9705" w14:textId="77777777" w:rsidR="002C6220" w:rsidRDefault="00007D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Where to set it</w:t>
            </w:r>
          </w:p>
        </w:tc>
        <w:tc>
          <w:tcPr>
            <w:tcW w:w="2880" w:type="dxa"/>
          </w:tcPr>
          <w:p w14:paraId="11678033" w14:textId="77777777" w:rsidR="002C6220" w:rsidRDefault="00007D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Where it shows up in exports</w:t>
            </w:r>
          </w:p>
        </w:tc>
      </w:tr>
      <w:tr w:rsidR="002C6220" w14:paraId="73829421" w14:textId="77777777" w:rsidTr="002C62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E2DFF2" w14:textId="77777777" w:rsidR="002C6220" w:rsidRDefault="00007D96">
            <w:r>
              <w:t>selected_countries, selected_fuels, selected_areas</w:t>
            </w:r>
          </w:p>
        </w:tc>
        <w:tc>
          <w:tcPr>
            <w:tcW w:w="2880" w:type="dxa"/>
          </w:tcPr>
          <w:p w14:paraId="02B6021D" w14:textId="77777777" w:rsidR="002C6220" w:rsidRDefault="00007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Sidebar</w:t>
            </w:r>
          </w:p>
        </w:tc>
        <w:tc>
          <w:tcPr>
            <w:tcW w:w="2880" w:type="dxa"/>
          </w:tcPr>
          <w:p w14:paraId="1B7BB2AF" w14:textId="77777777" w:rsidR="002C6220" w:rsidRDefault="00007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Metadata sheet, CSV preamble (in CSV bundles), filter applied to data rows</w:t>
            </w:r>
          </w:p>
        </w:tc>
      </w:tr>
      <w:tr w:rsidR="002C6220" w14:paraId="676AEDD2" w14:textId="77777777" w:rsidTr="002C62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799B70" w14:textId="77777777" w:rsidR="002C6220" w:rsidRDefault="00007D96">
            <w:r>
              <w:t>start_year</w:t>
            </w:r>
          </w:p>
        </w:tc>
        <w:tc>
          <w:tcPr>
            <w:tcW w:w="2880" w:type="dxa"/>
          </w:tcPr>
          <w:p w14:paraId="1B4D15CB" w14:textId="77777777" w:rsidR="002C6220" w:rsidRDefault="00007D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Fixed at 2000 — not user-editable</w:t>
            </w:r>
          </w:p>
        </w:tc>
        <w:tc>
          <w:tcPr>
            <w:tcW w:w="2880" w:type="dxa"/>
          </w:tcPr>
          <w:p w14:paraId="7749DB31" w14:textId="77777777" w:rsidR="002C6220" w:rsidRDefault="00007D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Metadata sheet "Year Range"</w:t>
            </w:r>
          </w:p>
        </w:tc>
      </w:tr>
      <w:tr w:rsidR="002C6220" w14:paraId="6BF17C7F" w14:textId="77777777" w:rsidTr="002C62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32776B" w14:textId="77777777" w:rsidR="002C6220" w:rsidRDefault="00007D96">
            <w:r>
              <w:t>end_year</w:t>
            </w:r>
          </w:p>
        </w:tc>
        <w:tc>
          <w:tcPr>
            <w:tcW w:w="2880" w:type="dxa"/>
          </w:tcPr>
          <w:p w14:paraId="071C0D74" w14:textId="77777777" w:rsidR="002C6220" w:rsidRDefault="00007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Sidebar slider</w:t>
            </w:r>
          </w:p>
        </w:tc>
        <w:tc>
          <w:tcPr>
            <w:tcW w:w="2880" w:type="dxa"/>
          </w:tcPr>
          <w:p w14:paraId="71A87BDB" w14:textId="77777777" w:rsidR="007037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Metadata sheet "Year Range", end_year in CSV preamble; also bounds the demand window</w:t>
            </w:r>
          </w:p>
        </w:tc>
      </w:tr>
      <w:tr w:rsidR="002C6220" w14:paraId="46F35764" w14:textId="77777777" w:rsidTr="002C62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420428" w14:textId="77777777" w:rsidR="002C6220" w:rsidRDefault="00007D96">
            <w:r>
              <w:t>efchratio (kiln yield)</w:t>
            </w:r>
          </w:p>
        </w:tc>
        <w:tc>
          <w:tcPr>
            <w:tcW w:w="2880" w:type="dxa"/>
          </w:tcPr>
          <w:p w14:paraId="41A63B49" w14:textId="77777777" w:rsidR="002C6220" w:rsidRDefault="00007D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Per-capita rates tab → Wood-to-charcoal kiln yield</w:t>
            </w:r>
          </w:p>
        </w:tc>
        <w:tc>
          <w:tcPr>
            <w:tcW w:w="2880" w:type="dxa"/>
          </w:tcPr>
          <w:p w14:paraId="67A485EE" w14:textId="77777777" w:rsidR="007037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Metadata sheet, efchratio in CSV preamble, applied to charcoal rows of fuel_cons_tons</w:t>
            </w:r>
          </w:p>
        </w:tc>
      </w:tr>
      <w:tr w:rsidR="00703786" w14:paraId="78A9EF5B" w14:textId="77777777" w:rsidTr="007037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B2E197" w14:textId="77777777" w:rsidR="00703786" w:rsidRDefault="00000000">
            <w:r>
              <w:t>Non-residential uplift (wood %, charcoal %)</w:t>
            </w:r>
          </w:p>
        </w:tc>
        <w:tc>
          <w:tcPr>
            <w:tcW w:w="2880" w:type="dxa"/>
          </w:tcPr>
          <w:p w14:paraId="4285276F" w14:textId="77777777" w:rsidR="007037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Per-capita rates tab → Non-residential wood &amp; charcoal consumption</w:t>
            </w:r>
          </w:p>
        </w:tc>
        <w:tc>
          <w:tcPr>
            <w:tcW w:w="2880" w:type="dxa"/>
          </w:tcPr>
          <w:p w14:paraId="0946B567" w14:textId="77777777" w:rsidR="007037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Metadata sheet "Non-Residential Consumption"; nonres_wood_pct and nonres_charcoal_pct in CSV preamble (0 when off)</w:t>
            </w:r>
          </w:p>
        </w:tc>
      </w:tr>
      <w:tr w:rsidR="00703786" w14:paraId="493FA100" w14:textId="77777777" w:rsidTr="007037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506614" w14:textId="77777777" w:rsidR="00703786" w:rsidRDefault="00000000">
            <w:r>
              <w:t>Decadal demand window (2026–2035)</w:t>
            </w:r>
          </w:p>
        </w:tc>
        <w:tc>
          <w:tcPr>
            <w:tcW w:w="2880" w:type="dxa"/>
          </w:tcPr>
          <w:p w14:paraId="6968D605" w14:textId="77777777" w:rsidR="007037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Fixed in the tool; truncated by the end-year slider</w:t>
            </w:r>
          </w:p>
        </w:tc>
        <w:tc>
          <w:tcPr>
            <w:tcW w:w="2880" w:type="dxa"/>
          </w:tcPr>
          <w:p w14:paraId="75E765F7" w14:textId="77777777" w:rsidR="007037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Metadata sheet "Decadal Demand Window"; demand_yr_start / demand_yr_end in CSV preamble</w:t>
            </w:r>
          </w:p>
        </w:tc>
      </w:tr>
      <w:tr w:rsidR="00703786" w14:paraId="2CAFB6F2" w14:textId="77777777" w:rsidTr="007037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1068F9" w14:textId="77777777" w:rsidR="00703786" w:rsidRDefault="00000000">
            <w:r>
              <w:t>Total demand per fuel</w:t>
            </w:r>
          </w:p>
        </w:tc>
        <w:tc>
          <w:tcPr>
            <w:tcW w:w="2880" w:type="dxa"/>
          </w:tcPr>
          <w:p w14:paraId="7597E87A" w14:textId="77777777" w:rsidR="007037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Computed — not user-set</w:t>
            </w:r>
          </w:p>
        </w:tc>
        <w:tc>
          <w:tcPr>
            <w:tcW w:w="2880" w:type="dxa"/>
          </w:tcPr>
          <w:p w14:paraId="5FBE9039" w14:textId="77777777" w:rsidR="007037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demand_fw, demand_ch, … (all 11 fuels) in CSV preamble</w:t>
            </w:r>
          </w:p>
        </w:tc>
      </w:tr>
      <w:tr w:rsidR="002C6220" w14:paraId="75FD95C5" w14:textId="77777777" w:rsidTr="002C62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6C833B" w14:textId="77777777" w:rsidR="002C6220" w:rsidRDefault="00007D96">
            <w:r>
              <w:t>Custom share dataset / projections</w:t>
            </w:r>
          </w:p>
        </w:tc>
        <w:tc>
          <w:tcPr>
            <w:tcW w:w="2880" w:type="dxa"/>
          </w:tcPr>
          <w:p w14:paraId="5DF31120" w14:textId="77777777" w:rsidR="002C6220" w:rsidRDefault="00007D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Fuel shares tab → action buttons</w:t>
            </w:r>
          </w:p>
        </w:tc>
        <w:tc>
          <w:tcPr>
            <w:tcW w:w="2880" w:type="dxa"/>
          </w:tcPr>
          <w:p w14:paraId="50E4D649" w14:textId="77777777" w:rsidR="002C6220" w:rsidRDefault="00007D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Metadata sheet records the source description and citation</w:t>
            </w:r>
          </w:p>
        </w:tc>
      </w:tr>
      <w:tr w:rsidR="002C6220" w14:paraId="606AA6BF" w14:textId="77777777" w:rsidTr="002C62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678BF2" w14:textId="77777777" w:rsidR="002C6220" w:rsidRDefault="00007D96">
            <w:r>
              <w:t>Per-capita inline edits</w:t>
            </w:r>
          </w:p>
        </w:tc>
        <w:tc>
          <w:tcPr>
            <w:tcW w:w="2880" w:type="dxa"/>
          </w:tcPr>
          <w:p w14:paraId="4B70939D" w14:textId="77777777" w:rsidR="002C6220" w:rsidRDefault="00007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Per-capita rates tab → data editor + Save</w:t>
            </w:r>
          </w:p>
        </w:tc>
        <w:tc>
          <w:tcPr>
            <w:tcW w:w="2880" w:type="dxa"/>
          </w:tcPr>
          <w:p w14:paraId="38DBB990" w14:textId="77777777" w:rsidR="002C6220" w:rsidRDefault="00007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Metadata sheet flag "Per Capita — In-App Edits: Yes"</w:t>
            </w:r>
          </w:p>
        </w:tc>
      </w:tr>
      <w:tr w:rsidR="002C6220" w14:paraId="1D937433" w14:textId="77777777" w:rsidTr="002C62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8BDAA1" w14:textId="77777777" w:rsidR="002C6220" w:rsidRDefault="00007D96">
            <w:r>
              <w:t>Share inline edits</w:t>
            </w:r>
          </w:p>
        </w:tc>
        <w:tc>
          <w:tcPr>
            <w:tcW w:w="2880" w:type="dxa"/>
          </w:tcPr>
          <w:p w14:paraId="6E4F4C3F" w14:textId="77777777" w:rsidR="002C6220" w:rsidRDefault="00007D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Fuel shares tab → data editor + Save</w:t>
            </w:r>
          </w:p>
        </w:tc>
        <w:tc>
          <w:tcPr>
            <w:tcW w:w="2880" w:type="dxa"/>
          </w:tcPr>
          <w:p w14:paraId="732CED2B" w14:textId="77777777" w:rsidR="002C6220" w:rsidRDefault="00007D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Metadata sheet flag "Population Share — In-App Edits: Yes"</w:t>
            </w:r>
          </w:p>
        </w:tc>
      </w:tr>
    </w:tbl>
    <w:p w14:paraId="3CDD7975" w14:textId="77777777" w:rsidR="002C6220" w:rsidRDefault="002C6220"/>
    <w:p w14:paraId="1789486F" w14:textId="77777777" w:rsidR="002C6220" w:rsidRDefault="00007D96">
      <w:pPr>
        <w:pStyle w:val="Heading2"/>
      </w:pPr>
      <w:r>
        <w:t>Conventional units cheat sheet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C6220" w14:paraId="254E57F8" w14:textId="77777777" w:rsidTr="002C62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AC9661" w14:textId="77777777" w:rsidR="002C6220" w:rsidRDefault="00007D96">
            <w:r>
              <w:t>Quantity</w:t>
            </w:r>
          </w:p>
        </w:tc>
        <w:tc>
          <w:tcPr>
            <w:tcW w:w="4320" w:type="dxa"/>
          </w:tcPr>
          <w:p w14:paraId="6011C8B9" w14:textId="77777777" w:rsidR="002C6220" w:rsidRDefault="00007D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Unit</w:t>
            </w:r>
          </w:p>
        </w:tc>
      </w:tr>
      <w:tr w:rsidR="002C6220" w14:paraId="62CAB11A" w14:textId="77777777" w:rsidTr="002C62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919B1C" w14:textId="77777777" w:rsidR="002C6220" w:rsidRDefault="00007D96">
            <w:r>
              <w:t>num_fuel_users_thousands</w:t>
            </w:r>
          </w:p>
        </w:tc>
        <w:tc>
          <w:tcPr>
            <w:tcW w:w="4320" w:type="dxa"/>
          </w:tcPr>
          <w:p w14:paraId="71F86F17" w14:textId="77777777" w:rsidR="002C6220" w:rsidRDefault="00007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thousands of people</w:t>
            </w:r>
          </w:p>
        </w:tc>
      </w:tr>
      <w:tr w:rsidR="002C6220" w14:paraId="0F831BD3" w14:textId="77777777" w:rsidTr="002C62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F91414" w14:textId="77777777" w:rsidR="002C6220" w:rsidRDefault="00007D96">
            <w:r>
              <w:t>per_capita_fuel_cons</w:t>
            </w:r>
          </w:p>
        </w:tc>
        <w:tc>
          <w:tcPr>
            <w:tcW w:w="4320" w:type="dxa"/>
          </w:tcPr>
          <w:p w14:paraId="328410BE" w14:textId="77777777" w:rsidR="002C6220" w:rsidRDefault="00007D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varies by fuel (see column pc_fuel_units on the per-capita tab)</w:t>
            </w:r>
          </w:p>
        </w:tc>
      </w:tr>
      <w:tr w:rsidR="002C6220" w14:paraId="791B1EDA" w14:textId="77777777" w:rsidTr="002C62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CF161D" w14:textId="77777777" w:rsidR="002C6220" w:rsidRDefault="00007D96">
            <w:r>
              <w:t>fuel_cons_tons</w:t>
            </w:r>
          </w:p>
        </w:tc>
        <w:tc>
          <w:tcPr>
            <w:tcW w:w="4320" w:type="dxa"/>
          </w:tcPr>
          <w:p w14:paraId="2A9033AC" w14:textId="77777777" w:rsidR="002C6220" w:rsidRDefault="00007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absolute tons</w:t>
            </w:r>
          </w:p>
        </w:tc>
      </w:tr>
      <w:tr w:rsidR="002C6220" w14:paraId="432A512E" w14:textId="77777777" w:rsidTr="002C62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7B9B71" w14:textId="77777777" w:rsidR="002C6220" w:rsidRDefault="00007D96">
            <w:r>
              <w:t>total_CO2, total_CH4, total_N2O, total_CO2eq</w:t>
            </w:r>
          </w:p>
        </w:tc>
        <w:tc>
          <w:tcPr>
            <w:tcW w:w="4320" w:type="dxa"/>
          </w:tcPr>
          <w:p w14:paraId="4106F679" w14:textId="77777777" w:rsidR="002C6220" w:rsidRDefault="00007D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absolute tons of GHG</w:t>
            </w:r>
          </w:p>
        </w:tc>
      </w:tr>
      <w:tr w:rsidR="002C6220" w14:paraId="54045544" w14:textId="77777777" w:rsidTr="002C62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7927A7" w14:textId="77777777" w:rsidR="002C6220" w:rsidRDefault="00007D96">
            <w:r>
              <w:t>efchratio</w:t>
            </w:r>
          </w:p>
        </w:tc>
        <w:tc>
          <w:tcPr>
            <w:tcW w:w="4320" w:type="dxa"/>
          </w:tcPr>
          <w:p w14:paraId="47F3189F" w14:textId="77777777" w:rsidR="002C6220" w:rsidRDefault="00007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kg wood / kg charcoal (dimensionless)</w:t>
            </w:r>
          </w:p>
        </w:tc>
      </w:tr>
      <w:tr w:rsidR="002C6220" w14:paraId="10953B68" w14:textId="77777777" w:rsidTr="002C62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47F2CF" w14:textId="77777777" w:rsidR="002C6220" w:rsidRDefault="00007D96">
            <w:r>
              <w:t>population_share</w:t>
            </w:r>
          </w:p>
        </w:tc>
        <w:tc>
          <w:tcPr>
            <w:tcW w:w="4320" w:type="dxa"/>
          </w:tcPr>
          <w:p w14:paraId="743AD89F" w14:textId="77777777" w:rsidR="002C6220" w:rsidRDefault="00007D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fraction in [0, 1]</w:t>
            </w:r>
          </w:p>
        </w:tc>
      </w:tr>
      <w:tr w:rsidR="00703786" w14:paraId="439728E6" w14:textId="77777777" w:rsidTr="007037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0A2C64" w14:textId="77777777" w:rsidR="00703786" w:rsidRDefault="00000000">
            <w:r>
              <w:t>demand_&lt;fuel&gt; (CSV preamble)</w:t>
            </w:r>
          </w:p>
        </w:tc>
        <w:tc>
          <w:tcPr>
            <w:tcW w:w="4320" w:type="dxa"/>
          </w:tcPr>
          <w:p w14:paraId="5D55E74C" w14:textId="77777777" w:rsidR="007037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tons; MWh for demand_elec; fuelwood-equivalent tons for charcoal</w:t>
            </w:r>
          </w:p>
        </w:tc>
      </w:tr>
      <w:tr w:rsidR="00703786" w14:paraId="0E4DBF11" w14:textId="77777777" w:rsidTr="007037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08D4AD" w14:textId="77777777" w:rsidR="00703786" w:rsidRDefault="00000000">
            <w:r>
              <w:t>nonres_wood_pct, nonres_charcoal_pct</w:t>
            </w:r>
          </w:p>
        </w:tc>
        <w:tc>
          <w:tcPr>
            <w:tcW w:w="4320" w:type="dxa"/>
          </w:tcPr>
          <w:p w14:paraId="02D3B184" w14:textId="77777777" w:rsidR="007037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percent (0 when the uplift is off)</w:t>
            </w:r>
          </w:p>
        </w:tc>
      </w:tr>
    </w:tbl>
    <w:p w14:paraId="4814D122" w14:textId="77777777" w:rsidR="002C6220" w:rsidRDefault="002C6220" w:rsidP="00F32032"/>
    <w:sectPr w:rsidR="002C62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4971480">
    <w:abstractNumId w:val="8"/>
  </w:num>
  <w:num w:numId="2" w16cid:durableId="2100324624">
    <w:abstractNumId w:val="6"/>
  </w:num>
  <w:num w:numId="3" w16cid:durableId="1131166303">
    <w:abstractNumId w:val="5"/>
  </w:num>
  <w:num w:numId="4" w16cid:durableId="720398489">
    <w:abstractNumId w:val="4"/>
  </w:num>
  <w:num w:numId="5" w16cid:durableId="447239188">
    <w:abstractNumId w:val="7"/>
  </w:num>
  <w:num w:numId="6" w16cid:durableId="325281774">
    <w:abstractNumId w:val="3"/>
  </w:num>
  <w:num w:numId="7" w16cid:durableId="667487186">
    <w:abstractNumId w:val="2"/>
  </w:num>
  <w:num w:numId="8" w16cid:durableId="971178507">
    <w:abstractNumId w:val="1"/>
  </w:num>
  <w:num w:numId="9" w16cid:durableId="456409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D96"/>
    <w:rsid w:val="00034616"/>
    <w:rsid w:val="0003701F"/>
    <w:rsid w:val="0006063C"/>
    <w:rsid w:val="000E7F08"/>
    <w:rsid w:val="0015074B"/>
    <w:rsid w:val="002022AE"/>
    <w:rsid w:val="002654C9"/>
    <w:rsid w:val="0028036F"/>
    <w:rsid w:val="0029639D"/>
    <w:rsid w:val="002C6220"/>
    <w:rsid w:val="002F2226"/>
    <w:rsid w:val="00326F90"/>
    <w:rsid w:val="00644B72"/>
    <w:rsid w:val="00703786"/>
    <w:rsid w:val="00711AE1"/>
    <w:rsid w:val="00A700B1"/>
    <w:rsid w:val="00AA1D8D"/>
    <w:rsid w:val="00B47730"/>
    <w:rsid w:val="00CB0664"/>
    <w:rsid w:val="00D06152"/>
    <w:rsid w:val="00D30194"/>
    <w:rsid w:val="00D43425"/>
    <w:rsid w:val="00DF2658"/>
    <w:rsid w:val="00E060C7"/>
    <w:rsid w:val="00ED525F"/>
    <w:rsid w:val="00F320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66F2DB1-D164-4B6E-8B93-703A1AFD6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16</Pages>
  <Words>3173</Words>
  <Characters>18090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William Babis</cp:lastModifiedBy>
  <cp:revision>17</cp:revision>
  <dcterms:created xsi:type="dcterms:W3CDTF">2013-12-23T23:15:00Z</dcterms:created>
  <dcterms:modified xsi:type="dcterms:W3CDTF">2026-07-31T19:19:00Z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8a78de61-30fa-4e57-8d60-fbf272c6ae6d</vt:lpwstr>
  </property>
</Properties>
</file>