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48"/>
        </w:rPr>
        <w:t>Results: GPT Batch Policy Processor (beta)</w:t>
      </w:r>
    </w:p>
    <w:p>
      <w:pPr>
        <w:pStyle w:val="Heading1"/>
      </w:pPr>
      <w:r>
        <w:t>April 29, 2024</w:t>
      </w:r>
    </w:p>
    <w:p>
      <w:pPr>
        <w:pStyle w:val="Heading2"/>
      </w:pPr>
      <w:r>
        <w:t>Query info</w:t>
      </w:r>
    </w:p>
    <w:p>
      <w:r>
        <w:t>The following query is run for each of the column specifications listed below:</w:t>
      </w:r>
    </w:p>
    <w:p>
      <w:r>
        <w:rPr>
          <w:i/>
        </w:rPr>
        <w:t>Extract any quote that includes a national action or plan that addresses “{variable_name}” which we define as “{variable_description}”. Only include direct quotation with the corresponding page number(s) with a brief explanation of the context of this quote within the text. It is very important not to hallucinate.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Variable 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Variable description (optional)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Context (optional)</w:t>
            </w:r>
          </w:p>
        </w:tc>
      </w:tr>
      <w:tr>
        <w:tc>
          <w:tcPr>
            <w:tcW w:type="dxa" w:w="2880"/>
          </w:tcPr>
          <w:p>
            <w:r>
              <w:t>SDG 1</w:t>
            </w:r>
          </w:p>
        </w:tc>
        <w:tc>
          <w:tcPr>
            <w:tcW w:type="dxa" w:w="2880"/>
          </w:tcPr>
          <w:p>
            <w:r>
              <w:t>End poverty in all its forms everywhere.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SDG 2</w:t>
            </w:r>
          </w:p>
        </w:tc>
        <w:tc>
          <w:tcPr>
            <w:tcW w:type="dxa" w:w="2880"/>
          </w:tcPr>
          <w:p>
            <w:r>
              <w:t>End hunger, achieve food security and improved nutrition and promote sustainable agriculture.</w:t>
            </w:r>
          </w:p>
        </w:tc>
        <w:tc>
          <w:tcPr>
            <w:tcW w:type="dxa" w:w="2880"/>
          </w:tcPr>
          <w:p/>
        </w:tc>
      </w:tr>
    </w:tbl>
    <w:p>
      <w:pPr>
        <w:pStyle w:val="Heading2"/>
      </w:pPr>
      <w:r>
        <w:t>Ghana_Ghana's Updated Nationally Determined Contribution to the UNFCCC_2021.pdf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Variable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GPT Response</w:t>
            </w:r>
          </w:p>
        </w:tc>
      </w:tr>
      <w:tr>
        <w:tc>
          <w:tcPr>
            <w:tcW w:type="dxa" w:w="4320"/>
          </w:tcPr>
          <w:p>
            <w:r>
              <w:t>SDG 1</w:t>
            </w:r>
          </w:p>
        </w:tc>
        <w:tc>
          <w:tcPr>
            <w:tcW w:type="dxa" w:w="4320"/>
          </w:tcPr>
          <w:p>
            <w:r>
              <w:t>Build resilience and promote livelihood opportunities for the youth and women in climate- vulnerable Agriculture landscapes and food systems. [page(s) 26]</w:t>
            </w:r>
          </w:p>
        </w:tc>
      </w:tr>
      <w:tr>
        <w:tc>
          <w:tcPr>
            <w:tcW w:type="dxa" w:w="4320"/>
          </w:tcPr>
          <w:p>
            <w:r>
              <w:t>SDG 2</w:t>
            </w:r>
          </w:p>
        </w:tc>
        <w:tc>
          <w:tcPr>
            <w:tcW w:type="dxa" w:w="4320"/>
          </w:tcPr>
          <w:p>
            <w:r>
              <w:t>Build resilience and promote livelihood opportunities for the youth and women in climate-vulnerable Agriculture landscapes and food systems. [page(s) 26]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4"/>
      </w:pPr>
      <w:r>
        <w:t>1 documents (27 total pages) processed in 7.33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4" ma:contentTypeDescription="Create a new document." ma:contentTypeScope="" ma:versionID="efcffcb4dc6eb01f0fb2dd29f263c549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2e38f9873ff19a204aa5d2e1c645ab5b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0DE28E-7040-4ECB-966A-E96B988FFFCA}"/>
</file>

<file path=customXml/itemProps3.xml><?xml version="1.0" encoding="utf-8"?>
<ds:datastoreItem xmlns:ds="http://schemas.openxmlformats.org/officeDocument/2006/customXml" ds:itemID="{C3977B8D-1C5A-415F-AE06-4FD5C813AA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