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May 13,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“{variable_name}”. Only include direct quotations with the corresponding page number(s).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energy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Argentina_Actualización meta de emisiones 2030.pdf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Quote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Related Variables</w:t>
            </w:r>
          </w:p>
        </w:tc>
      </w:tr>
      <w:tr>
        <w:tc>
          <w:tcPr>
            <w:tcW w:type="dxa" w:w="4320"/>
          </w:tcPr>
          <w:p>
            <w:r>
              <w:t>energy</w:t>
            </w:r>
          </w:p>
        </w:tc>
        <w:tc>
          <w:tcPr>
            <w:tcW w:type="dxa" w:w="4320"/>
          </w:tcPr>
          <w:p>
            <w:r>
              <w:t xml:space="preserve">En el caso de las variables relacionadas con el sector energético, se utilizaron los mismos modelos de demanda y oferta de energía utilizados para la planificación energética nacional. [page 12]. </w:t>
              <w:br/>
              <w:t xml:space="preserve">Se contempló una demanda creciente del consumo por parte de la población, con medidas de eficiencia energética en todos los sectores, un aumento significativo del porcentaje de energías renovables y de generación distribuida, y una mayor producción de gas natural en términos absolutos y relativos respecto a la producción de petróleo. [page 12]. </w:t>
              <w:br/>
              <w:t xml:space="preserve">Entre ellas, cabe mencionar la población, el producto interno bruto, la demanda y la oferta de energía, las existencias de ganado bovino, la producción agrícola y el cambio de uso de la tierra. [page 12]. </w:t>
              <w:br/>
              <w:t xml:space="preserve">En cuenta políticas activas tendientes a aumentar la eficiencia y la utilización de gas natural y electricidad. [page 12]. </w:t>
              <w:br/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(18 total pages) processed in 23.66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9C89D9-0BF1-419C-A0B9-1F1F0ABDB133}"/>
</file>

<file path=customXml/itemProps3.xml><?xml version="1.0" encoding="utf-8"?>
<ds:datastoreItem xmlns:ds="http://schemas.openxmlformats.org/officeDocument/2006/customXml" ds:itemID="{F373A90A-4D7D-452D-BF7B-7DB950DBAD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