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April 30,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Extract any quote that includes a national action or plan that addresses “{variable_name}” which we define as “{variable_description}”. Only include direct quotation with the corresponding page number(s) with a brief explanation of the context of this quote within the text. It is very important not to hallucinate.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Variable description (optional)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Context (optional)</w:t>
            </w:r>
          </w:p>
        </w:tc>
      </w:tr>
      <w:tr>
        <w:tc>
          <w:tcPr>
            <w:tcW w:type="dxa" w:w="2880"/>
          </w:tcPr>
          <w:p>
            <w:r>
              <w:t>SDG 1</w:t>
            </w:r>
          </w:p>
        </w:tc>
        <w:tc>
          <w:tcPr>
            <w:tcW w:type="dxa" w:w="2880"/>
          </w:tcPr>
          <w:p>
            <w:r>
              <w:t>End poverty in all its forms everywhere.</w:t>
            </w:r>
          </w:p>
        </w:tc>
        <w:tc>
          <w:tcPr>
            <w:tcW w:type="dxa" w:w="2880"/>
          </w:tcPr>
          <w:p/>
        </w:tc>
      </w:tr>
    </w:tbl>
    <w:p>
      <w:pPr>
        <w:pStyle w:val="Heading2"/>
      </w:pPr>
      <w:r>
        <w:t>Canada_Canada's Enhanced NDC Submission1_FINAL EN.pdf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GPT Response</w:t>
            </w:r>
          </w:p>
        </w:tc>
      </w:tr>
      <w:tr>
        <w:tc>
          <w:tcPr>
            <w:tcW w:type="dxa" w:w="4320"/>
          </w:tcPr>
          <w:p>
            <w:r>
              <w:t>SDG 1</w:t>
            </w:r>
          </w:p>
        </w:tc>
        <w:tc>
          <w:tcPr>
            <w:tcW w:type="dxa" w:w="4320"/>
          </w:tcPr>
          <w:p>
            <w:r>
              <w:t>The Government will conduct additional GBA+ analyses for each policy and program to maximize positive benefits for those most impacted by the negative effects of climate change, including low-income Canadians, women, Indigenous communities, and people living in rural and remote areas. [page(s) 10]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(42 total pages) processed in 6.10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4" ma:contentTypeDescription="Create a new document." ma:contentTypeScope="" ma:versionID="efcffcb4dc6eb01f0fb2dd29f263c549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2e38f9873ff19a204aa5d2e1c645ab5b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30B006-2013-4CBA-99C0-BB7ACCA933B6}"/>
</file>

<file path=customXml/itemProps3.xml><?xml version="1.0" encoding="utf-8"?>
<ds:datastoreItem xmlns:ds="http://schemas.openxmlformats.org/officeDocument/2006/customXml" ds:itemID="{DAD08498-6EB4-48F5-B871-7ABF6BA948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