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customXml/itemProps1.xml" ContentType="application/vnd.openxmlformats-officedocument.customXmlProperties+xml"/>
  <Override PartName="/word/numbering.xml" ContentType="application/vnd.openxmlformats-officedocument.wordprocessingml.numbering+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rPr>
          <w:sz w:val="48"/>
        </w:rPr>
        <w:t>Results: GPT Batch Policy Processor (beta)</w:t>
      </w:r>
    </w:p>
    <w:p>
      <w:pPr>
        <w:pStyle w:val="Heading1"/>
      </w:pPr>
      <w:r>
        <w:t>December 11, 2024</w:t>
      </w:r>
    </w:p>
    <w:p>
      <w:pPr>
        <w:pStyle w:val="Heading2"/>
      </w:pPr>
      <w:r>
        <w:t>Query info</w:t>
      </w:r>
    </w:p>
    <w:p>
      <w:r>
        <w:t>The following query is run for each of the column specifications listed below:</w:t>
      </w:r>
    </w:p>
    <w:p>
      <w:r>
        <w:rPr>
          <w:i/>
        </w:rPr>
        <w:t>Extract any quote that addresses “{variable_name}” which we define as “{variable_description}”. Only include direct quotations with the corresponding page number(s).</w:t>
      </w:r>
    </w:p>
    <w:tbl>
      <w:tblPr>
        <w:tblStyle w:val="TableGrid"/>
        <w:tblW w:type="auto" w:w="0"/>
        <w:tblLook w:firstColumn="1" w:firstRow="1" w:lastColumn="0" w:lastRow="0" w:noHBand="0" w:noVBand="1" w:val="04A0"/>
      </w:tblPr>
      <w:tblGrid>
        <w:gridCol w:w="2880"/>
        <w:gridCol w:w="2880"/>
        <w:gridCol w:w="2880"/>
      </w:tblGrid>
      <w:tr>
        <w:tc>
          <w:tcPr>
            <w:tcW w:type="dxa" w:w="2880"/>
          </w:tcPr>
          <w:p>
            <w:r>
              <w:rPr>
                <w:b/>
              </w:rPr>
              <w:t>Variable name</w:t>
            </w:r>
          </w:p>
        </w:tc>
        <w:tc>
          <w:tcPr>
            <w:tcW w:type="dxa" w:w="2880"/>
          </w:tcPr>
          <w:p>
            <w:r>
              <w:rPr>
                <w:b/>
              </w:rPr>
              <w:t>Variable description (optional)</w:t>
            </w:r>
          </w:p>
        </w:tc>
        <w:tc>
          <w:tcPr>
            <w:tcW w:type="dxa" w:w="2880"/>
          </w:tcPr>
          <w:p>
            <w:r>
              <w:rPr>
                <w:b/>
              </w:rPr>
              <w:t>Context (optional)</w:t>
            </w:r>
          </w:p>
        </w:tc>
      </w:tr>
      <w:tr>
        <w:tc>
          <w:tcPr>
            <w:tcW w:type="dxa" w:w="2880"/>
          </w:tcPr>
          <w:p>
            <w:r>
              <w:t>SDG 1</w:t>
            </w:r>
          </w:p>
        </w:tc>
        <w:tc>
          <w:tcPr>
            <w:tcW w:type="dxa" w:w="2880"/>
          </w:tcPr>
          <w:p>
            <w:r>
              <w:t>End poverty in all its forms everywhere.</w:t>
            </w:r>
          </w:p>
        </w:tc>
        <w:tc>
          <w:tcPr>
            <w:tcW w:type="dxa" w:w="2880"/>
          </w:tcPr>
          <w:p/>
        </w:tc>
      </w:tr>
    </w:tbl>
    <w:p>
      <w:pPr>
        <w:pStyle w:val="Heading2"/>
      </w:pPr>
      <w:r>
        <w:t>8. Twelfth Plan Document.pdf (1 of 3)</w:t>
      </w:r>
    </w:p>
    <w:tbl>
      <w:tblPr>
        <w:tblW w:type="auto" w:w="0"/>
        <w:tblLook w:firstColumn="1" w:firstRow="1" w:lastColumn="0" w:lastRow="0" w:noHBand="0" w:noVBand="1" w:val="04A0"/>
      </w:tblPr>
      <w:tblGrid>
        <w:gridCol w:w="4320"/>
        <w:gridCol w:w="4320"/>
      </w:tblGrid>
      <w:tr>
        <w:tc>
          <w:tcPr>
            <w:tcW w:type="dxa" w:w="4320"/>
          </w:tcPr>
          <w:p>
            <w:r>
              <w:rPr>
                <w:b/>
              </w:rPr>
              <w:t>Variable</w:t>
            </w:r>
          </w:p>
        </w:tc>
        <w:tc>
          <w:tcPr>
            <w:tcW w:type="dxa" w:w="4320"/>
          </w:tcPr>
          <w:p>
            <w:r>
              <w:rPr>
                <w:b/>
              </w:rPr>
              <w:t>Relevant Quotes</w:t>
            </w:r>
          </w:p>
        </w:tc>
      </w:tr>
      <w:tr>
        <w:tc>
          <w:tcPr>
            <w:tcW w:type="dxa" w:w="4320"/>
          </w:tcPr>
          <w:p>
            <w:r>
              <w:t>SDG 1</w:t>
            </w:r>
          </w:p>
        </w:tc>
        <w:tc>
          <w:tcPr>
            <w:tcW w:type="dxa" w:w="4320"/>
          </w:tcPr>
          <w:p>
            <w:r>
              <w:t>1. "Among the important areas under the 2030 Agenda are eradicating hardcore poverty; building a peaceful, just and inclusive society; creating conditions for sustainable, inclusive and sustained economic growth; providing decent work for all; ensuring protection of the environment and natural resources; as well as promoting shared prosperity." [page 24]</w:t>
              <w:br/>
              <w:br/>
              <w:t>2. "Addressing poverty holistically and uplifting the standard of living of the rakyat is one of the game changers in strengthening inclusivity and uplifting the livelihood especially of the hardcore poor, B40 and vulnerable groups." [page 32]</w:t>
              <w:br/>
              <w:br/>
              <w:t>3. "Localising poverty solution at the grassroot level. Exploring the possibility of introducing dedicated tax as a financing source for poverty alleviation programmes." [page 150]</w:t>
              <w:br/>
              <w:br/>
              <w:t>4. "Formulating poverty policies based on data-driven approach. Integrating and centralising the database on poverty. Enhancing bottom-up approach programmes." [page 150]</w:t>
              <w:br/>
              <w:br/>
              <w:t>5. "In this regard, the Government aims to address the following issues: Pockets of hardcore poverty in rural and urban areas." [page 150]</w:t>
              <w:br/>
              <w:br/>
              <w:t>6. "Game Changer VI: Transforming the Approach in Eradicating Hardcore Poverty In addressing hardcore poverty, all poor Malaysians irrespective of gender, ethnicity, socioeconomic status and location will be supported." [page 36]</w:t>
              <w:br/>
              <w:br/>
              <w:t>7. "The implementation of these initiatives will ensure that hardcore poverty is eliminated by 2025 while all Malaysians enjoy a decent standard of living." [page 36]</w:t>
              <w:br/>
              <w:br/>
              <w:t>8. "Addressing poverty as well as narrowing disparities among low income groups, inequitable Bumiputera socioeconomic outcomes, the low socioeconomic development of Orang Asli and social deprivation of specific target groups will be emphasised." [page 32]</w:t>
              <w:br/>
              <w:br/>
              <w:t>9. "These initiatives include establishing dedicated poverty units at the Federal and district levels as well as integrating and centralising a database on poverty." [page 36]</w:t>
              <w:br/>
              <w:br/>
              <w:t>10. "Twelfth Malaysia Plan, 2021-2025 Theme 2: Strengthening Security, Wellbeing and Inclusivity T2-8 How will this be achieved? Why eradicating hardcore poverty is critical to Malaysia?" [page 149]</w:t>
              <w:br/>
              <w:br/>
              <w:t>11. "A more effective mechanism of eliminating hardcore poverty will encompass the following: Establishing dedicated poverty units at Federal and district levels." [page 150]</w:t>
              <w:br/>
              <w:br/>
              <w:t>12. "Reduced inequalities among the rakyat, including Bumiputera which constitutes the majority of the poorest group. Game Changer VI Transforming the Approach in Eradicating Hardcore Poverty" [page 150]</w:t>
              <w:br/>
              <w:br/>
              <w:t>13. "Zakat and waqf as well as contributions from GLC, private entities and individuals will be considered. Zero hardcore poverty by 2025." [page 150]</w:t>
              <w:br/>
              <w:br/>
              <w:t>14. "Accelerated GDP growth of the six less developed states. Lower incidence of poverty from 5.6% in 2019 to 3.7% in 2025." [page 151]</w:t>
              <w:br/>
              <w:br/>
              <w:t>15. "The possibility of introducing a dedicated tax to finance poverty alleviation programmes will be explored." [page 36]</w:t>
              <w:br/>
              <w:br/>
              <w:t>16. "In addition, emphasis will be on addressing poverty, disparities in the B40 group, inequitable Bumiputera socioeconomic outcomes, the low socioeconomic development of Orang Asli and social deprivation of specific target groups." [page 144]</w:t>
              <w:br/>
              <w:br/>
              <w:t>17. "This measure is in line with the Government’s aspiration in ensuring that no one is left behind or neglected in development." [page 7]</w:t>
              <w:br/>
              <w:br/>
              <w:t>18. "Sustainable economic growth will be accompanied by fair, equitable and inclusive economic distribution across all income groups, ethnicities and regions in order to provide a decent standard of living for all Malaysians." [page 31]</w:t>
              <w:br/>
              <w:br/>
              <w:t>19. "Bold and radical initiatives on a need basis will be introduced to support the hardcore poor and poor among the B1." [page 36]</w:t>
              <w:br/>
              <w:br/>
              <w:t>20. "Specific focus will be given to the hardcore poor and poor in the bottom 10% household income decile group (B1)." [page 22]</w:t>
              <w:br/>
              <w:br/>
              <w:t>21. "The country is also confronted with the task of addressing poverty and inequality as well as raising the standard of living of the B40 and M40 in a more targeted manner while narrowing the development gap between regions." [page 34]</w:t>
              <w:br/>
              <w:br/>
              <w:t>22. "As the successor to Vision 2020, WKB 2030 aims to provide an enhanced standard of living for all by 2030 with three objectives, which are attaining development for all, addressing wealth and income disparities as well as making Malaysia a united, prosperous and dignified nation." [page 24]</w:t>
              <w:br/>
              <w:br/>
              <w:t>23. "The Twelfth Plan will address the plight of all Malaysians, irrespective of gender, ethnicity, socioeconomic status and location." [page 22]</w:t>
              <w:br/>
              <w:br/>
              <w:t>24. "High incidence of poverty among Bumiputera, including Orang Asli and communities living in remote areas." [page 150]</w:t>
              <w:br/>
              <w:br/>
              <w:t>25. "The Twelfth Plan is aligned to the 2030 Agenda, representing Malaysia’s commitment in implementing the 17 SDGs. This is reflected in the policies, programmes and projects in the Twelfth Plan." [page 24]</w:t>
              <w:br/>
              <w:br/>
              <w:t>26. "The incidence of absolute poverty declined from 16.5% in 1989 based on the 1977 Poverty Line Income (PLI) methodology to 5.6% in 2019 based on the 2019 PLI methodology." [page 25]</w:t>
              <w:br/>
              <w:br/>
              <w:t>27. "The incidence of multidimensional poverty among households, as measured by the Multidimensional Poverty Index1 (MPI) also declined from 0.015 in 2016 to 0.011 in 2019." [page 28]</w:t>
              <w:br/>
              <w:br/>
              <w:t>28. "The Twelfth Plan is anchored on three key themes focusing on resetting the economy, strengthening security, wellbeing and inclusivity as well as advancing sustainability." [page 31]</w:t>
              <w:br/>
              <w:br/>
              <w:t>29. "The successful implementation of the Twelfth Plan will result in shared prosperity, enhance inclusivity and pave the way for a more sustainable Malaysia for future generations." [page 23]</w:t>
              <w:br/>
              <w:br/>
              <w:t>30. "The relatively high economic growth resulted in the improved wellbeing of the rakyat and narrowed income inequality." [page 22]</w:t>
            </w:r>
          </w:p>
        </w:tc>
      </w:tr>
      <w:tr>
        <w:tc>
          <w:tcPr>
            <w:tcW w:type="dxa" w:w="4320"/>
          </w:tcPr>
          <w:p/>
        </w:tc>
        <w:tc>
          <w:tcPr>
            <w:tcW w:type="dxa" w:w="4320"/>
          </w:tcPr>
          <w:p/>
        </w:tc>
      </w:tr>
    </w:tbl>
    <w:p>
      <w:pPr>
        <w:pStyle w:val="Heading2"/>
      </w:pPr>
      <w:r>
        <w:t>8. Twelfth Plan Document.pdf (1 of 3) (2 of 3)</w:t>
      </w:r>
    </w:p>
    <w:tbl>
      <w:tblPr>
        <w:tblW w:type="auto" w:w="0"/>
        <w:tblLook w:firstColumn="1" w:firstRow="1" w:lastColumn="0" w:lastRow="0" w:noHBand="0" w:noVBand="1" w:val="04A0"/>
      </w:tblPr>
      <w:tblGrid>
        <w:gridCol w:w="4320"/>
        <w:gridCol w:w="4320"/>
      </w:tblGrid>
      <w:tr>
        <w:tc>
          <w:tcPr>
            <w:tcW w:type="dxa" w:w="4320"/>
          </w:tcPr>
          <w:p>
            <w:r>
              <w:rPr>
                <w:b/>
              </w:rPr>
              <w:t>Variable</w:t>
            </w:r>
          </w:p>
        </w:tc>
        <w:tc>
          <w:tcPr>
            <w:tcW w:type="dxa" w:w="4320"/>
          </w:tcPr>
          <w:p>
            <w:r>
              <w:rPr>
                <w:b/>
              </w:rPr>
              <w:t>Relevant Quotes</w:t>
            </w:r>
          </w:p>
        </w:tc>
      </w:tr>
      <w:tr>
        <w:tc>
          <w:tcPr>
            <w:tcW w:type="dxa" w:w="4320"/>
          </w:tcPr>
          <w:p>
            <w:r>
              <w:t>SDG 1</w:t>
            </w:r>
          </w:p>
        </w:tc>
        <w:tc>
          <w:tcPr>
            <w:tcW w:type="dxa" w:w="4320"/>
          </w:tcPr>
          <w:p>
            <w:r>
              <w:t>1. "This is important to ensure all poverty alleviation outcomes are realised." [page 206]</w:t>
              <w:br/>
              <w:br/>
              <w:t>2. "In this regard, concerted efforts will be undertaken in further reducing hardcore poverty incidence, achieving equitability for all, while addressing current and future challenges, including the impact of COVID-19 pandemic." [page 186]</w:t>
              <w:br/>
              <w:br/>
              <w:t>3. "The implementation of these strategies will ensure hardcore poverty is eliminated by 2025." [page 204]</w:t>
              <w:br/>
              <w:br/>
              <w:t>4. "Poverty eradication programmes will be undertaken through coordinated efforts within the public sector, between the public and private sectors, CSOs and communities with special attention given to the poorest districts and locations in urban and rural areas." [page 204]</w:t>
              <w:br/>
              <w:br/>
              <w:t>5. "The Twelfth Plan lays emphasis on addressing poverty and inclusivity consistent with the principle of leaving no one behind, in achieving a decent standard of living and ensuring social justice." [page 186]</w:t>
              <w:br/>
              <w:br/>
              <w:t>6. "Alleviating Poverty through the Provision of Basic Infrastructure and Services Poverty alleviation programmes will be enhanced to uplift the wellbeing of poor households." [page 274]</w:t>
              <w:br/>
              <w:br/>
              <w:t>7. "Promoting a Whole-of-Nation Approach in Addressing Poverty The private sector will be encouraged to offer structured and targeted assistance to poor households by providing scholarships and training, entrepreneurship and job opportunities as well as organising public benefit programmes through in situ development." [page 205]</w:t>
              <w:br/>
              <w:br/>
              <w:t>8. "Strategy A2 Improving Access to Essential Services Improving access to essential services is key in addressing poverty." [page 205]</w:t>
              <w:br/>
              <w:br/>
              <w:t>9. "Since the Second Malaysia Plan, reducing hardcore poverty and improving the wellbeing of all Malaysians irrespective of gender, ethnicity, socioeconomic status and location have been priorities in development planning." [page 186]</w:t>
              <w:br/>
              <w:br/>
              <w:t>10. "Twelfth Malaysia Plan, 2021-2025 Chapter 5: Addressing Poverty and Building an Inclusive Society 5-36 Priority Area F Empowering Specific Target Groups Synergistic efforts will be mobilised in empowering specific target groups to improve their wellbeing and achieve a higher standard of living based on the principle of leaving no one behind." [page 220]</w:t>
              <w:br/>
              <w:br/>
              <w:t>11. "Twelfth Malaysia Plan, 2021-2025 Chapter 5: Addressing Poverty and Building an Inclusive Society 5-20 Increasing Income of the Poor Improving Access to Essential Services Uplifting Standard of Living of the Poor Addressing Quality of Life of Urban Poor Strengthening Service Delivery Mechanism Narrowing Household Income Inequality Priority Area A Addressing Poverty and Narrowing Inequality from a Multidimensional Perspective Poverty and inequality need to be addressed from a multidimensional perspective." [page 204]</w:t>
              <w:br/>
              <w:br/>
              <w:t>12. "Twelfth Malaysia Plan, 2021-2025 Chapter 5: Addressing Poverty and Building an Inclusive Society 5-22 Strategy A3 Uplifting Standard of Living of the Poor Efforts will be intensified to uplift the living standard of the poor." [page 206]</w:t>
              <w:br/>
              <w:br/>
              <w:t>13. "The strategies include improving access to essential services, increasing income and uplifting the standard of living of the poor, addressing urban poverty, strengthening the service delivery mechanism and narrowing household inequality." [page 204]</w:t>
              <w:br/>
              <w:br/>
              <w:t>14. "Improving Poverty Measurement and Policy Implementation The measurement of poverty will be continuously improved in ensuring the effectiveness of poverty alleviation initiatives." [page 208]</w:t>
              <w:br/>
              <w:br/>
              <w:t>15. "In addition, efforts will be undertaken to improve access to basic services such as education, healthcare, housing and social protection." [page 208]</w:t>
              <w:br/>
              <w:br/>
              <w:t>16. "Holistic efforts and integrated implementation in addressing poverty and building an inclusive society will steer Malaysia to become a developed, inclusive and prosperous nation by 2030." [page 223]</w:t>
              <w:br/>
              <w:br/>
              <w:t>17. "The unit will function as the central body to plan, coordinate, implement and monitor measures in poverty alleviation." [page 206]</w:t>
              <w:br/>
              <w:br/>
              <w:t>18. "However, there are still issues and challenges that need to be addressed in achieving inclusivity for all. Apart from income, other dimensions of poverty also need to be addressed." [page 186]</w:t>
              <w:br/>
              <w:br/>
              <w:t>19. "The possibility of introducing dedicated tax to finance poverty alleviation programmes will be explored." [page 206]</w:t>
              <w:br/>
              <w:br/>
              <w:t>20. "During the Twelfth Plan period, more emphasis will be given towards efforts in addressing poverty and strengthening inclusivity, as well as in achieving a decent standard of living and social justice." [page 223]</w:t>
              <w:br/>
              <w:br/>
              <w:t>21. "Local authorities and community leaders will also be empowered to identify and alleviate pockets of poverty at the community level." [page 208]</w:t>
              <w:br/>
              <w:br/>
              <w:t>22. "In this regard, a special unit staffed by competent personnel will be established to address poverty in a holistic manner." [page 206]</w:t>
              <w:br/>
              <w:br/>
              <w:t>23. "According to DOSM, the incidence of absolute poverty increased to 8.4% in 20205 arising from the COVID-19 pandemic." [page 189]</w:t>
              <w:br/>
              <w:br/>
              <w:t>24. "5-11 Twelft h Malaysia Plan, 2021-2025 Chapter 5: Addressing Poverty and Building an Inclusive Society The Wellbeing of Specific Target Groups The wellbeing of specific target groups comprising children, youth, women, older persons, PWDs and family continued to be given priority." [page 195]</w:t>
              <w:br/>
              <w:br/>
              <w:t>25. "Big data analytics and data-driven policies will also be adopted in enhancing poverty eradication initiatives." [page 208]</w:t>
              <w:br/>
              <w:br/>
              <w:t>26. "5-21 Twelfth Malaysia Plan, 2021-2025 Chapter 5: Addressing Poverty and Building an Inclusive Society Strategy A1 Increasing Income of the Poor Uplifting and Diversifying Income Existing social welfare programmes for the hardcore poor and poor will be enhanced." [page 205]</w:t>
              <w:br/>
              <w:br/>
              <w:t>27. "Strategy A4 Addressing Quality of Life of Urban Poor Efforts to address urban poverty will focus on improving access to social support in maintaining a certain level of quality of life and uplift the wellbeing of urban poor communities." [page 206]</w:t>
              <w:br/>
              <w:br/>
              <w:t>28. "These efforts include improving basic amenities and infrastructure as well as upgrading the living conditions of the poor." [page 206]</w:t>
              <w:br/>
              <w:br/>
              <w:t>29. "Productive welfare programmes, including entrepreneurship and micro financing will be intensified to provide economic opportunities for the poor." [page 205]</w:t>
              <w:br/>
              <w:br/>
              <w:t>30. "Addressing Poverty and Diversifying Sources of Income Strengthening Anak Negeri Sabah and Bumiputera Sarawak Socioeconomic Development Strategy D1 Strategy D2 Strategy D1 Addressing Poverty and Diversifying Sources of Income Efforts to address poverty, as well as increase and diversify sources of income will be intensified." [page 274]</w:t>
              <w:br/>
              <w:br/>
              <w:t>31. "Initiatives to reduce inequality include addressing the rising cost of living and increasing purchasing power as well as strengthening social protection." [page 208]</w:t>
              <w:br/>
              <w:br/>
              <w:t>32. "Concerted efforts will be geared towards addressing poverty, increasing income and the standard of living of the B40, supporting the M40 and achieving an equitable outcome for Bumiputera." [page 200]</w:t>
              <w:br/>
              <w:br/>
              <w:t>33. "Way Forward: Twelfth Malaysia Plan, 2021-2025 Moving forward, the Twelfth Plan will focus on addressing poverty and building an inclusive society to achieve a decent standard of living and social justice." [page 200]</w:t>
              <w:br/>
              <w:br/>
              <w:t>34. "The incidence of poverty in both states will be reduced through programmes and projects that focus on income-generating activities." [page 274]</w:t>
              <w:br/>
              <w:br/>
              <w:t>35. "5-17 Twelft h Malaysia Plan, 2021-2025 Chapter 5: Addressing Poverty and Building an Inclusive Society Strategy A1 Increasing Income of the Poor Strategy A2 Improving Access to Essential Services Strategy A3 Uplifting Standard of Living of the Poor Strategy A4 Addressing Quality of Life of Urban Poor Strategy A5 Strengthening Service Delivery Mechanism Strategy A6 Narrowing Household Income Inequality Strategy D1 Accelerating Bumiputera Socioeconomic Development Strategy D2 Improving Governance and Strengthening Service Delivery Strategy D3 Strengthening Education and Empowering Human Capital Strategy D4 Increasing the Resilience and Sustainability of Bumiputera Businesses Strategy D5 Increasing Bumiputera Wealth Creation Strategy D6 Optimising Malay Reserve Land and Waqf Instruments Strategy D7 Ensuring Sustainable Corporate Equity Ownership Strategy F1 Advancing Children Wellbeing Strategy F2 Building Dynamic, Resilient and Competitive Youth Strategy F3 Empowering the Role of Women Strategy F4 Increasing the Wellbeing of Aged Population Strategy F5 Empowering Persons with Disabilities Strategy F6 Strengthening the Family Institution Strategy B1 Increasing B40 Income and Redefining Income Group Category Strategy B2 Improving Access to Basic Services for the B40 Strategy B3 Elevating Socioeconomic Status of Low-Income Chinese and Indian Households Strategy C1 Boosting Income of the M40 Strategy C2 Improving Access to Quality and Affordable Education Strategy C3 Encouraging Health and Employment Protection Strategy C4 Increasing M40 Housing Ownership Way Forward: Twelft h Malaysia Plan, 2021-2025 Addressing Poverty and Building an Inclusive Society Priority Area A Addressing Poverty and Narrowing Inequality from a Multidimensional Perspective Priority Area D Achieving an Equitable Outcome for Bumiputera Priority Area E Enhancing Development of Orang Asli Community Priority Area F Empowering Specific Target Groups Priority Area C Supporting the M40 towards Equitable Society Priority Area B Empowering B40 Strategy E1 Strengthening Education as a Catalyst for Development Strategy E2 Accelerating Socioeconomic Development of Orang Asli" [page 201]</w:t>
              <w:br/>
              <w:br/>
              <w:t>36. "Measures will focus on education and training, entrepreneurship, social protection for all households, particularly the poor, B40, M40, Bumiputera, Orang Asli and specific target groups." [page 223]</w:t>
              <w:br/>
              <w:br/>
              <w:t>37. "In uplifting the standard of living, the provision of basic infrastructure and services including roads, treated water, electricity and broadband connectivity will be enhanced." [page 274]</w:t>
              <w:br/>
              <w:br/>
              <w:t>38. "These initiatives are expected to raise the income and standard of living of the poor households regardless of ethnicity, B40, M402, Bumiputera and Orang Asli as well as to empower specific target groups." [page 186]</w:t>
              <w:br/>
              <w:br/>
              <w:t>39. "5-35 Twelfth Malaysia Plan, 2021-2025 Chapter 5: Addressing Poverty and Building an Inclusive Society Increasing Income of Orang Asli Poverty eradication programmes will focus on income-generating activities." [page 219]</w:t>
              <w:br/>
              <w:br/>
              <w:t>40. "Designated government officials at the local level will be assigned to coordinate and implement the grassroots approach to ensure the success of poverty alleviation initiatives." [page 208]</w:t>
              <w:br/>
              <w:br/>
              <w:t>41. "In this regard, measures to alleviate poverty and strengthen Bumiputera socioeconomic development will be escalated." [page 274]</w:t>
              <w:br/>
              <w:br/>
              <w:t>42. "Increasing and Diversifying Income Access to entrepreneurship training and microfinancing will be expanded to increase and diversify income of the urban poor." [page 206]</w:t>
              <w:br/>
              <w:br/>
              <w:t>43. "The Multidimensional Poverty Index (MPI) is a broader measurement involving income and non-monetary aspects, namely health, education and basic amenities." [page 190]</w:t>
              <w:br/>
              <w:br/>
              <w:t>44. "Among the factors contributing to poverty are low level of education, lack of access to basic infrastructure facilities and dependence on a single source of income." [page 197]</w:t>
              <w:br/>
              <w:br/>
              <w:t>45. "Examples of Basic DE projects are construction of schools, hospitals, roads, industrial areas and poverty eradication programmes." [page 241]</w:t>
              <w:br/>
              <w:br/>
              <w:t>46. "These initiatives will promote inclusive development and enhance the socioeconomic status of the Orang Asli community." [page 218]</w:t>
              <w:br/>
              <w:br/>
              <w:t>47. "Specific target groups such as women and children, persons with disabilities (PWDs) and older persons4 were also given priority in improving their wellbeing." [page 187]</w:t>
              <w:br/>
              <w:br/>
              <w:t>48. "Steps will be taken to provide early childhood education for all, while efforts will be intensified to ensure children from poor families will complete compulsory schooling of 11 years." [page 205]</w:t>
              <w:br/>
              <w:br/>
              <w:t>49. "These measures will increase employment opportunities, improve income and ultimately reduce absolute poverty in Sabah and Sarawak." [page 272]</w:t>
              <w:br/>
              <w:br/>
              <w:t>50. "These initiatives will create socioeconomic opportunities for the rural population and improve rural-urban linkages, thus narrowing the development gap." [page 245]</w:t>
              <w:br/>
              <w:br/>
              <w:t>51. "These efforts will contribute towards the overall wellbeing of the people and improve environmental quality." [page 244]</w:t>
              <w:br/>
              <w:br/>
              <w:t>52. "5-13 Twelfth Malaysia Plan, 2021-2025 Chapter 5: Addressing Poverty and Building an Inclusive Society Wide Disparities in the B40 Group The diverse characteristics of the B40 pose complex challenges." [page 196]</w:t>
              <w:br/>
              <w:br/>
              <w:t>53. "Efforts will be intensified to improve quality education and skills training as well as access to healthcare services." [page 274]</w:t>
              <w:br/>
              <w:br/>
              <w:t>54. "These initiatives represent a systemic shift towards generating new economic opportunities, while minimising its detrimental impact on the environment, addressing climate change and ensuring natural resource sustainability." [page 271]</w:t>
              <w:br/>
              <w:br/>
              <w:t>55. "5 Introducti on 5-2 Performance of the Eleventh Malaysia Plan, 2016-2020 5-3 Performance of Selected Targets 5-3 Performance of Selected Initi ati ves 5-5 Income Improvement of B40 5-5 Improved Access to Educati on for B40 5-9 Bumiputera Economic Community Development 5-9 Empowerment of Minority Groups 5-10 The Wellbeing of Specifi c Target Groups 5-11 Increasing Purchasing Power 5-12 Issues and Challenges 5-12 Incidence of Poverty 5-13 Wide Dispariti es in the B40 Group 5-13 Challenges Faced by the M40 Group 5-14 Inequitable Bumiputera Socioeconomic Outcomes 5-14 Lagging Socioeconomic Development of Orang Asli 5-15 Social Deprivati on of Specifi c Target Groups 5-15 Way Forward: Twelft h Malaysia Plan, 2021-2025 5-16 Priority Area A 5-20 Addressing Poverty and Narrowing Inequality from a Multi dimensional Perspecti ve Priority Area B 5-24 Empowering B40 Priority Area C 5-26 Supporti ng the M40 towards Equitable Society Priority Area D 5-28 Achieving an Equitable Outcome for Bumiputera Priority Area E 5-34 Enhancing Development of Orang Asli Community Priority Area F 5-36 Empowering Specifi c Target Groups Conclusion 5-39 Addressing Poverty and Building an Inclusive Society" [page 185]</w:t>
              <w:br/>
              <w:br/>
              <w:t>56. "In addition, targeted interventions such as scholarships will be provided to reduce the number of school dropouts among poor households." [page 205]</w:t>
              <w:br/>
              <w:br/>
              <w:t>57. "Priority Area B Empowering B40 Several strategies will be implemented to empower the B40 in increasing their standard of living and income." [page 208]</w:t>
              <w:br/>
              <w:br/>
              <w:t>58. "These initiatives will ensure the rakyat benefit from socioeconomic development in achieving inclusivity and social cohesion." [page 208]</w:t>
              <w:br/>
              <w:br/>
              <w:t>59. "Access to clean and safe water supply, as well as sanitation systems will be further improved to uplift the quality of life of the rakyat in Sabah and Sarawak." [page 263]</w:t>
              <w:br/>
              <w:br/>
              <w:t>60. "This strategy is an integral part of WKB 2030, which supports the commitment for Malaysia to be a developed and prosperous nation, with fair and equitable wealth distribution across income groups, ethnicities and supply chains." [page 186]</w:t>
              <w:br/>
              <w:br/>
              <w:t>61. "The MPI approach will be adopted by all stakeholders in designing programmes taking into consideration the deprivation and needs of the households for more targeted and effective implementation." [page 208]</w:t>
              <w:br/>
              <w:br/>
              <w:t>62. "Members of the households will be supported in terms of education, training and skills to enhance their capacity and capability through a bottom-up and community-based approach." [page 209]</w:t>
              <w:br/>
              <w:br/>
              <w:t>63. "The provision of infrastructure and connectivity will be solidified to facilitate economic activities and enable better delivery of social services, particularly in the rural areas." [page 263]</w:t>
              <w:br/>
              <w:br/>
              <w:t>64. "Strategy A5 Strengthening Service Delivery Mechanism The service delivery mechanism will be strengthened by enhancing the delivery system, improving poverty measurement and policy implementation as well as exploring new funding mechanisms." [page 206]</w:t>
              <w:br/>
              <w:br/>
              <w:t>65. "Waste management and sanitation services in rural areas will be enhanced to ensure a sustainable environment." [page 246]</w:t>
              <w:br/>
              <w:br/>
              <w:t>66. "This includes the construction of roads and provision of treated water, electricity and housing to uplift the standard of living of the community." [page 219]</w:t>
              <w:br/>
              <w:br/>
              <w:t>67. "Strategy A6 Narrowing Household Income Inequality Narrowing household income inequality is pertinent in achieving equitable distribution." [page 208]</w:t>
            </w:r>
          </w:p>
        </w:tc>
      </w:tr>
      <w:tr>
        <w:tc>
          <w:tcPr>
            <w:tcW w:type="dxa" w:w="4320"/>
          </w:tcPr>
          <w:p/>
        </w:tc>
        <w:tc>
          <w:tcPr>
            <w:tcW w:type="dxa" w:w="4320"/>
          </w:tcPr>
          <w:p/>
        </w:tc>
      </w:tr>
    </w:tbl>
    <w:p>
      <w:pPr>
        <w:pStyle w:val="Heading2"/>
      </w:pPr>
      <w:r>
        <w:t>8. Twelfth Plan Document.pdf (1 of 3) (2 of 3) (3 of 3)</w:t>
      </w:r>
    </w:p>
    <w:tbl>
      <w:tblPr>
        <w:tblW w:type="auto" w:w="0"/>
        <w:tblLook w:firstColumn="1" w:firstRow="1" w:lastColumn="0" w:lastRow="0" w:noHBand="0" w:noVBand="1" w:val="04A0"/>
      </w:tblPr>
      <w:tblGrid>
        <w:gridCol w:w="4320"/>
        <w:gridCol w:w="4320"/>
      </w:tblGrid>
      <w:tr>
        <w:tc>
          <w:tcPr>
            <w:tcW w:type="dxa" w:w="4320"/>
          </w:tcPr>
          <w:p>
            <w:r>
              <w:rPr>
                <w:b/>
              </w:rPr>
              <w:t>Variable</w:t>
            </w:r>
          </w:p>
        </w:tc>
        <w:tc>
          <w:tcPr>
            <w:tcW w:type="dxa" w:w="4320"/>
          </w:tcPr>
          <w:p>
            <w:r>
              <w:rPr>
                <w:b/>
              </w:rPr>
              <w:t>Relevant Quotes</w:t>
            </w:r>
          </w:p>
        </w:tc>
      </w:tr>
      <w:tr>
        <w:tc>
          <w:tcPr>
            <w:tcW w:type="dxa" w:w="4320"/>
          </w:tcPr>
          <w:p>
            <w:r>
              <w:t>SDG 1</w:t>
            </w:r>
          </w:p>
        </w:tc>
        <w:tc>
          <w:tcPr>
            <w:tcW w:type="dxa" w:w="4320"/>
          </w:tcPr>
          <w:p>
            <w:r>
              <w:t>1. "To ensure all rakyat enjoy the fruits of economic growth, poverty alleviation and the elimination of hardcore poverty will continue to be a priority." [page 453]</w:t>
              <w:br/>
              <w:br/>
              <w:t>2. "These will include the establishment of dedicated poverty units at the Federal and district levels as well as grassroot level poverty eradication solutions." [page 453]</w:t>
              <w:br/>
              <w:br/>
              <w:t>3. "Integrated efforts will be implemented to accelerate the reduction in rural and urban development gap." [page 453]</w:t>
              <w:br/>
              <w:br/>
              <w:t>4. "In this regard, initiatives will be implemented to uplift the standard of living of the rakyat through specific and targeted programmes, irrespective of gender, ethnicity, socioeconomic status and location." [page 453]</w:t>
              <w:br/>
              <w:br/>
              <w:t>5. "The Plan encapsulates the multi-faceted goals which include: • resetting the economy; • eradicating hardcore poverty irrespective of ethnicity; • strengthening national defence and security; • strengthening unity for nation-building; • increasing togetherness and strengthening the role of youth in the economic development; • reducing regional imbalances, especially between Sabah, Sarawak and Peninsular Malaysia; • strengthening the socioeconomic development of Bumiputera as a national agenda; • accelerating growth of the digital economy; • revitalising the healthcare system in handling future health crises; • transforming the water sector; • addressing climate change and transitioning to the circular economy; • transforming the TVET ecosystem and embracing world- class standards; • developing high-calibre and skilled talent to boost productivity growth; and • transforming the civil service." [page 455]</w:t>
            </w:r>
          </w:p>
        </w:tc>
      </w:tr>
      <w:tr>
        <w:tc>
          <w:tcPr>
            <w:tcW w:type="dxa" w:w="4320"/>
          </w:tcPr>
          <w:p/>
        </w:tc>
        <w:tc>
          <w:tcPr>
            <w:tcW w:type="dxa" w:w="4320"/>
          </w:tcPr>
          <w:p/>
        </w:tc>
      </w:tr>
    </w:tbl>
    <w:p>
      <w:pPr>
        <w:pStyle w:val="Heading4"/>
      </w:pPr>
      <w:r>
        <w:t>1 documents (531 total pages) processed in 2269.36 seconds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6" Type="http://schemas.openxmlformats.org/officeDocument/2006/relationships/webSettings" Target="webSettings.xml"/><Relationship Id="rId1" Type="http://schemas.openxmlformats.org/officeDocument/2006/relationships/customXml" Target="../customXml/item1.xml"/><Relationship Id="rId11" Type="http://schemas.openxmlformats.org/officeDocument/2006/relationships/customXml" Target="../customXml/item4.xml"/><Relationship Id="rId5" Type="http://schemas.openxmlformats.org/officeDocument/2006/relationships/settings" Target="settings.xml"/><Relationship Id="rId10" Type="http://schemas.openxmlformats.org/officeDocument/2006/relationships/customXml" Target="../customXml/item3.xml"/><Relationship Id="rId4" Type="http://schemas.microsoft.com/office/2007/relationships/stylesWithEffects" Target="stylesWithEffect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0E62A2B09A026F4985FE24E24F68C674" ma:contentTypeVersion="14" ma:contentTypeDescription="Create a new document." ma:contentTypeScope="" ma:versionID="efcffcb4dc6eb01f0fb2dd29f263c549">
  <xsd:schema xmlns:xsd="http://www.w3.org/2001/XMLSchema" xmlns:xs="http://www.w3.org/2001/XMLSchema" xmlns:p="http://schemas.microsoft.com/office/2006/metadata/properties" xmlns:ns2="94864951-cc2a-4c4a-8fa2-f3a679f5c4a6" xmlns:ns3="216db9f6-96b7-419e-88f0-56607c0c6c2f" targetNamespace="http://schemas.microsoft.com/office/2006/metadata/properties" ma:root="true" ma:fieldsID="2e38f9873ff19a204aa5d2e1c645ab5b" ns2:_="" ns3:_="">
    <xsd:import namespace="94864951-cc2a-4c4a-8fa2-f3a679f5c4a6"/>
    <xsd:import namespace="216db9f6-96b7-419e-88f0-56607c0c6c2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LengthInSeconds"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864951-cc2a-4c4a-8fa2-f3a679f5c4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ec5b9f97-a3a9-4673-b973-1f963bf50aa6"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LengthInSeconds" ma:index="18" nillable="true" ma:displayName="MediaLengthInSeconds" ma:hidden="true" ma:internalName="MediaLengthInSeconds" ma:readOnly="true">
      <xsd:simpleType>
        <xsd:restriction base="dms:Unknown"/>
      </xsd:simpleType>
    </xsd:element>
    <xsd:element name="MediaServiceDateTaken" ma:index="19"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16db9f6-96b7-419e-88f0-56607c0c6c2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8385766-0756-4ba3-8e12-cefa0accf702}" ma:internalName="TaxCatchAll" ma:showField="CatchAllData" ma:web="216db9f6-96b7-419e-88f0-56607c0c6c2f">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94864951-cc2a-4c4a-8fa2-f3a679f5c4a6">
      <Terms xmlns="http://schemas.microsoft.com/office/infopath/2007/PartnerControls"/>
    </lcf76f155ced4ddcb4097134ff3c332f>
    <TaxCatchAll xmlns="216db9f6-96b7-419e-88f0-56607c0c6c2f" xsi:nil="true"/>
  </documentManagement>
</p:properties>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2.xml><?xml version="1.0" encoding="utf-8"?>
<ds:datastoreItem xmlns:ds="http://schemas.openxmlformats.org/officeDocument/2006/customXml" ds:itemID="{F4D01696-5730-4EA9-8136-82AA44239AFD}"/>
</file>

<file path=customXml/itemProps3.xml><?xml version="1.0" encoding="utf-8"?>
<ds:datastoreItem xmlns:ds="http://schemas.openxmlformats.org/officeDocument/2006/customXml" ds:itemID="{AD2E49ED-85FD-483F-BF2A-D30647F34F6A}"/>
</file>

<file path=customXml/itemProps4.xml><?xml version="1.0" encoding="utf-8"?>
<ds:datastoreItem xmlns:ds="http://schemas.openxmlformats.org/officeDocument/2006/customXml" ds:itemID="{00E061EA-93FC-44FB-AE78-408268C6C4FF}"/>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0x0101000E62A2B09A026F4985FE24E24F68C674</vt:lpwstr>
  </property>
</Properties>
</file>