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CAN-004-lt-leds-2022.pdf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GPT Responses</w:t>
            </w:r>
          </w:p>
        </w:tc>
      </w:tr>
      <w:tr>
        <w:tc>
          <w:tcPr>
            <w:tcW w:type="dxa" w:w="4320"/>
          </w:tcPr>
          <w:p>
            <w:r>
              <w:t>SDG2</w:t>
            </w:r>
          </w:p>
        </w:tc>
        <w:tc>
          <w:tcPr>
            <w:tcW w:type="dxa" w:w="4320"/>
          </w:tcPr>
          <w:p>
            <w:r>
              <w:t>The provided text excerpts do not contain any direct references to "SDG2" or the defined concept of "creating a world free of hunger by 2030." Therefore, there are no quotations to list in relation to SDG2 from the provided text excerpts.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(67 total pages) processed in 5.05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2" ma:contentTypeDescription="Create a new document." ma:contentTypeScope="" ma:versionID="70b1a389e1b7602069cac4fb2d5647d5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1a36709ec2e8074dc1e4b8e2920575e7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0A869E-EC79-4F42-96CA-38B7BA21E306}"/>
</file>

<file path=customXml/itemProps3.xml><?xml version="1.0" encoding="utf-8"?>
<ds:datastoreItem xmlns:ds="http://schemas.openxmlformats.org/officeDocument/2006/customXml" ds:itemID="{498427E2-EEFC-4DFD-973B-E679104182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