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8"/>
        </w:rPr>
        <w:t>Results: GPT Batch Policy Processor (beta)</w:t>
      </w:r>
    </w:p>
    <w:p>
      <w:pPr>
        <w:pStyle w:val="Heading1"/>
      </w:pPr>
      <w:r>
        <w:t>November 05, 2024</w:t>
      </w:r>
    </w:p>
    <w:p>
      <w:pPr>
        <w:pStyle w:val="Heading2"/>
      </w:pPr>
      <w:r>
        <w:t>Query info</w:t>
      </w:r>
    </w:p>
    <w:p>
      <w:r>
        <w:t>The following query is run for each of the column specifications listed below:</w:t>
      </w:r>
    </w:p>
    <w:p>
      <w:r>
        <w:rPr>
          <w:i/>
        </w:rPr>
        <w:t>Extract any quote that addresses “{variable_name}”.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Variable description (optional)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Context (optional)</w:t>
            </w:r>
          </w:p>
        </w:tc>
      </w:tr>
      <w:tr>
        <w:tc>
          <w:tcPr>
            <w:tcW w:type="dxa" w:w="2880"/>
          </w:tcPr>
          <w:p>
            <w:r>
              <w:t>jobs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/>
        </w:tc>
      </w:tr>
    </w:tbl>
    <w:p>
      <w:pPr>
        <w:pStyle w:val="Heading2"/>
      </w:pPr>
      <w:r>
        <w:t>Nationally Determined Contribution (NDC).pdf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Quote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Relevant Quotes</w:t>
            </w:r>
          </w:p>
        </w:tc>
      </w:tr>
      <w:tr>
        <w:tc>
          <w:tcPr>
            <w:tcW w:type="dxa" w:w="4320"/>
          </w:tcPr>
          <w:p>
            <w:r>
              <w:t>jobs</w:t>
            </w:r>
          </w:p>
        </w:tc>
        <w:tc>
          <w:tcPr>
            <w:tcW w:type="dxa" w:w="4320"/>
          </w:tcPr>
          <w:p>
            <w:r>
              <w:t>The document provided does not contain any direct quotes addressing "jobs."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1 documents (25 total pages) processed in 3.68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4" ma:contentTypeDescription="Create a new document." ma:contentTypeScope="" ma:versionID="efcffcb4dc6eb01f0fb2dd29f263c549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2e38f9873ff19a204aa5d2e1c645ab5b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864951-cc2a-4c4a-8fa2-f3a679f5c4a6">
      <Terms xmlns="http://schemas.microsoft.com/office/infopath/2007/PartnerControls"/>
    </lcf76f155ced4ddcb4097134ff3c332f>
    <TaxCatchAll xmlns="216db9f6-96b7-419e-88f0-56607c0c6c2f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F463D6-131C-4537-94D7-E40DF6440323}"/>
</file>

<file path=customXml/itemProps3.xml><?xml version="1.0" encoding="utf-8"?>
<ds:datastoreItem xmlns:ds="http://schemas.openxmlformats.org/officeDocument/2006/customXml" ds:itemID="{CAE32051-4F2C-4407-8345-F2729D857DCA}"/>
</file>

<file path=customXml/itemProps4.xml><?xml version="1.0" encoding="utf-8"?>
<ds:datastoreItem xmlns:ds="http://schemas.openxmlformats.org/officeDocument/2006/customXml" ds:itemID="{1EA89B19-72BE-41AC-988A-2AD968E8B5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0x0101000E62A2B09A026F4985FE24E24F68C674</vt:lpwstr>
  </property>
</Properties>
</file>