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0B342" w14:textId="682F1049" w:rsidR="00327B8C" w:rsidRPr="00327B8C" w:rsidRDefault="00327B8C" w:rsidP="00327B8C">
      <w:pPr>
        <w:pStyle w:val="a5"/>
        <w:rPr>
          <w:rFonts w:hint="eastAsia"/>
          <w:b/>
          <w:bCs/>
          <w:sz w:val="44"/>
          <w:szCs w:val="44"/>
        </w:rPr>
      </w:pPr>
      <w:r w:rsidRPr="00327B8C">
        <w:rPr>
          <w:rFonts w:hint="eastAsia"/>
          <w:b/>
          <w:bCs/>
          <w:sz w:val="44"/>
          <w:szCs w:val="44"/>
        </w:rPr>
        <w:t>视频识别初步方案设想</w:t>
      </w:r>
    </w:p>
    <w:p w14:paraId="5091520A" w14:textId="7E04056A" w:rsidR="00327B8C" w:rsidRDefault="00327B8C" w:rsidP="006A0ECD">
      <w:pPr>
        <w:rPr>
          <w:rFonts w:hint="eastAsia"/>
        </w:rPr>
      </w:pPr>
      <w:r w:rsidRPr="00327B8C">
        <w:rPr>
          <w:noProof/>
        </w:rPr>
        <w:drawing>
          <wp:inline distT="0" distB="0" distL="0" distR="0" wp14:anchorId="106781A3" wp14:editId="72ACABA0">
            <wp:extent cx="5274310" cy="2879090"/>
            <wp:effectExtent l="0" t="0" r="2540" b="0"/>
            <wp:docPr id="605334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34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6BD69" w14:textId="2231F74E" w:rsidR="00327B8C" w:rsidRPr="00327B8C" w:rsidRDefault="00327B8C" w:rsidP="00327B8C">
      <w:pPr>
        <w:jc w:val="center"/>
        <w:rPr>
          <w:rFonts w:hint="eastAsia"/>
          <w:b/>
          <w:bCs/>
        </w:rPr>
      </w:pPr>
      <w:r w:rsidRPr="00327B8C">
        <w:rPr>
          <w:rFonts w:hint="eastAsia"/>
          <w:b/>
          <w:bCs/>
        </w:rPr>
        <w:t>图1 总体结构简图</w:t>
      </w:r>
    </w:p>
    <w:p w14:paraId="1A5447E8" w14:textId="77777777" w:rsidR="00327B8C" w:rsidRDefault="00C42D04" w:rsidP="006A0ECD">
      <w:pPr>
        <w:rPr>
          <w:rFonts w:hint="eastAsia"/>
        </w:rPr>
      </w:pPr>
      <w:r w:rsidRPr="00C42D04">
        <w:t>输入视频片段 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C42D04">
        <w:t>，经过三个</w:t>
      </w:r>
      <w:r>
        <w:rPr>
          <w:rFonts w:hint="eastAsia"/>
        </w:rPr>
        <w:t>模块的</w:t>
      </w:r>
      <w:r w:rsidRPr="00C42D04">
        <w:t>处理，最终输出用于身份检索的特征向量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ID</m:t>
            </m:r>
          </m:sub>
        </m:sSub>
      </m:oMath>
      <w:r w:rsidR="00327B8C">
        <w:rPr>
          <w:rFonts w:hint="eastAsia"/>
        </w:rPr>
        <w:t>。</w:t>
      </w:r>
    </w:p>
    <w:p w14:paraId="16078598" w14:textId="77777777" w:rsidR="00A67BFD" w:rsidRDefault="00C42D04" w:rsidP="006A0ECD">
      <w:pPr>
        <w:rPr>
          <w:rFonts w:hint="eastAsia"/>
        </w:rPr>
      </w:pPr>
      <w:r>
        <w:rPr>
          <w:rStyle w:val="40"/>
          <w:b/>
          <w:bCs/>
          <w:color w:val="000000" w:themeColor="text1"/>
        </w:rPr>
        <w:br/>
      </w:r>
      <w:r w:rsidR="00F62278" w:rsidRPr="006A0ECD">
        <w:rPr>
          <w:rStyle w:val="40"/>
          <w:rFonts w:hint="eastAsia"/>
          <w:b/>
          <w:bCs/>
          <w:color w:val="000000" w:themeColor="text1"/>
        </w:rPr>
        <w:t>模块一：</w:t>
      </w:r>
      <w:r w:rsidR="00F62278" w:rsidRPr="006A0ECD">
        <w:rPr>
          <w:rStyle w:val="40"/>
          <w:b/>
          <w:bCs/>
          <w:color w:val="000000" w:themeColor="text1"/>
        </w:rPr>
        <w:t>特征提取器</w:t>
      </w:r>
      <w:r w:rsidR="00BF25B5" w:rsidRPr="006A0ECD">
        <w:rPr>
          <w:rFonts w:hint="eastAsia"/>
          <w:b/>
          <w:bCs/>
          <w:color w:val="000000" w:themeColor="text1"/>
        </w:rPr>
        <w:t>。</w:t>
      </w:r>
      <w:r w:rsidR="00BF25B5">
        <w:br/>
      </w:r>
      <w:r w:rsidR="00327B8C">
        <w:rPr>
          <w:rFonts w:hint="eastAsia"/>
        </w:rPr>
        <w:t xml:space="preserve">   </w:t>
      </w:r>
      <w:r w:rsidR="00F62278">
        <w:rPr>
          <w:rFonts w:hint="eastAsia"/>
        </w:rPr>
        <w:t>因为考虑到视频中存在模糊帧，而且之前的单帧识别模型不稳定，容易产生ID跳变，于是打算直接输出一个</w:t>
      </w:r>
      <w:r w:rsidR="00F62278" w:rsidRPr="00F62278">
        <w:t>概率分布而非确定</w:t>
      </w:r>
      <w:r w:rsidR="00BF25B5">
        <w:rPr>
          <w:rFonts w:hint="eastAsia"/>
        </w:rPr>
        <w:t>的</w:t>
      </w:r>
      <w:r w:rsidR="00F62278" w:rsidRPr="00F62278">
        <w:t>向量</w:t>
      </w:r>
      <w:r w:rsidR="00F62278">
        <w:rPr>
          <w:rFonts w:hint="eastAsia"/>
        </w:rPr>
        <w:t>：</w:t>
      </w:r>
      <w:r w:rsidR="006A0ECD">
        <w:br/>
      </w:r>
      <w:r w:rsidR="00327B8C">
        <w:rPr>
          <w:rFonts w:hint="eastAsia"/>
          <w:b/>
          <w:bCs/>
        </w:rPr>
        <w:t xml:space="preserve">   </w:t>
      </w:r>
      <w:r w:rsidR="006A0ECD" w:rsidRPr="006A0ECD">
        <w:rPr>
          <w:rFonts w:hint="eastAsia"/>
          <w:b/>
          <w:bCs/>
        </w:rPr>
        <w:t>输入</w:t>
      </w:r>
      <w:r w:rsidR="006A0ECD">
        <w:rPr>
          <w:rFonts w:hint="eastAsia"/>
        </w:rPr>
        <w:t>：</w:t>
      </w:r>
      <w:r w:rsidR="006A0ECD" w:rsidRPr="006A0ECD">
        <w:t>视频帧序列</w:t>
      </w:r>
      <w:r w:rsidR="00BF25B5">
        <w:br/>
      </w:r>
      <w:r w:rsidR="00327B8C">
        <w:rPr>
          <w:rFonts w:hint="eastAsia"/>
          <w:b/>
          <w:bCs/>
        </w:rPr>
        <w:t xml:space="preserve">   </w:t>
      </w:r>
      <w:r w:rsidR="006A0ECD" w:rsidRPr="006A0ECD">
        <w:rPr>
          <w:rFonts w:hint="eastAsia"/>
          <w:b/>
          <w:bCs/>
        </w:rPr>
        <w:t>输出</w:t>
      </w:r>
      <w:r w:rsidR="006A0ECD">
        <w:rPr>
          <w:rFonts w:hint="eastAsia"/>
        </w:rPr>
        <w:t>：</w:t>
      </w:r>
      <w:r w:rsidR="00F62278" w:rsidRPr="00F62278">
        <w:t xml:space="preserve">特征向量 </w:t>
      </w:r>
      <w:r w:rsidR="00F62278" w:rsidRPr="00F62278">
        <w:rPr>
          <w:position w:val="-10"/>
        </w:rPr>
        <w:object w:dxaOrig="240" w:dyaOrig="260" w14:anchorId="64BF2E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3pt" o:ole="">
            <v:imagedata r:id="rId8" o:title=""/>
          </v:shape>
          <o:OLEObject Type="Embed" ProgID="Equation.DSMT4" ShapeID="_x0000_i1025" DrawAspect="Content" ObjectID="_1827580521" r:id="rId9"/>
        </w:object>
      </w:r>
      <w:r w:rsidR="006A0ECD">
        <w:rPr>
          <w:rFonts w:hint="eastAsia"/>
        </w:rPr>
        <w:t>，</w:t>
      </w:r>
      <w:r w:rsidR="00F62278">
        <w:rPr>
          <w:rFonts w:hint="eastAsia"/>
        </w:rPr>
        <w:t>同时</w:t>
      </w:r>
      <w:r w:rsidR="00F62278" w:rsidRPr="00F62278">
        <w:t>还输出</w:t>
      </w:r>
      <w:r w:rsidR="00F62278">
        <w:rPr>
          <w:rFonts w:hint="eastAsia"/>
        </w:rPr>
        <w:t>一个</w:t>
      </w:r>
      <w:r w:rsidR="00F62278" w:rsidRPr="00F62278">
        <w:t xml:space="preserve">不确定性估计 </w:t>
      </w:r>
      <w:r w:rsidR="00F62278" w:rsidRPr="00F62278">
        <w:rPr>
          <w:position w:val="-6"/>
        </w:rPr>
        <w:object w:dxaOrig="240" w:dyaOrig="220" w14:anchorId="7CBCA2B8">
          <v:shape id="_x0000_i1026" type="#_x0000_t75" style="width:12pt;height:11.5pt" o:ole="">
            <v:imagedata r:id="rId10" o:title=""/>
          </v:shape>
          <o:OLEObject Type="Embed" ProgID="Equation.DSMT4" ShapeID="_x0000_i1026" DrawAspect="Content" ObjectID="_1827580522" r:id="rId11"/>
        </w:object>
      </w:r>
      <w:r w:rsidR="00F62278">
        <w:rPr>
          <w:rFonts w:hint="eastAsia"/>
        </w:rPr>
        <w:t>，</w:t>
      </w:r>
      <w:r w:rsidR="006A0ECD" w:rsidRPr="006A0ECD">
        <w:t> </w:t>
      </w:r>
      <w:r w:rsidR="006A0ECD">
        <w:rPr>
          <w:rFonts w:hint="eastAsia"/>
        </w:rPr>
        <w:t>最终得到</w:t>
      </w:r>
      <w:r w:rsidR="006A0ECD" w:rsidRPr="006A0ECD">
        <w:t>特征序列 </w:t>
      </w:r>
      <m:oMath>
        <m:r>
          <w:rPr>
            <w:rFonts w:ascii="Cambria Math" w:hAnsi="Cambria Math"/>
          </w:rPr>
          <m:t>X={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}</m:t>
        </m:r>
      </m:oMath>
      <w:r w:rsidR="006A0ECD" w:rsidRPr="006A0ECD">
        <w:t>和不确定性序列 </w:t>
      </w:r>
      <m:oMath>
        <m:r>
          <w:rPr>
            <w:rFonts w:ascii="Cambria Math" w:hAnsi="Cambria Math"/>
          </w:rPr>
          <m:t>U={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}</m:t>
        </m:r>
      </m:oMath>
      <w:r w:rsidR="006A0ECD">
        <w:rPr>
          <w:rFonts w:hint="eastAsia"/>
        </w:rPr>
        <w:t>，</w:t>
      </w:r>
      <w:r w:rsidR="00F62278" w:rsidRPr="00F62278">
        <w:t>用于后续的损失</w:t>
      </w:r>
      <w:r w:rsidR="00BF25B5">
        <w:rPr>
          <w:rFonts w:hint="eastAsia"/>
        </w:rPr>
        <w:t>函数</w:t>
      </w:r>
      <w:r w:rsidR="00F62278" w:rsidRPr="00F62278">
        <w:t>，</w:t>
      </w:r>
      <w:r w:rsidR="00F62278">
        <w:rPr>
          <w:rFonts w:hint="eastAsia"/>
        </w:rPr>
        <w:t>以及</w:t>
      </w:r>
      <w:r w:rsidR="00F62278" w:rsidRPr="00F62278">
        <w:t>参与</w:t>
      </w:r>
      <w:r w:rsidR="00F62278">
        <w:rPr>
          <w:rFonts w:hint="eastAsia"/>
        </w:rPr>
        <w:t>后续</w:t>
      </w:r>
      <w:r w:rsidR="00F62278" w:rsidRPr="00F62278">
        <w:t>骨干网络的计算流</w:t>
      </w:r>
      <w:r w:rsidR="00F62278">
        <w:rPr>
          <w:rFonts w:hint="eastAsia"/>
        </w:rPr>
        <w:t>。</w:t>
      </w:r>
      <w:r w:rsidR="00BF25B5">
        <w:br/>
      </w:r>
      <w:r w:rsidR="00327B8C">
        <w:rPr>
          <w:rFonts w:hint="eastAsia"/>
        </w:rPr>
        <w:t xml:space="preserve">   </w:t>
      </w:r>
      <w:r w:rsidR="00BF25B5">
        <w:rPr>
          <w:rFonts w:hint="eastAsia"/>
        </w:rPr>
        <w:t>原型参考的是人脸识别中的</w:t>
      </w:r>
      <w:hyperlink r:id="rId12" w:history="1">
        <w:r w:rsidR="00BF25B5" w:rsidRPr="00BF25B5">
          <w:rPr>
            <w:rStyle w:val="af0"/>
            <w:b/>
            <w:bCs/>
          </w:rPr>
          <w:t>Probabilistic Face Embeddings</w:t>
        </w:r>
      </w:hyperlink>
      <w:r w:rsidR="00BF25B5" w:rsidRPr="00BF25B5">
        <w:rPr>
          <w:rFonts w:hint="eastAsia"/>
        </w:rPr>
        <w:t>这篇论文</w:t>
      </w:r>
      <w:r w:rsidR="00BF25B5">
        <w:rPr>
          <w:rFonts w:hint="eastAsia"/>
        </w:rPr>
        <w:t>，论文中提到</w:t>
      </w:r>
      <w:r w:rsidR="00BF25B5" w:rsidRPr="00BF25B5">
        <w:t>显式建模数据不确定性可以显著提升低质量图像的匹配精度</w:t>
      </w:r>
      <w:r w:rsidR="00BF25B5">
        <w:rPr>
          <w:rFonts w:hint="eastAsia"/>
        </w:rPr>
        <w:t>。在</w:t>
      </w:r>
      <w:r w:rsidR="00E503CF">
        <w:rPr>
          <w:rFonts w:hint="eastAsia"/>
        </w:rPr>
        <w:t>现有的各种</w:t>
      </w:r>
      <w:r w:rsidR="00BF25B5" w:rsidRPr="00BF25B5">
        <w:t>Mamba</w:t>
      </w:r>
      <w:r w:rsidR="00BF25B5">
        <w:rPr>
          <w:rFonts w:hint="eastAsia"/>
        </w:rPr>
        <w:t>中</w:t>
      </w:r>
      <w:r w:rsidR="00E503CF">
        <w:rPr>
          <w:rFonts w:hint="eastAsia"/>
        </w:rPr>
        <w:t>，</w:t>
      </w:r>
      <w:r w:rsidR="00BF25B5" w:rsidRPr="00BF25B5">
        <w:t> </w:t>
      </w:r>
      <w:hyperlink r:id="rId13" w:history="1">
        <w:r w:rsidR="00BF25B5" w:rsidRPr="006A0ECD">
          <w:rPr>
            <w:rStyle w:val="af0"/>
          </w:rPr>
          <w:t>ReIDMamba</w:t>
        </w:r>
      </w:hyperlink>
      <w:r w:rsidR="00BF25B5" w:rsidRPr="00BF25B5">
        <w:t>  和 </w:t>
      </w:r>
      <w:hyperlink r:id="rId14" w:history="1">
        <w:r w:rsidR="00BF25B5" w:rsidRPr="006A0ECD">
          <w:rPr>
            <w:rStyle w:val="af0"/>
          </w:rPr>
          <w:t>VideoMamba</w:t>
        </w:r>
      </w:hyperlink>
      <w:r w:rsidR="00BD6939">
        <w:rPr>
          <w:rFonts w:hint="eastAsia"/>
        </w:rPr>
        <w:t>、</w:t>
      </w:r>
      <w:r w:rsidR="00BF25B5" w:rsidRPr="00BF25B5">
        <w:t> </w:t>
      </w:r>
      <w:hyperlink r:id="rId15" w:history="1">
        <w:r w:rsidR="00BD6939" w:rsidRPr="00E503CF">
          <w:rPr>
            <w:rStyle w:val="af0"/>
            <w:rFonts w:hint="eastAsia"/>
          </w:rPr>
          <w:t>V</w:t>
        </w:r>
        <w:r w:rsidR="00BD6939" w:rsidRPr="00E503CF">
          <w:rPr>
            <w:rStyle w:val="af0"/>
          </w:rPr>
          <w:t>ideo</w:t>
        </w:r>
        <w:r w:rsidR="00BD6939" w:rsidRPr="00E503CF">
          <w:rPr>
            <w:rStyle w:val="af0"/>
            <w:rFonts w:hint="eastAsia"/>
          </w:rPr>
          <w:t>M</w:t>
        </w:r>
        <w:r w:rsidR="00BD6939" w:rsidRPr="00E503CF">
          <w:rPr>
            <w:rStyle w:val="af0"/>
          </w:rPr>
          <w:t>amba</w:t>
        </w:r>
        <w:r w:rsidR="00BD6939" w:rsidRPr="00E503CF">
          <w:rPr>
            <w:rStyle w:val="af0"/>
            <w:rFonts w:hint="eastAsia"/>
          </w:rPr>
          <w:t>Pro</w:t>
        </w:r>
      </w:hyperlink>
      <w:r w:rsidR="00BF25B5" w:rsidRPr="00BF25B5">
        <w:t>均输出确定性的特征向量</w:t>
      </w:r>
      <w:r w:rsidR="00E503CF">
        <w:rPr>
          <w:rFonts w:hint="eastAsia"/>
        </w:rPr>
        <w:t>，处理过程类似vit，和当前方法有比较明显的区别</w:t>
      </w:r>
      <w:r w:rsidR="00BF25B5">
        <w:rPr>
          <w:rFonts w:hint="eastAsia"/>
        </w:rPr>
        <w:t>。</w:t>
      </w:r>
    </w:p>
    <w:p w14:paraId="281C70DE" w14:textId="77777777" w:rsidR="00A67BFD" w:rsidRDefault="00BF25B5" w:rsidP="00A67BFD">
      <w:pPr>
        <w:jc w:val="center"/>
        <w:rPr>
          <w:rFonts w:hint="eastAsia"/>
        </w:rPr>
      </w:pPr>
      <w:r>
        <w:br/>
      </w:r>
      <w:r w:rsidR="00A67BFD">
        <w:rPr>
          <w:rFonts w:hint="eastAsia"/>
        </w:rPr>
        <w:lastRenderedPageBreak/>
        <w:t xml:space="preserve"> </w:t>
      </w:r>
      <w:r w:rsidR="00A67BFD" w:rsidRPr="00A67BFD">
        <w:rPr>
          <w:noProof/>
        </w:rPr>
        <w:drawing>
          <wp:inline distT="0" distB="0" distL="0" distR="0" wp14:anchorId="59F695DD" wp14:editId="6F5E59AC">
            <wp:extent cx="3453108" cy="3973195"/>
            <wp:effectExtent l="0" t="0" r="0" b="8255"/>
            <wp:docPr id="253177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770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60568" cy="398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FE438" w14:textId="141B664C" w:rsidR="00A67BFD" w:rsidRPr="00327B8C" w:rsidRDefault="00A67BFD" w:rsidP="00A67BFD">
      <w:pPr>
        <w:jc w:val="center"/>
        <w:rPr>
          <w:rFonts w:hint="eastAsia"/>
          <w:b/>
          <w:bCs/>
        </w:rPr>
      </w:pPr>
      <w:r w:rsidRPr="00327B8C">
        <w:rPr>
          <w:rFonts w:hint="eastAsia"/>
          <w:b/>
          <w:bCs/>
        </w:rPr>
        <w:t>图</w:t>
      </w:r>
      <w:r>
        <w:rPr>
          <w:rFonts w:hint="eastAsia"/>
          <w:b/>
          <w:bCs/>
        </w:rPr>
        <w:t>2</w:t>
      </w:r>
      <w:r w:rsidRPr="00327B8C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初步特征提取</w:t>
      </w:r>
    </w:p>
    <w:p w14:paraId="4CB0E7F8" w14:textId="77777777" w:rsidR="00A67BFD" w:rsidRDefault="00A67BFD" w:rsidP="00A67BFD">
      <w:pPr>
        <w:jc w:val="center"/>
        <w:rPr>
          <w:rFonts w:hint="eastAsia"/>
        </w:rPr>
      </w:pPr>
    </w:p>
    <w:p w14:paraId="56CA1E27" w14:textId="5716FE09" w:rsidR="00BF25B5" w:rsidRPr="00327B8C" w:rsidRDefault="00BF25B5" w:rsidP="006A0ECD">
      <w:pPr>
        <w:rPr>
          <w:rFonts w:cstheme="majorBidi" w:hint="eastAsia"/>
          <w:b/>
          <w:bCs/>
          <w:color w:val="000000" w:themeColor="text1"/>
          <w:sz w:val="28"/>
          <w:szCs w:val="28"/>
        </w:rPr>
      </w:pPr>
      <w:r>
        <w:br/>
      </w:r>
      <w:r w:rsidRPr="006A0ECD">
        <w:rPr>
          <w:rStyle w:val="40"/>
          <w:b/>
          <w:bCs/>
          <w:color w:val="000000" w:themeColor="text1"/>
        </w:rPr>
        <w:t>模块二：双</w:t>
      </w:r>
      <w:r w:rsidR="00C42D04">
        <w:rPr>
          <w:rStyle w:val="40"/>
          <w:rFonts w:hint="eastAsia"/>
          <w:b/>
          <w:bCs/>
          <w:color w:val="000000" w:themeColor="text1"/>
        </w:rPr>
        <w:t>分支</w:t>
      </w:r>
      <w:r w:rsidRPr="006A0ECD">
        <w:rPr>
          <w:rStyle w:val="40"/>
          <w:b/>
          <w:bCs/>
          <w:color w:val="000000" w:themeColor="text1"/>
        </w:rPr>
        <w:t>Mamba块</w:t>
      </w:r>
    </w:p>
    <w:p w14:paraId="18DB1F3F" w14:textId="4FC6B9FE" w:rsidR="00F62278" w:rsidRPr="00F62278" w:rsidRDefault="006A0ECD" w:rsidP="00327B8C">
      <w:pPr>
        <w:ind w:firstLineChars="200" w:firstLine="440"/>
        <w:rPr>
          <w:rFonts w:hint="eastAsia"/>
        </w:rPr>
      </w:pPr>
      <w:r w:rsidRPr="006A0ECD">
        <w:t>采用双</w:t>
      </w:r>
      <w:r w:rsidR="00C42D04">
        <w:rPr>
          <w:rFonts w:hint="eastAsia"/>
        </w:rPr>
        <w:t>分支</w:t>
      </w:r>
      <w:r w:rsidRPr="006A0ECD">
        <w:t>架构，</w:t>
      </w:r>
      <w:r w:rsidR="00EF0648" w:rsidRPr="00EF0648">
        <w:t>堆叠</w:t>
      </w:r>
      <w:r w:rsidR="00EF0648">
        <w:rPr>
          <w:rFonts w:hint="eastAsia"/>
        </w:rPr>
        <w:t>多</w:t>
      </w:r>
      <w:r w:rsidR="00EF0648" w:rsidRPr="00EF0648">
        <w:t>层Mamba Block</w:t>
      </w:r>
      <w:r w:rsidR="00EF0648">
        <w:rPr>
          <w:rFonts w:hint="eastAsia"/>
        </w:rPr>
        <w:t>，</w:t>
      </w:r>
      <w:r w:rsidRPr="006A0ECD">
        <w:t>在特征提取阶段将“身份特征”与“</w:t>
      </w:r>
      <w:r w:rsidR="00C01919">
        <w:rPr>
          <w:rFonts w:hint="eastAsia"/>
        </w:rPr>
        <w:t>视角特征</w:t>
      </w:r>
      <w:r w:rsidRPr="006A0ECD">
        <w:t>”（</w:t>
      </w:r>
      <w:r>
        <w:rPr>
          <w:rFonts w:hint="eastAsia"/>
        </w:rPr>
        <w:t>正脸侧脸等</w:t>
      </w:r>
      <w:r w:rsidR="00C01919">
        <w:rPr>
          <w:rFonts w:hint="eastAsia"/>
        </w:rPr>
        <w:t>姿态</w:t>
      </w:r>
      <w:r>
        <w:rPr>
          <w:rFonts w:hint="eastAsia"/>
        </w:rPr>
        <w:t>因素</w:t>
      </w:r>
      <w:r w:rsidRPr="006A0ECD">
        <w:t>）进行解耦</w:t>
      </w:r>
      <w:r w:rsidR="00713DDA">
        <w:rPr>
          <w:rFonts w:hint="eastAsia"/>
        </w:rPr>
        <w:t>，其中视角的分支仅用于辅助，不参与</w:t>
      </w:r>
      <w:r w:rsidR="00713DDA" w:rsidRPr="00713DDA">
        <w:t xml:space="preserve">最终 ID </w:t>
      </w:r>
      <w:r w:rsidR="00713DDA">
        <w:rPr>
          <w:rFonts w:hint="eastAsia"/>
        </w:rPr>
        <w:t>特征的</w:t>
      </w:r>
      <w:r w:rsidR="00713DDA" w:rsidRPr="00713DDA">
        <w:t>表达</w:t>
      </w:r>
      <w:r w:rsidR="00C42D04">
        <w:rPr>
          <w:rFonts w:hint="eastAsia"/>
        </w:rPr>
        <w:t>。</w:t>
      </w:r>
    </w:p>
    <w:p w14:paraId="0CADA263" w14:textId="780BCCE1" w:rsidR="00EF0648" w:rsidRPr="00EF0648" w:rsidRDefault="00EF0648" w:rsidP="00327B8C">
      <w:pPr>
        <w:ind w:firstLine="420"/>
        <w:rPr>
          <w:rFonts w:hint="eastAsia"/>
        </w:rPr>
      </w:pPr>
      <w:r w:rsidRPr="00EF0648">
        <w:t>输入是上一层的特征序列 </w:t>
      </w:r>
      <m:oMath>
        <m:r>
          <w:rPr>
            <w:rFonts w:ascii="Cambria Math" w:hAnsi="Cambria Math"/>
          </w:rPr>
          <m:t>X={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...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}</m:t>
        </m:r>
      </m:oMath>
      <w:r w:rsidRPr="00EF0648">
        <w:t>和全局共享的不确定性序列</w:t>
      </w:r>
      <m:oMath>
        <m:r>
          <w:rPr>
            <w:rFonts w:ascii="Cambria Math" w:hAnsi="Cambria Math"/>
          </w:rPr>
          <m:t>U={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...</m:t>
        </m:r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 w:hint="eastAsia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}</m:t>
        </m:r>
      </m:oMath>
    </w:p>
    <w:p w14:paraId="24858B4E" w14:textId="77777777" w:rsidR="00327B8C" w:rsidRDefault="00EF0648" w:rsidP="00327B8C">
      <w:pPr>
        <w:ind w:firstLine="420"/>
        <w:rPr>
          <w:rFonts w:hint="eastAsia"/>
        </w:rPr>
      </w:pPr>
      <w:r>
        <w:rPr>
          <w:rFonts w:hint="eastAsia"/>
        </w:rPr>
        <w:t>在基础的Vmamba以及VisionMamba中，</w:t>
      </w:r>
      <w:r w:rsidRPr="00EF0648">
        <w:t>离散化步长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 w:rsidRPr="00EF0648">
        <w:t>仅由输入内容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EF0648">
        <w:t>决定</w:t>
      </w:r>
      <w:r w:rsidR="00F07E6A">
        <w:rPr>
          <w:rFonts w:hint="eastAsia"/>
        </w:rPr>
        <w:t>，且</w:t>
      </w:r>
      <w:r w:rsidR="00F07E6A" w:rsidRPr="00025957">
        <w:rPr>
          <w:position w:val="-4"/>
        </w:rPr>
        <w:object w:dxaOrig="220" w:dyaOrig="260" w14:anchorId="47F26DB4">
          <v:shape id="_x0000_i1027" type="#_x0000_t75" style="width:11.5pt;height:13pt" o:ole="">
            <v:imagedata r:id="rId17" o:title=""/>
          </v:shape>
          <o:OLEObject Type="Embed" ProgID="Equation.DSMT4" ShapeID="_x0000_i1027" DrawAspect="Content" ObjectID="_1827580523" r:id="rId18"/>
        </w:object>
      </w:r>
      <w:r w:rsidR="00F07E6A" w:rsidRPr="00F07E6A">
        <w:t>生成网络（</w:t>
      </w:r>
      <w:r w:rsidR="00F07E6A" w:rsidRPr="00F07E6A">
        <w:rPr>
          <w:position w:val="-12"/>
        </w:rPr>
        <w:object w:dxaOrig="800" w:dyaOrig="360" w14:anchorId="128E1DAA">
          <v:shape id="_x0000_i1028" type="#_x0000_t75" style="width:40pt;height:18pt" o:ole="">
            <v:imagedata r:id="rId19" o:title=""/>
          </v:shape>
          <o:OLEObject Type="Embed" ProgID="Equation.DSMT4" ShapeID="_x0000_i1028" DrawAspect="Content" ObjectID="_1827580524" r:id="rId20"/>
        </w:object>
      </w:r>
      <w:r w:rsidR="00F07E6A" w:rsidRPr="00F07E6A">
        <w:t>）</w:t>
      </w:r>
      <w:r w:rsidR="00F3244A">
        <w:rPr>
          <w:rFonts w:hint="eastAsia"/>
        </w:rPr>
        <w:t>没有其他的</w:t>
      </w:r>
      <w:r w:rsidR="00F3244A" w:rsidRPr="00F3244A">
        <w:t>外部先验</w:t>
      </w:r>
      <w:r w:rsidR="00F3244A">
        <w:rPr>
          <w:rFonts w:hint="eastAsia"/>
        </w:rPr>
        <w:t>知识，于是，我们</w:t>
      </w:r>
      <w:r w:rsidR="00F07E6A">
        <w:rPr>
          <w:rFonts w:hint="eastAsia"/>
        </w:rPr>
        <w:t>在这里可以使用不确定性来影响离散化步长的大小，使得</w:t>
      </w:r>
      <w:r w:rsidR="00F07E6A" w:rsidRPr="00F07E6A">
        <w:t>当图像模糊 (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F07E6A" w:rsidRPr="00F07E6A">
        <w:t> 很大)</w:t>
      </w:r>
      <w:r w:rsidR="00F07E6A">
        <w:rPr>
          <w:rFonts w:hint="eastAsia"/>
        </w:rPr>
        <w:t>的时候</w:t>
      </w:r>
      <w:r w:rsidR="00F07E6A" w:rsidRPr="00F07E6A">
        <w:t> </w:t>
      </w:r>
      <w:r w:rsidR="00F07E6A"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≈0</m:t>
        </m:r>
      </m:oMath>
      <w:r w:rsidR="00F07E6A">
        <w:rPr>
          <w:rFonts w:hint="eastAsia"/>
        </w:rPr>
        <w:t>，这样的话，</w:t>
      </w:r>
      <w:r w:rsidR="00F07E6A" w:rsidRPr="00F07E6A">
        <w:t>SSM 的离散化矩阵 </w:t>
      </w: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≈I</m:t>
        </m:r>
      </m:oMath>
      <w:r w:rsidR="00F07E6A" w:rsidRPr="00F07E6A">
        <w:t> (单位矩阵)，</w:t>
      </w: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≈0</m:t>
        </m:r>
      </m:oMath>
      <w:r w:rsidR="00F07E6A">
        <w:rPr>
          <w:rFonts w:hint="eastAsia"/>
        </w:rPr>
        <w:t>，就可以实现几乎忽略当前的</w:t>
      </w:r>
      <w:r w:rsidR="00F07E6A" w:rsidRPr="00F07E6A">
        <w:t>模糊输入</w:t>
      </w:r>
      <w:r w:rsidR="00F07E6A">
        <w:rPr>
          <w:rFonts w:hint="eastAsia"/>
        </w:rPr>
        <w:t>的效果，使得当前时刻t的</w:t>
      </w:r>
      <w:r w:rsidR="00F07E6A" w:rsidRPr="00F07E6A">
        <w:t>隐状态</w:t>
      </w:r>
      <w:r w:rsidR="00F07E6A">
        <w:rPr>
          <w:rFonts w:hint="eastAsia"/>
        </w:rPr>
        <w:t>近似于</w:t>
      </w:r>
      <w:r w:rsidR="00F07E6A" w:rsidRPr="00F07E6A">
        <w:t>上一时刻的隐状态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  <w:r w:rsidR="00F07E6A">
        <w:rPr>
          <w:rFonts w:hint="eastAsia"/>
        </w:rPr>
        <w:t>，直到遇见下一个清晰帧。</w:t>
      </w:r>
    </w:p>
    <w:p w14:paraId="5BCC6CA2" w14:textId="0E671B0D" w:rsidR="00327B8C" w:rsidRDefault="00F07E6A" w:rsidP="00327B8C">
      <w:pPr>
        <w:ind w:firstLine="420"/>
        <w:rPr>
          <w:rFonts w:hint="eastAsia"/>
        </w:rPr>
      </w:pPr>
      <w:r>
        <w:rPr>
          <w:rFonts w:hint="eastAsia"/>
        </w:rPr>
        <w:t>此外，为了解决动物的面部、身体变化幅度大，或者视频开头就有大量模糊帧的</w:t>
      </w:r>
      <w:r>
        <w:rPr>
          <w:rFonts w:hint="eastAsia"/>
        </w:rPr>
        <w:lastRenderedPageBreak/>
        <w:t>问题，</w:t>
      </w:r>
      <w:r w:rsidR="00C42D04">
        <w:rPr>
          <w:rFonts w:hint="eastAsia"/>
        </w:rPr>
        <w:t>对于每一个分支</w:t>
      </w:r>
      <w:r>
        <w:rPr>
          <w:rFonts w:hint="eastAsia"/>
        </w:rPr>
        <w:t>设计了一个双向的扫描机制：</w:t>
      </w:r>
      <w:r w:rsidR="00F3244A" w:rsidRPr="00F3244A">
        <w:t>前向路径</w:t>
      </w:r>
      <w:r w:rsidR="00F3244A" w:rsidRPr="00F3244A">
        <w:rPr>
          <w:rFonts w:hint="eastAsia"/>
        </w:rPr>
        <w:t>用于扫描</w:t>
      </w:r>
      <w:r w:rsidR="00F3244A" w:rsidRPr="00F3244A">
        <w:rPr>
          <w:b/>
          <w:bCs/>
        </w:rPr>
        <w:t xml:space="preserve"> </w:t>
      </w:r>
      <m:oMath>
        <m:r>
          <w:rPr>
            <w:rFonts w:ascii="Cambria Math" w:hAnsi="Cambria Math"/>
          </w:rPr>
          <m:t>1→T</m:t>
        </m:r>
      </m:oMath>
      <w:r w:rsidR="00F3244A">
        <w:rPr>
          <w:rFonts w:hint="eastAsia"/>
        </w:rPr>
        <w:t xml:space="preserve"> 帧的信息，后向路径扫描</w:t>
      </w:r>
      <m:oMath>
        <m:r>
          <w:rPr>
            <w:rFonts w:ascii="Cambria Math" w:hAnsi="Cambria Math"/>
          </w:rPr>
          <m:t>T→1</m:t>
        </m:r>
      </m:oMath>
      <w:r w:rsidR="00F3244A">
        <w:rPr>
          <w:rFonts w:hint="eastAsia"/>
        </w:rPr>
        <w:t xml:space="preserve"> 帧的信息，用于两个猜想：一是对于视频前面部分的轻微模糊帧（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F3244A">
        <w:rPr>
          <w:rFonts w:hint="eastAsia"/>
        </w:rPr>
        <w:t>略大，但不会导致步长为0），可以使用后向路径带回来的重要信息信息进行补充。二是对于动物个体姿态变化的视频（例如</w:t>
      </w:r>
      <w:r w:rsidR="005457ED">
        <w:rPr>
          <w:rFonts w:hint="eastAsia"/>
        </w:rPr>
        <w:t>豚鹿侧对摄像头后转身），最</w:t>
      </w:r>
      <w:r w:rsidR="005457ED" w:rsidRPr="005457ED">
        <w:t>关键的识别特征</w:t>
      </w:r>
      <w:r w:rsidR="005457ED">
        <w:rPr>
          <w:rFonts w:hint="eastAsia"/>
        </w:rPr>
        <w:t>可能</w:t>
      </w:r>
      <w:r w:rsidR="005457ED" w:rsidRPr="005457ED">
        <w:t>出现在视频的</w:t>
      </w:r>
      <w:r w:rsidR="005457ED">
        <w:rPr>
          <w:rFonts w:hint="eastAsia"/>
        </w:rPr>
        <w:t>后面</w:t>
      </w:r>
      <w:r w:rsidR="005457ED" w:rsidRPr="005457ED">
        <w:rPr>
          <w:rFonts w:hint="eastAsia"/>
        </w:rPr>
        <w:t>部分</w:t>
      </w:r>
      <w:r w:rsidR="005457ED">
        <w:rPr>
          <w:rFonts w:hint="eastAsia"/>
        </w:rPr>
        <w:t>，由于Mamba是设计于NLP的，当前帧只能获取历史帧的信息，此时，</w:t>
      </w:r>
      <w:r w:rsidR="00C42D04">
        <w:rPr>
          <w:rFonts w:hint="eastAsia"/>
        </w:rPr>
        <w:t>前向路径就可以通过</w:t>
      </w:r>
      <w:r w:rsidR="005457ED">
        <w:rPr>
          <w:rFonts w:hint="eastAsia"/>
        </w:rPr>
        <w:t>设计的后向</w:t>
      </w:r>
      <w:r w:rsidR="00C42D04">
        <w:rPr>
          <w:rFonts w:hint="eastAsia"/>
        </w:rPr>
        <w:t>路径提前知道</w:t>
      </w:r>
      <w:r w:rsidR="00C42D04" w:rsidRPr="00C42D04">
        <w:t>后面会出现正脸</w:t>
      </w:r>
      <w:r w:rsidR="00C42D04">
        <w:rPr>
          <w:rFonts w:hint="eastAsia"/>
        </w:rPr>
        <w:t>，使得特征更有针对性</w:t>
      </w:r>
      <w:r w:rsidR="0011248C">
        <w:rPr>
          <w:rFonts w:hint="eastAsia"/>
        </w:rPr>
        <w:t>，通过一个门控来融合两个方向的特征</w:t>
      </w:r>
      <w:r w:rsidR="00C01919">
        <w:rPr>
          <w:rFonts w:hint="eastAsia"/>
        </w:rPr>
        <w:t>，其中：</w:t>
      </w:r>
      <w:r w:rsidR="00C01919" w:rsidRPr="006A0ECD">
        <w:t>身份</w:t>
      </w:r>
      <w:r w:rsidR="00C01919">
        <w:rPr>
          <w:rFonts w:hint="eastAsia"/>
        </w:rPr>
        <w:t>分支可使用类似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ID</m:t>
            </m:r>
          </m:sup>
        </m:sSub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⊙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fwd</m:t>
            </m:r>
          </m:sup>
        </m:sSubSup>
        <m:r>
          <w:rPr>
            <w:rFonts w:ascii="Cambria Math" w:hAnsi="Cambria Math"/>
          </w:rPr>
          <m:t>+(1-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)⊙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bwd</m:t>
            </m:r>
          </m:sup>
        </m:sSubSup>
      </m:oMath>
      <w:r w:rsidR="00C01919">
        <w:rPr>
          <w:rFonts w:hint="eastAsia"/>
        </w:rPr>
        <w:t>的方式进行融合，而姿态分支可以</w:t>
      </w:r>
      <w:r w:rsidR="00C01919" w:rsidRPr="00C01919">
        <w:t>直接拼接前后向特征，捕捉完整的动作</w:t>
      </w:r>
      <w:r w:rsidR="00C01919">
        <w:rPr>
          <w:rFonts w:hint="eastAsia"/>
        </w:rPr>
        <w:t>。</w:t>
      </w:r>
    </w:p>
    <w:p w14:paraId="6C8127DA" w14:textId="46BC182D" w:rsidR="005A4923" w:rsidRPr="005A4923" w:rsidRDefault="00646F78" w:rsidP="005A4923">
      <w:pPr>
        <w:ind w:firstLine="420"/>
        <w:rPr>
          <w:rFonts w:hint="eastAsia"/>
        </w:rPr>
      </w:pPr>
      <w:r>
        <w:rPr>
          <w:rFonts w:hint="eastAsia"/>
        </w:rPr>
        <w:t>这个双向扫描在</w:t>
      </w:r>
      <w:hyperlink r:id="rId21" w:history="1">
        <w:r w:rsidRPr="00646F78">
          <w:rPr>
            <w:rStyle w:val="af0"/>
            <w:rFonts w:hint="eastAsia"/>
          </w:rPr>
          <w:t>TIMBA</w:t>
        </w:r>
      </w:hyperlink>
      <w:r>
        <w:rPr>
          <w:rFonts w:hint="eastAsia"/>
        </w:rPr>
        <w:t>这篇论文中有类似实现，但是仅仅是“前向+后向扫描”这一思想类似，</w:t>
      </w:r>
      <w:r w:rsidR="00CD5B26">
        <w:rPr>
          <w:rFonts w:hint="eastAsia"/>
        </w:rPr>
        <w:t>具体的应用场景以及具体实现没有太大的关联，</w:t>
      </w:r>
      <w:hyperlink r:id="rId22" w:history="1">
        <w:r w:rsidR="00CD5B26" w:rsidRPr="00646F78">
          <w:rPr>
            <w:rStyle w:val="af0"/>
            <w:rFonts w:hint="eastAsia"/>
          </w:rPr>
          <w:t>TIMBA</w:t>
        </w:r>
      </w:hyperlink>
      <w:r w:rsidR="00CD5B26">
        <w:rPr>
          <w:rFonts w:hint="eastAsia"/>
        </w:rPr>
        <w:t>是做医学图像的缺失补充的，并且是在扩散模型</w:t>
      </w:r>
      <w:r w:rsidR="00ED62DA">
        <w:rPr>
          <w:rFonts w:hint="eastAsia"/>
        </w:rPr>
        <w:t>的</w:t>
      </w:r>
      <w:r w:rsidR="00CD5B26">
        <w:rPr>
          <w:rFonts w:hint="eastAsia"/>
        </w:rPr>
        <w:t>框架下进行</w:t>
      </w:r>
      <w:r w:rsidR="00ED62DA">
        <w:rPr>
          <w:rFonts w:hint="eastAsia"/>
        </w:rPr>
        <w:t>，用扩散模型的</w:t>
      </w:r>
      <w:r w:rsidR="00ED62DA" w:rsidRPr="00ED62DA">
        <w:t>骨干网络</w:t>
      </w:r>
      <w:r w:rsidR="00ED62DA">
        <w:rPr>
          <w:rFonts w:hint="eastAsia"/>
        </w:rPr>
        <w:t>，将原本的transformer去噪替换为mamba去噪，用于</w:t>
      </w:r>
      <w:r w:rsidR="00ED62DA" w:rsidRPr="00ED62DA">
        <w:t>生成缺失数据</w:t>
      </w:r>
      <w:r w:rsidR="002E5667">
        <w:rPr>
          <w:rFonts w:hint="eastAsia"/>
        </w:rPr>
        <w:t>。</w:t>
      </w:r>
      <w:r w:rsidR="00C01919">
        <w:br/>
      </w:r>
      <w:r w:rsidR="00C01919">
        <w:rPr>
          <w:rFonts w:hint="eastAsia"/>
        </w:rPr>
        <w:t>同时，</w:t>
      </w:r>
      <w:r w:rsidR="00C01919" w:rsidRPr="00C01919">
        <w:t>加强</w:t>
      </w:r>
      <w:r w:rsidR="00C01919">
        <w:rPr>
          <w:rFonts w:hint="eastAsia"/>
        </w:rPr>
        <w:t>身份特征分支</w:t>
      </w:r>
      <w:r w:rsidR="00C01919" w:rsidRPr="00C01919">
        <w:t>对视角的理解，将</w:t>
      </w:r>
      <w:r w:rsidR="00C01919">
        <w:rPr>
          <w:rFonts w:hint="eastAsia"/>
        </w:rPr>
        <w:t>姿态</w:t>
      </w:r>
      <w:r w:rsidR="00C01919" w:rsidRPr="00C01919">
        <w:t>信息注入</w:t>
      </w:r>
      <w:r w:rsidR="00C01919">
        <w:rPr>
          <w:rFonts w:hint="eastAsia"/>
        </w:rPr>
        <w:t>身份特征中（单纯通过一个参数</w:t>
      </w:r>
      <w:r w:rsidR="00C01919" w:rsidRPr="00C01919">
        <w:rPr>
          <w:i/>
          <w:iCs/>
        </w:rPr>
        <w:t>α</w:t>
      </w:r>
      <w:r w:rsidR="00C01919">
        <w:rPr>
          <w:rFonts w:hint="eastAsia"/>
        </w:rPr>
        <w:t>进行相加，注入的姿态信息不计算梯度）</w:t>
      </w:r>
      <w:r w:rsidR="005E28F1">
        <w:rPr>
          <w:rFonts w:hint="eastAsia"/>
        </w:rPr>
        <w:t>：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out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ID</m:t>
            </m:r>
          </m:sup>
        </m:sSubSup>
        <m:r>
          <w:rPr>
            <w:rFonts w:ascii="Cambria Math" w:hAnsi="Cambria Math"/>
          </w:rPr>
          <m:t>+α⋅</m:t>
        </m:r>
        <m:r>
          <m:rPr>
            <m:nor/>
          </m:rPr>
          <w:rPr>
            <w:rFonts w:hint="eastAsia"/>
            <w:i/>
            <w:iCs/>
          </w:rPr>
          <m:t>no</m:t>
        </m:r>
        <m:r>
          <m:rPr>
            <m:nor/>
          </m:rPr>
          <w:rPr>
            <w:i/>
            <w:iCs/>
          </w:rPr>
          <m:t>Gradient</m:t>
        </m:r>
        <m: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Pose</m:t>
            </m:r>
          </m:sup>
        </m:sSubSup>
        <m:r>
          <w:rPr>
            <w:rFonts w:ascii="Cambria Math" w:hAnsi="Cambria Math"/>
          </w:rPr>
          <m:t>)</m:t>
        </m:r>
      </m:oMath>
      <w:r w:rsidR="00DA2810">
        <w:br/>
      </w:r>
      <w:r w:rsidR="00DA2810">
        <w:tab/>
      </w:r>
      <w:r w:rsidR="00DA2810">
        <w:rPr>
          <w:rFonts w:hint="eastAsia"/>
        </w:rPr>
        <w:t>此外，还会加入残差链接</w:t>
      </w:r>
      <w:r w:rsidR="00DA2810" w:rsidRPr="00DA2810">
        <w:t>以防止深层网络中的特征退化和历史信息衰减</w:t>
      </w:r>
      <w:r w:rsidR="00DA2810">
        <w:rPr>
          <w:rFonts w:hint="eastAsia"/>
        </w:rPr>
        <w:t>：</w:t>
      </w:r>
    </w:p>
    <w:p w14:paraId="31E2C5C4" w14:textId="6713CFAE" w:rsidR="005A4923" w:rsidRPr="005A4923" w:rsidRDefault="005A4923" w:rsidP="005A4923">
      <w:pPr>
        <w:ind w:firstLine="420"/>
      </w:pPr>
      <w:r w:rsidRPr="005A4923">
        <w:rPr>
          <w:position w:val="-12"/>
        </w:rPr>
        <w:object w:dxaOrig="3320" w:dyaOrig="360" w14:anchorId="123DE48C">
          <v:shape id="_x0000_i1030" type="#_x0000_t75" style="width:166pt;height:18pt" o:ole="">
            <v:imagedata r:id="rId23" o:title=""/>
          </v:shape>
          <o:OLEObject Type="Embed" ProgID="Equation.DSMT4" ShapeID="_x0000_i1030" DrawAspect="Content" ObjectID="_1827580525" r:id="rId24"/>
        </w:object>
      </w:r>
    </w:p>
    <w:p w14:paraId="1E0BE27F" w14:textId="4DAE9917" w:rsidR="001229A6" w:rsidRDefault="001229A6" w:rsidP="00327B8C">
      <w:pPr>
        <w:ind w:firstLine="420"/>
        <w:rPr>
          <w:rFonts w:hint="eastAsia"/>
          <w:i/>
          <w:iCs/>
        </w:rPr>
      </w:pPr>
      <w:r w:rsidRPr="001229A6">
        <w:rPr>
          <w:i/>
          <w:iCs/>
          <w:noProof/>
        </w:rPr>
        <w:drawing>
          <wp:inline distT="0" distB="0" distL="0" distR="0" wp14:anchorId="372CA569" wp14:editId="656AB951">
            <wp:extent cx="5274310" cy="2879090"/>
            <wp:effectExtent l="0" t="0" r="2540" b="0"/>
            <wp:docPr id="206457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74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3355" w14:textId="048FD18F" w:rsidR="001229A6" w:rsidRPr="00327B8C" w:rsidRDefault="001229A6" w:rsidP="001229A6">
      <w:pPr>
        <w:jc w:val="center"/>
        <w:rPr>
          <w:rFonts w:hint="eastAsia"/>
          <w:b/>
          <w:bCs/>
        </w:rPr>
      </w:pPr>
      <w:r w:rsidRPr="00327B8C">
        <w:rPr>
          <w:rFonts w:hint="eastAsia"/>
          <w:b/>
          <w:bCs/>
        </w:rPr>
        <w:t>图</w:t>
      </w:r>
      <w:r>
        <w:rPr>
          <w:rFonts w:hint="eastAsia"/>
          <w:b/>
          <w:bCs/>
        </w:rPr>
        <w:t>3</w:t>
      </w:r>
      <w:r w:rsidRPr="00327B8C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Mamba块</w:t>
      </w:r>
    </w:p>
    <w:p w14:paraId="1E63667C" w14:textId="77777777" w:rsidR="001229A6" w:rsidRPr="005E28F1" w:rsidRDefault="001229A6" w:rsidP="00327B8C">
      <w:pPr>
        <w:ind w:firstLine="420"/>
        <w:rPr>
          <w:rFonts w:hint="eastAsia"/>
          <w:i/>
          <w:iCs/>
        </w:rPr>
      </w:pPr>
    </w:p>
    <w:p w14:paraId="4AE82397" w14:textId="77777777" w:rsidR="005E28F1" w:rsidRPr="005E28F1" w:rsidRDefault="005E28F1" w:rsidP="005E28F1">
      <w:pPr>
        <w:pStyle w:val="4"/>
        <w:rPr>
          <w:rFonts w:cstheme="minorBidi" w:hint="eastAsia"/>
          <w:b/>
          <w:bCs/>
          <w:color w:val="000000" w:themeColor="text1"/>
        </w:rPr>
      </w:pPr>
      <w:r w:rsidRPr="005E28F1">
        <w:rPr>
          <w:rFonts w:hint="eastAsia"/>
          <w:b/>
          <w:bCs/>
          <w:color w:val="000000" w:themeColor="text1"/>
        </w:rPr>
        <w:lastRenderedPageBreak/>
        <w:t>模块三：</w:t>
      </w:r>
      <w:r w:rsidRPr="005E28F1">
        <w:rPr>
          <w:rFonts w:cstheme="minorBidi"/>
          <w:b/>
          <w:bCs/>
          <w:color w:val="000000" w:themeColor="text1"/>
        </w:rPr>
        <w:t>尾部聚合与损失函数</w:t>
      </w:r>
    </w:p>
    <w:p w14:paraId="60D41E2A" w14:textId="348AC909" w:rsidR="005E28F1" w:rsidRPr="005E28F1" w:rsidRDefault="005E28F1" w:rsidP="00327B8C">
      <w:pPr>
        <w:ind w:firstLineChars="200" w:firstLine="440"/>
        <w:rPr>
          <w:rFonts w:hint="eastAsia"/>
        </w:rPr>
      </w:pPr>
      <w:r>
        <w:rPr>
          <w:rFonts w:hint="eastAsia"/>
        </w:rPr>
        <w:t>经过多个block后，</w:t>
      </w:r>
      <w:r w:rsidRPr="005E28F1">
        <w:t>得到特征序列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>
        <w:rPr>
          <w:rFonts w:hint="eastAsia"/>
        </w:rPr>
        <w:t>，并基于</w:t>
      </w:r>
      <w:r w:rsidRPr="00EF0648">
        <w:t>不确定性序列</w:t>
      </w:r>
      <w:r w:rsidRPr="006A0ECD">
        <w:t> </w:t>
      </w:r>
      <m:oMath>
        <m:r>
          <w:rPr>
            <w:rFonts w:ascii="Cambria Math" w:hAnsi="Cambria Math"/>
          </w:rPr>
          <m:t>U={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}</m:t>
        </m:r>
      </m:oMath>
      <w:r>
        <w:rPr>
          <w:rFonts w:hint="eastAsia"/>
        </w:rPr>
        <w:t>进行加权聚合。</w:t>
      </w:r>
    </w:p>
    <w:p w14:paraId="4B400F3C" w14:textId="7C70542A" w:rsidR="005E28F1" w:rsidRPr="005E28F1" w:rsidRDefault="00000000" w:rsidP="00327B8C">
      <w:pPr>
        <w:ind w:firstLineChars="200" w:firstLine="44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r>
                <w:rPr>
                  <w:rFonts w:ascii="Cambria Math" w:hAnsi="Cambria Math"/>
                </w:rPr>
                <m:t>⁡(-λ⋅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  <m:r>
                    <w:rPr>
                      <w:rFonts w:ascii="Cambria Math" w:hAnsi="Cambria Math"/>
                    </w:rPr>
                    <m:t>⁡(-λ⋅</m:t>
                  </m:r>
                </m:e>
              </m:nary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2AAF273D" w14:textId="1D6A28C1" w:rsidR="005E28F1" w:rsidRPr="005E28F1" w:rsidRDefault="00000000" w:rsidP="00327B8C">
      <w:pPr>
        <w:ind w:firstLineChars="200" w:firstLine="44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Video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nary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[t]</m:t>
          </m:r>
        </m:oMath>
      </m:oMathPara>
    </w:p>
    <w:p w14:paraId="14473E3B" w14:textId="77777777" w:rsidR="005A4923" w:rsidRPr="005A4923" w:rsidRDefault="005A4923" w:rsidP="005A4923">
      <w:r w:rsidRPr="005A4923">
        <w:t>针对解耦不彻底的问题，我们重新定义了损失函数，引入互信息约束：</w:t>
      </w:r>
    </w:p>
    <w:p w14:paraId="0018F315" w14:textId="77777777" w:rsidR="005A4923" w:rsidRDefault="005A4923" w:rsidP="005A4923">
      <w:pPr>
        <w:ind w:firstLine="360"/>
      </w:pPr>
      <w:r w:rsidRPr="005A4923">
        <w:rPr>
          <w:position w:val="-14"/>
        </w:rPr>
        <w:object w:dxaOrig="4720" w:dyaOrig="380" w14:anchorId="75A404EF">
          <v:shape id="_x0000_i1086" type="#_x0000_t75" style="width:236pt;height:19pt" o:ole="">
            <v:imagedata r:id="rId26" o:title=""/>
          </v:shape>
          <o:OLEObject Type="Embed" ProgID="Equation.DSMT4" ShapeID="_x0000_i1086" DrawAspect="Content" ObjectID="_1827580526" r:id="rId27"/>
        </w:object>
      </w:r>
    </w:p>
    <w:p w14:paraId="550AC28D" w14:textId="18E764F6" w:rsidR="005A4923" w:rsidRPr="005A4923" w:rsidRDefault="005A4923" w:rsidP="005A4923">
      <w:pPr>
        <w:ind w:firstLine="360"/>
        <w:rPr>
          <w:b/>
          <w:bCs/>
        </w:rPr>
      </w:pPr>
      <w:r w:rsidRPr="005A4923">
        <w:rPr>
          <w:b/>
          <w:bCs/>
        </w:rPr>
        <w:t>1. 互信息最小化 (MI Minimization)</w:t>
      </w:r>
    </w:p>
    <w:p w14:paraId="323A700B" w14:textId="4C678E67" w:rsidR="005A4923" w:rsidRPr="005A4923" w:rsidRDefault="005A4923" w:rsidP="005A4923">
      <w:pPr>
        <w:ind w:firstLine="360"/>
        <w:rPr>
          <w:rFonts w:hint="eastAsia"/>
        </w:rPr>
      </w:pPr>
      <w:r w:rsidRPr="005A4923">
        <w:t xml:space="preserve">由于“非身份特征”（如姿态）不参与 ID 损失监督，容易产生特征冗余。我们引入 </w:t>
      </w:r>
      <w:r w:rsidRPr="005A4923">
        <w:rPr>
          <w:b/>
          <w:bCs/>
        </w:rPr>
        <w:t>MINE (Mutual Information Neural Estimator)</w:t>
      </w:r>
      <w:r w:rsidRPr="005A4923">
        <w:t xml:space="preserve"> 或类似的变分界限来最小化 </w:t>
      </w:r>
      <w:r w:rsidRPr="005A4923">
        <w:rPr>
          <w:position w:val="-12"/>
        </w:rPr>
        <w:object w:dxaOrig="440" w:dyaOrig="360" w14:anchorId="1387AE50">
          <v:shape id="_x0000_i1095" type="#_x0000_t75" style="width:22pt;height:18pt" o:ole="">
            <v:imagedata r:id="rId28" o:title=""/>
          </v:shape>
          <o:OLEObject Type="Embed" ProgID="Equation.DSMT4" ShapeID="_x0000_i1095" DrawAspect="Content" ObjectID="_1827580527" r:id="rId29"/>
        </w:object>
      </w:r>
      <w:r w:rsidRPr="005A4923">
        <w:t xml:space="preserve"> 与 </w:t>
      </w:r>
      <w:r w:rsidRPr="005A4923">
        <w:rPr>
          <w:position w:val="-12"/>
        </w:rPr>
        <w:object w:dxaOrig="520" w:dyaOrig="360" w14:anchorId="65B38675">
          <v:shape id="_x0000_i1098" type="#_x0000_t75" style="width:26pt;height:18pt" o:ole="">
            <v:imagedata r:id="rId30" o:title=""/>
          </v:shape>
          <o:OLEObject Type="Embed" ProgID="Equation.DSMT4" ShapeID="_x0000_i1098" DrawAspect="Content" ObjectID="_1827580528" r:id="rId31"/>
        </w:object>
      </w:r>
      <w:r w:rsidRPr="005A4923">
        <w:t xml:space="preserve"> 之间的互信息</w:t>
      </w:r>
    </w:p>
    <w:p w14:paraId="06E91EC1" w14:textId="0F375B73" w:rsidR="005A4923" w:rsidRPr="005A4923" w:rsidRDefault="005A4923" w:rsidP="005A4923">
      <w:pPr>
        <w:numPr>
          <w:ilvl w:val="0"/>
          <w:numId w:val="3"/>
        </w:numPr>
      </w:pPr>
      <w:r w:rsidRPr="005A4923">
        <w:rPr>
          <w:b/>
          <w:bCs/>
        </w:rPr>
        <w:t>目标</w:t>
      </w:r>
      <w:r w:rsidRPr="005A4923">
        <w:t>：</w:t>
      </w:r>
      <w:r w:rsidRPr="005A4923">
        <w:rPr>
          <w:position w:val="-12"/>
        </w:rPr>
        <w:object w:dxaOrig="1760" w:dyaOrig="360" w14:anchorId="5C2CD67D">
          <v:shape id="_x0000_i1043" type="#_x0000_t75" style="width:88pt;height:18pt" o:ole="">
            <v:imagedata r:id="rId32" o:title=""/>
          </v:shape>
          <o:OLEObject Type="Embed" ProgID="Equation.DSMT4" ShapeID="_x0000_i1043" DrawAspect="Content" ObjectID="_1827580529" r:id="rId33"/>
        </w:object>
      </w:r>
      <w:r w:rsidRPr="005A4923">
        <w:t>。</w:t>
      </w:r>
    </w:p>
    <w:p w14:paraId="384D93E7" w14:textId="3A4F9BE7" w:rsidR="005A4923" w:rsidRPr="005A4923" w:rsidRDefault="005A4923" w:rsidP="005A4923">
      <w:pPr>
        <w:numPr>
          <w:ilvl w:val="0"/>
          <w:numId w:val="3"/>
        </w:numPr>
      </w:pPr>
      <w:r w:rsidRPr="005A4923">
        <w:rPr>
          <w:b/>
          <w:bCs/>
        </w:rPr>
        <w:t>效果</w:t>
      </w:r>
      <w:r w:rsidRPr="005A4923">
        <w:t xml:space="preserve">：强制 </w:t>
      </w:r>
      <w:r w:rsidRPr="005A4923">
        <w:rPr>
          <w:position w:val="-12"/>
        </w:rPr>
        <w:object w:dxaOrig="520" w:dyaOrig="360" w14:anchorId="47DB72ED">
          <v:shape id="_x0000_i1046" type="#_x0000_t75" style="width:26pt;height:18pt" o:ole="">
            <v:imagedata r:id="rId34" o:title=""/>
          </v:shape>
          <o:OLEObject Type="Embed" ProgID="Equation.DSMT4" ShapeID="_x0000_i1046" DrawAspect="Content" ObjectID="_1827580530" r:id="rId35"/>
        </w:object>
      </w:r>
      <w:r w:rsidRPr="005A4923">
        <w:t xml:space="preserve"> 去除所有与身份相关的静态纹理，仅保留纯粹的动态/视角信息，实现比线性正交更彻底的解耦。</w:t>
      </w:r>
    </w:p>
    <w:p w14:paraId="132FCAD4" w14:textId="77777777" w:rsidR="005A4923" w:rsidRPr="005A4923" w:rsidRDefault="005A4923" w:rsidP="005A4923">
      <w:pPr>
        <w:rPr>
          <w:b/>
          <w:bCs/>
        </w:rPr>
      </w:pPr>
      <w:r w:rsidRPr="005A4923">
        <w:rPr>
          <w:b/>
          <w:bCs/>
        </w:rPr>
        <w:t>2. 差异化解耦监督</w:t>
      </w:r>
    </w:p>
    <w:p w14:paraId="2B84EC8D" w14:textId="2C4120B6" w:rsidR="005A4923" w:rsidRPr="005A4923" w:rsidRDefault="005A4923" w:rsidP="005A4923">
      <w:pPr>
        <w:numPr>
          <w:ilvl w:val="0"/>
          <w:numId w:val="4"/>
        </w:numPr>
      </w:pPr>
      <w:r w:rsidRPr="005A4923">
        <w:rPr>
          <w:b/>
          <w:bCs/>
        </w:rPr>
        <w:t>正交约束 (</w:t>
      </w:r>
      <w:r w:rsidRPr="005A4923">
        <w:rPr>
          <w:position w:val="-12"/>
        </w:rPr>
        <w:object w:dxaOrig="440" w:dyaOrig="360" w14:anchorId="3AA31F9B">
          <v:shape id="_x0000_i1049" type="#_x0000_t75" style="width:22pt;height:18pt" o:ole="">
            <v:imagedata r:id="rId36" o:title=""/>
          </v:shape>
          <o:OLEObject Type="Embed" ProgID="Equation.DSMT4" ShapeID="_x0000_i1049" DrawAspect="Content" ObjectID="_1827580531" r:id="rId37"/>
        </w:object>
      </w:r>
      <w:r w:rsidRPr="005A4923">
        <w:rPr>
          <w:b/>
          <w:bCs/>
        </w:rPr>
        <w:t>)</w:t>
      </w:r>
      <w:r w:rsidRPr="005A4923">
        <w:t>：用于初步限制两部分特征在向量空间上的重叠 。</w:t>
      </w:r>
    </w:p>
    <w:p w14:paraId="2573A648" w14:textId="1960A8C7" w:rsidR="005A4923" w:rsidRPr="005A4923" w:rsidRDefault="005A4923" w:rsidP="005A4923">
      <w:pPr>
        <w:numPr>
          <w:ilvl w:val="0"/>
          <w:numId w:val="4"/>
        </w:numPr>
      </w:pPr>
      <w:r w:rsidRPr="005A4923">
        <w:rPr>
          <w:b/>
          <w:bCs/>
        </w:rPr>
        <w:t>时序平滑约束 (</w:t>
      </w:r>
      <w:r w:rsidRPr="005A4923">
        <w:rPr>
          <w:position w:val="-14"/>
        </w:rPr>
        <w:object w:dxaOrig="480" w:dyaOrig="380" w14:anchorId="4B63207E">
          <v:shape id="_x0000_i1052" type="#_x0000_t75" style="width:24pt;height:19pt" o:ole="">
            <v:imagedata r:id="rId38" o:title=""/>
          </v:shape>
          <o:OLEObject Type="Embed" ProgID="Equation.DSMT4" ShapeID="_x0000_i1052" DrawAspect="Content" ObjectID="_1827580532" r:id="rId39"/>
        </w:object>
      </w:r>
      <w:r w:rsidRPr="005A4923">
        <w:rPr>
          <w:b/>
          <w:bCs/>
        </w:rPr>
        <w:t>)</w:t>
      </w:r>
      <w:r w:rsidRPr="005A4923">
        <w:t xml:space="preserve">：仅施加于 </w:t>
      </w:r>
      <w:r w:rsidRPr="005A4923">
        <w:rPr>
          <w:position w:val="-12"/>
        </w:rPr>
        <w:object w:dxaOrig="440" w:dyaOrig="360" w14:anchorId="0492C9F9">
          <v:shape id="_x0000_i1055" type="#_x0000_t75" style="width:22pt;height:18pt" o:ole="">
            <v:imagedata r:id="rId40" o:title=""/>
          </v:shape>
          <o:OLEObject Type="Embed" ProgID="Equation.DSMT4" ShapeID="_x0000_i1055" DrawAspect="Content" ObjectID="_1827580533" r:id="rId41"/>
        </w:object>
      </w:r>
      <w:r w:rsidRPr="005A4923">
        <w:t xml:space="preserve">，强制其在短时间内保持稳定（低频）；而允许 </w:t>
      </w:r>
      <w:r w:rsidRPr="005A4923">
        <w:rPr>
          <w:position w:val="-12"/>
        </w:rPr>
        <w:object w:dxaOrig="520" w:dyaOrig="360" w14:anchorId="4403EDD9">
          <v:shape id="_x0000_i1058" type="#_x0000_t75" style="width:26pt;height:18pt" o:ole="">
            <v:imagedata r:id="rId42" o:title=""/>
          </v:shape>
          <o:OLEObject Type="Embed" ProgID="Equation.DSMT4" ShapeID="_x0000_i1058" DrawAspect="Content" ObjectID="_1827580534" r:id="rId43"/>
        </w:object>
      </w:r>
      <w:r w:rsidRPr="005A4923">
        <w:t xml:space="preserve"> 剧烈波动（高频），从而反向迫使视角变化进入非身份流 。</w:t>
      </w:r>
    </w:p>
    <w:p w14:paraId="60BECF74" w14:textId="7815AEC9" w:rsidR="005A4923" w:rsidRPr="005A4923" w:rsidRDefault="005A4923" w:rsidP="005A4923">
      <w:pPr>
        <w:rPr>
          <w:b/>
          <w:bCs/>
        </w:rPr>
      </w:pPr>
      <w:r w:rsidRPr="005A4923">
        <w:rPr>
          <w:b/>
          <w:bCs/>
        </w:rPr>
        <w:t>3. 贝叶斯正则化 (</w:t>
      </w:r>
      <w:r w:rsidRPr="005A4923">
        <w:rPr>
          <w:position w:val="-12"/>
        </w:rPr>
        <w:object w:dxaOrig="380" w:dyaOrig="360" w14:anchorId="0E524A5B">
          <v:shape id="_x0000_i1062" type="#_x0000_t75" style="width:19pt;height:18pt" o:ole="">
            <v:imagedata r:id="rId44" o:title=""/>
          </v:shape>
          <o:OLEObject Type="Embed" ProgID="Equation.DSMT4" ShapeID="_x0000_i1062" DrawAspect="Content" ObjectID="_1827580535" r:id="rId45"/>
        </w:object>
      </w:r>
      <w:r w:rsidRPr="005A4923">
        <w:rPr>
          <w:b/>
          <w:bCs/>
        </w:rPr>
        <w:t>)</w:t>
      </w:r>
    </w:p>
    <w:p w14:paraId="132970EE" w14:textId="79ACA930" w:rsidR="005A4923" w:rsidRPr="005A4923" w:rsidRDefault="005A4923" w:rsidP="005A4923">
      <w:r w:rsidRPr="005A4923">
        <w:t xml:space="preserve">对 </w:t>
      </w:r>
      <w:r w:rsidRPr="005A4923">
        <w:rPr>
          <w:position w:val="-12"/>
        </w:rPr>
        <w:object w:dxaOrig="320" w:dyaOrig="380" w14:anchorId="72A9877D">
          <v:shape id="_x0000_i1065" type="#_x0000_t75" style="width:16pt;height:19pt" o:ole="">
            <v:imagedata r:id="rId46" o:title=""/>
          </v:shape>
          <o:OLEObject Type="Embed" ProgID="Equation.DSMT4" ShapeID="_x0000_i1065" DrawAspect="Content" ObjectID="_1827580536" r:id="rId47"/>
        </w:object>
      </w:r>
      <w:r w:rsidRPr="005A4923">
        <w:t xml:space="preserve"> 施加高斯先验，防止模型为了规避惩罚而将所有帧预测为完全可靠（即 </w:t>
      </w:r>
      <w:r w:rsidRPr="005A4923">
        <w:rPr>
          <w:position w:val="-6"/>
        </w:rPr>
        <w:object w:dxaOrig="800" w:dyaOrig="320" w14:anchorId="227AA729">
          <v:shape id="_x0000_i1068" type="#_x0000_t75" style="width:40pt;height:16pt" o:ole="">
            <v:imagedata r:id="rId48" o:title=""/>
          </v:shape>
          <o:OLEObject Type="Embed" ProgID="Equation.DSMT4" ShapeID="_x0000_i1068" DrawAspect="Content" ObjectID="_1827580537" r:id="rId49"/>
        </w:object>
      </w:r>
      <w:r w:rsidRPr="005A4923">
        <w:t>） 。</w:t>
      </w:r>
    </w:p>
    <w:p w14:paraId="3839C694" w14:textId="6FE37E36" w:rsidR="005E28F1" w:rsidRPr="005A4923" w:rsidRDefault="005E28F1" w:rsidP="005E28F1">
      <w:pPr>
        <w:rPr>
          <w:rFonts w:hint="eastAsia"/>
        </w:rPr>
      </w:pPr>
    </w:p>
    <w:sectPr w:rsidR="005E28F1" w:rsidRPr="005A49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9F428" w14:textId="77777777" w:rsidR="00765EDF" w:rsidRDefault="00765EDF" w:rsidP="00646F7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0C9C99" w14:textId="77777777" w:rsidR="00765EDF" w:rsidRDefault="00765EDF" w:rsidP="00646F7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0041E" w14:textId="77777777" w:rsidR="00765EDF" w:rsidRDefault="00765EDF" w:rsidP="00646F7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7BB5325" w14:textId="77777777" w:rsidR="00765EDF" w:rsidRDefault="00765EDF" w:rsidP="00646F7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E4CAB"/>
    <w:multiLevelType w:val="multilevel"/>
    <w:tmpl w:val="0D3AB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4C25C7"/>
    <w:multiLevelType w:val="multilevel"/>
    <w:tmpl w:val="1B7C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05E5D"/>
    <w:multiLevelType w:val="multilevel"/>
    <w:tmpl w:val="D264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6420ED"/>
    <w:multiLevelType w:val="multilevel"/>
    <w:tmpl w:val="A548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84924">
    <w:abstractNumId w:val="2"/>
  </w:num>
  <w:num w:numId="2" w16cid:durableId="18901366">
    <w:abstractNumId w:val="0"/>
  </w:num>
  <w:num w:numId="3" w16cid:durableId="2004116626">
    <w:abstractNumId w:val="1"/>
  </w:num>
  <w:num w:numId="4" w16cid:durableId="17083345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278"/>
    <w:rsid w:val="000C028B"/>
    <w:rsid w:val="0011248C"/>
    <w:rsid w:val="001229A6"/>
    <w:rsid w:val="00143D7C"/>
    <w:rsid w:val="002B01B5"/>
    <w:rsid w:val="002E5667"/>
    <w:rsid w:val="00327B8C"/>
    <w:rsid w:val="003745B0"/>
    <w:rsid w:val="00475F08"/>
    <w:rsid w:val="005457ED"/>
    <w:rsid w:val="00564F45"/>
    <w:rsid w:val="00582B34"/>
    <w:rsid w:val="005A4923"/>
    <w:rsid w:val="005E28F1"/>
    <w:rsid w:val="00646F78"/>
    <w:rsid w:val="006715FF"/>
    <w:rsid w:val="00680CFA"/>
    <w:rsid w:val="006A0ECD"/>
    <w:rsid w:val="006D5B83"/>
    <w:rsid w:val="006F0C9F"/>
    <w:rsid w:val="00713DDA"/>
    <w:rsid w:val="00720719"/>
    <w:rsid w:val="00765EDF"/>
    <w:rsid w:val="008B6326"/>
    <w:rsid w:val="00946E90"/>
    <w:rsid w:val="00A67BFD"/>
    <w:rsid w:val="00BD6939"/>
    <w:rsid w:val="00BF25B5"/>
    <w:rsid w:val="00C01919"/>
    <w:rsid w:val="00C42D04"/>
    <w:rsid w:val="00C839E8"/>
    <w:rsid w:val="00CD5B26"/>
    <w:rsid w:val="00DA2810"/>
    <w:rsid w:val="00E503CF"/>
    <w:rsid w:val="00E53621"/>
    <w:rsid w:val="00EC6D28"/>
    <w:rsid w:val="00ED62DA"/>
    <w:rsid w:val="00EF0648"/>
    <w:rsid w:val="00F07E6A"/>
    <w:rsid w:val="00F3244A"/>
    <w:rsid w:val="00F62278"/>
    <w:rsid w:val="00FB4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9045DE"/>
  <w15:chartTrackingRefBased/>
  <w15:docId w15:val="{C08F3CB6-00AC-4F44-80D0-405AF10F1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22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62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622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622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22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22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22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22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22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小标题"/>
    <w:basedOn w:val="a"/>
    <w:link w:val="a4"/>
    <w:qFormat/>
    <w:rsid w:val="00143D7C"/>
    <w:rPr>
      <w:b/>
    </w:rPr>
  </w:style>
  <w:style w:type="character" w:customStyle="1" w:styleId="a4">
    <w:name w:val="小标题 字符"/>
    <w:basedOn w:val="a0"/>
    <w:link w:val="a3"/>
    <w:rsid w:val="00143D7C"/>
    <w:rPr>
      <w:b/>
    </w:rPr>
  </w:style>
  <w:style w:type="character" w:customStyle="1" w:styleId="10">
    <w:name w:val="标题 1 字符"/>
    <w:basedOn w:val="a0"/>
    <w:link w:val="1"/>
    <w:uiPriority w:val="9"/>
    <w:rsid w:val="00F622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62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62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622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22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22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22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22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2278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F622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F62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F622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F622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F62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F62278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F62278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F62278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F62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F62278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F62278"/>
    <w:rPr>
      <w:b/>
      <w:bCs/>
      <w:smallCaps/>
      <w:color w:val="0F4761" w:themeColor="accent1" w:themeShade="BF"/>
      <w:spacing w:val="5"/>
    </w:rPr>
  </w:style>
  <w:style w:type="character" w:styleId="af0">
    <w:name w:val="Hyperlink"/>
    <w:basedOn w:val="a0"/>
    <w:uiPriority w:val="99"/>
    <w:unhideWhenUsed/>
    <w:rsid w:val="00BF25B5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BF25B5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BF25B5"/>
    <w:rPr>
      <w:color w:val="96607D" w:themeColor="followedHyperlink"/>
      <w:u w:val="single"/>
    </w:rPr>
  </w:style>
  <w:style w:type="character" w:styleId="af3">
    <w:name w:val="Placeholder Text"/>
    <w:basedOn w:val="a0"/>
    <w:uiPriority w:val="99"/>
    <w:semiHidden/>
    <w:rsid w:val="00EF0648"/>
    <w:rPr>
      <w:color w:val="666666"/>
    </w:rPr>
  </w:style>
  <w:style w:type="paragraph" w:styleId="af4">
    <w:name w:val="header"/>
    <w:basedOn w:val="a"/>
    <w:link w:val="af5"/>
    <w:uiPriority w:val="99"/>
    <w:unhideWhenUsed/>
    <w:rsid w:val="00646F7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646F78"/>
    <w:rPr>
      <w:sz w:val="18"/>
      <w:szCs w:val="18"/>
    </w:rPr>
  </w:style>
  <w:style w:type="paragraph" w:styleId="af6">
    <w:name w:val="footer"/>
    <w:basedOn w:val="a"/>
    <w:link w:val="af7"/>
    <w:uiPriority w:val="99"/>
    <w:unhideWhenUsed/>
    <w:rsid w:val="00646F7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646F78"/>
    <w:rPr>
      <w:sz w:val="18"/>
      <w:szCs w:val="18"/>
    </w:rPr>
  </w:style>
  <w:style w:type="paragraph" w:styleId="af8">
    <w:name w:val="Normal (Web)"/>
    <w:basedOn w:val="a"/>
    <w:uiPriority w:val="99"/>
    <w:semiHidden/>
    <w:unhideWhenUsed/>
    <w:rsid w:val="00DA2810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rxiv.org/abs/2511.07948" TargetMode="External"/><Relationship Id="rId18" Type="http://schemas.openxmlformats.org/officeDocument/2006/relationships/oleObject" Target="embeddings/oleObject3.bin"/><Relationship Id="rId26" Type="http://schemas.openxmlformats.org/officeDocument/2006/relationships/image" Target="media/image9.wmf"/><Relationship Id="rId39" Type="http://schemas.openxmlformats.org/officeDocument/2006/relationships/oleObject" Target="embeddings/oleObject12.bin"/><Relationship Id="rId21" Type="http://schemas.openxmlformats.org/officeDocument/2006/relationships/hyperlink" Target="https://arxiv.org/abs/2410.05916" TargetMode="External"/><Relationship Id="rId34" Type="http://schemas.openxmlformats.org/officeDocument/2006/relationships/image" Target="media/image13.wmf"/><Relationship Id="rId42" Type="http://schemas.openxmlformats.org/officeDocument/2006/relationships/image" Target="media/image17.wmf"/><Relationship Id="rId47" Type="http://schemas.openxmlformats.org/officeDocument/2006/relationships/oleObject" Target="embeddings/oleObject16.bin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oleObject" Target="embeddings/oleObject7.bin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5.bin"/><Relationship Id="rId32" Type="http://schemas.openxmlformats.org/officeDocument/2006/relationships/image" Target="media/image12.wmf"/><Relationship Id="rId37" Type="http://schemas.openxmlformats.org/officeDocument/2006/relationships/oleObject" Target="embeddings/oleObject11.bin"/><Relationship Id="rId40" Type="http://schemas.openxmlformats.org/officeDocument/2006/relationships/image" Target="media/image16.wmf"/><Relationship Id="rId45" Type="http://schemas.openxmlformats.org/officeDocument/2006/relationships/oleObject" Target="embeddings/oleObject15.bin"/><Relationship Id="rId5" Type="http://schemas.openxmlformats.org/officeDocument/2006/relationships/footnotes" Target="footnotes.xml"/><Relationship Id="rId15" Type="http://schemas.openxmlformats.org/officeDocument/2006/relationships/hyperlink" Target="https://arxiv.org/pdf/2406.19006v3" TargetMode="External"/><Relationship Id="rId23" Type="http://schemas.openxmlformats.org/officeDocument/2006/relationships/image" Target="media/image7.wmf"/><Relationship Id="rId28" Type="http://schemas.openxmlformats.org/officeDocument/2006/relationships/image" Target="media/image10.wmf"/><Relationship Id="rId36" Type="http://schemas.openxmlformats.org/officeDocument/2006/relationships/image" Target="media/image14.wmf"/><Relationship Id="rId49" Type="http://schemas.openxmlformats.org/officeDocument/2006/relationships/oleObject" Target="embeddings/oleObject17.bin"/><Relationship Id="rId10" Type="http://schemas.openxmlformats.org/officeDocument/2006/relationships/image" Target="media/image3.wmf"/><Relationship Id="rId19" Type="http://schemas.openxmlformats.org/officeDocument/2006/relationships/image" Target="media/image6.wmf"/><Relationship Id="rId31" Type="http://schemas.openxmlformats.org/officeDocument/2006/relationships/oleObject" Target="embeddings/oleObject8.bin"/><Relationship Id="rId44" Type="http://schemas.openxmlformats.org/officeDocument/2006/relationships/image" Target="media/image18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hyperlink" Target="https://arxiv.org/abs/2407.08476" TargetMode="External"/><Relationship Id="rId22" Type="http://schemas.openxmlformats.org/officeDocument/2006/relationships/hyperlink" Target="https://arxiv.org/abs/2410.05916" TargetMode="External"/><Relationship Id="rId27" Type="http://schemas.openxmlformats.org/officeDocument/2006/relationships/oleObject" Target="embeddings/oleObject6.bin"/><Relationship Id="rId30" Type="http://schemas.openxmlformats.org/officeDocument/2006/relationships/image" Target="media/image11.wmf"/><Relationship Id="rId35" Type="http://schemas.openxmlformats.org/officeDocument/2006/relationships/oleObject" Target="embeddings/oleObject10.bin"/><Relationship Id="rId43" Type="http://schemas.openxmlformats.org/officeDocument/2006/relationships/oleObject" Target="embeddings/oleObject14.bin"/><Relationship Id="rId48" Type="http://schemas.openxmlformats.org/officeDocument/2006/relationships/image" Target="media/image20.wmf"/><Relationship Id="rId8" Type="http://schemas.openxmlformats.org/officeDocument/2006/relationships/image" Target="media/image2.wmf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://biometrics.cse.msu.edu/Publications/Face/ShiJain_ProbabilisticFaceEmbeddings_arXiv2019.pdf" TargetMode="External"/><Relationship Id="rId17" Type="http://schemas.openxmlformats.org/officeDocument/2006/relationships/image" Target="media/image5.wmf"/><Relationship Id="rId25" Type="http://schemas.openxmlformats.org/officeDocument/2006/relationships/image" Target="media/image8.png"/><Relationship Id="rId33" Type="http://schemas.openxmlformats.org/officeDocument/2006/relationships/oleObject" Target="embeddings/oleObject9.bin"/><Relationship Id="rId38" Type="http://schemas.openxmlformats.org/officeDocument/2006/relationships/image" Target="media/image15.wmf"/><Relationship Id="rId46" Type="http://schemas.openxmlformats.org/officeDocument/2006/relationships/image" Target="media/image19.wmf"/><Relationship Id="rId20" Type="http://schemas.openxmlformats.org/officeDocument/2006/relationships/oleObject" Target="embeddings/oleObject4.bin"/><Relationship Id="rId41" Type="http://schemas.openxmlformats.org/officeDocument/2006/relationships/oleObject" Target="embeddings/oleObject13.bin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</TotalTime>
  <Pages>5</Pages>
  <Words>1290</Words>
  <Characters>1665</Characters>
  <Application>Microsoft Office Word</Application>
  <DocSecurity>0</DocSecurity>
  <Lines>69</Lines>
  <Paragraphs>33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一锋 李</dc:creator>
  <cp:keywords/>
  <dc:description/>
  <cp:lastModifiedBy>一锋 李</cp:lastModifiedBy>
  <cp:revision>7</cp:revision>
  <dcterms:created xsi:type="dcterms:W3CDTF">2025-12-15T02:18:00Z</dcterms:created>
  <dcterms:modified xsi:type="dcterms:W3CDTF">2025-12-18T08:28:00Z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