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>
      <w:pPr>
        <w:jc w:val="center"/>
        <w:spacing w:before="0" w:after="240"/>
      </w:pPr>
      <w:r>
        <w:rPr>
          <w:b/>
          <w:bCs/>
          <w:sz w:val="56"/>
          <w:szCs w:val="56"/>
        </w:rPr>
        <w:t xml:space="preserve">数据管理平台安装部署手册</w:t>
      </w:r>
    </w:p>
    <w:p>
      <w:pPr>
        <w:jc w:val="center"/>
        <w:spacing w:before="0" w:after="120"/>
      </w:pPr>
      <w:r>
        <w:rPr>
          <w:sz w:val="32"/>
          <w:szCs w:val="32"/>
        </w:rPr>
        <w:t xml:space="preserve">v2.2.3</w:t>
      </w:r>
    </w:p>
    <w:p/>
    <w:p/>
    <w:p/>
    <w:p/>
    <w:p/>
    <w:p/>
    <w:p/>
    <w:p/>
    <w:p>
      <w:pPr>
        <w:jc w:val="center"/>
        <w:spacing w:before="0" w:after="80"/>
      </w:pPr>
      <w:r>
        <w:rPr>
          <w:sz w:val="28"/>
          <w:szCs w:val="28"/>
        </w:rPr>
        <w:t xml:space="preserve">〔编制单位〕</w:t>
      </w:r>
    </w:p>
    <w:p>
      <w:pPr>
        <w:jc w:val="center"/>
        <w:spacing w:before="0" w:after="0"/>
      </w:pPr>
      <w:r>
        <w:rPr>
          <w:sz w:val="28"/>
          <w:szCs w:val="28"/>
        </w:rPr>
        <w:t xml:space="preserve">2026-08-03</w:t>
      </w:r>
    </w:p>
    <w:p>
      <w:pPr>
        <w:pageBreakBefore/>
        <w:jc w:val="center"/>
        <w:spacing w:before="240" w:after="360"/>
      </w:pPr>
      <w:r>
        <w:rPr>
          <w:b/>
          <w:bCs/>
          <w:sz w:val="36"/>
          <w:szCs w:val="36"/>
        </w:rP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（打开文档后如未显示目录，请全选后按 F9 更新域）</w:t>
      </w:r>
      <w:r>
        <w:fldChar w:fldCharType="end"/>
      </w:r>
    </w:p>
    <w:p>
      <w:pPr>
        <w:pStyle w:val="Heading1"/>
        <w:pageBreakBefore/>
      </w:pPr>
      <w:r>
        <w:t xml:space="preserve">1 引言</w:t>
      </w:r>
    </w:p>
    <w:p>
      <w:pPr>
        <w:pStyle w:val="Heading2"/>
      </w:pPr>
      <w:r>
        <w:t xml:space="preserve">1.1 编写目的</w:t>
      </w:r>
    </w:p>
    <w:p>
      <w:pPr>
        <w:pStyle w:val="Heading2"/>
      </w:pPr>
      <w:r>
        <w:t xml:space="preserve">1.2 适用读者与前置技能要求</w:t>
      </w:r>
    </w:p>
    <w:p>
      <w:pPr>
        <w:pStyle w:val="Heading2"/>
      </w:pPr>
      <w:r>
        <w:t xml:space="preserve">1.3 术语与缩略语</w:t>
      </w:r>
    </w:p>
    <w:p>
      <w:pPr>
        <w:pStyle w:val="Heading2"/>
      </w:pPr>
      <w:r>
        <w:t xml:space="preserve">1.4 版本信息与适用范围</w:t>
      </w:r>
    </w:p>
    <w:p>
      <w:pPr>
        <w:pStyle w:val="Heading1"/>
        <w:pageBreakBefore/>
      </w:pPr>
      <w:r>
        <w:t xml:space="preserve">2 部署方案概述</w:t>
      </w:r>
    </w:p>
    <w:p>
      <w:pPr>
        <w:pStyle w:val="Heading2"/>
      </w:pPr>
      <w:r>
        <w:t xml:space="preserve">2.1 部署架构总览</w:t>
      </w:r>
    </w:p>
    <w:p>
      <w:pPr>
        <w:pStyle w:val="Heading2"/>
      </w:pPr>
      <w:r>
        <w:t xml:space="preserve">2.2 部署形态选择（单机 / 高可用）</w:t>
      </w:r>
    </w:p>
    <w:p>
      <w:pPr>
        <w:pStyle w:val="Heading2"/>
      </w:pPr>
      <w:r>
        <w:t xml:space="preserve">2.3 组件清单与依赖关系</w:t>
      </w:r>
    </w:p>
    <w:p>
      <w:pPr>
        <w:pStyle w:val="Heading2"/>
      </w:pPr>
      <w:r>
        <w:t xml:space="preserve">2.4 部署流程总览</w:t>
      </w:r>
    </w:p>
    <w:p>
      <w:pPr>
        <w:pStyle w:val="Heading1"/>
        <w:pageBreakBefore/>
      </w:pPr>
      <w:r>
        <w:t xml:space="preserve">3 环境要求</w:t>
      </w:r>
    </w:p>
    <w:p>
      <w:pPr>
        <w:pStyle w:val="Heading2"/>
      </w:pPr>
      <w:r>
        <w:t xml:space="preserve">3.1 硬件配置要求</w:t>
      </w:r>
    </w:p>
    <w:p>
      <w:pPr>
        <w:pStyle w:val="Heading3"/>
      </w:pPr>
      <w:r>
        <w:t xml:space="preserve">3.1.1 最小配置</w:t>
      </w:r>
    </w:p>
    <w:p>
      <w:pPr>
        <w:pStyle w:val="Heading3"/>
      </w:pPr>
      <w:r>
        <w:t xml:space="preserve">3.1.2 推荐配置</w:t>
      </w:r>
    </w:p>
    <w:p>
      <w:pPr>
        <w:pStyle w:val="Heading3"/>
      </w:pPr>
      <w:r>
        <w:t xml:space="preserve">3.1.3 容量规划建议</w:t>
      </w:r>
    </w:p>
    <w:p>
      <w:pPr>
        <w:pStyle w:val="Heading2"/>
      </w:pPr>
      <w:r>
        <w:t xml:space="preserve">3.2 操作系统要求与国产化适配</w:t>
      </w:r>
    </w:p>
    <w:p>
      <w:pPr>
        <w:pStyle w:val="Heading2"/>
      </w:pPr>
      <w:r>
        <w:t xml:space="preserve">3.3 基础软件要求（容器运行时、编排工具）</w:t>
      </w:r>
    </w:p>
    <w:p>
      <w:pPr>
        <w:pStyle w:val="Heading2"/>
      </w:pPr>
      <w:r>
        <w:t xml:space="preserve">3.4 网络与端口规划</w:t>
      </w:r>
    </w:p>
    <w:p>
      <w:pPr>
        <w:pStyle w:val="Heading2"/>
      </w:pPr>
      <w:r>
        <w:t xml:space="preserve">3.5 存储规划与磁盘空间要求</w:t>
      </w:r>
    </w:p>
    <w:p>
      <w:pPr>
        <w:pStyle w:val="Heading2"/>
      </w:pPr>
      <w:r>
        <w:t xml:space="preserve">3.6 域名、证书与时钟同步要求</w:t>
      </w:r>
    </w:p>
    <w:p>
      <w:pPr>
        <w:pStyle w:val="Heading1"/>
        <w:pageBreakBefore/>
      </w:pPr>
      <w:r>
        <w:t xml:space="preserve">4 安装前准备</w:t>
      </w:r>
    </w:p>
    <w:p>
      <w:pPr>
        <w:pStyle w:val="Heading2"/>
      </w:pPr>
      <w:r>
        <w:t xml:space="preserve">4.1 安装介质清单与校验</w:t>
      </w:r>
    </w:p>
    <w:p>
      <w:pPr>
        <w:pStyle w:val="Heading2"/>
      </w:pPr>
      <w:r>
        <w:t xml:space="preserve">4.2 主机初始化（内核参数、文件句柄、时区、防火墙）</w:t>
      </w:r>
    </w:p>
    <w:p>
      <w:pPr>
        <w:pStyle w:val="Heading2"/>
      </w:pPr>
      <w:r>
        <w:t xml:space="preserve">4.3 目录规划与权限设置</w:t>
      </w:r>
    </w:p>
    <w:p>
      <w:pPr>
        <w:pStyle w:val="Heading2"/>
      </w:pPr>
      <w:r>
        <w:t xml:space="preserve">4.4 镜像准备（离线导入 / 私有仓库拉取）</w:t>
      </w:r>
    </w:p>
    <w:p>
      <w:pPr>
        <w:pStyle w:val="Heading2"/>
      </w:pPr>
      <w:r>
        <w:t xml:space="preserve">4.5 安装前检查表</w:t>
      </w:r>
    </w:p>
    <w:p>
      <w:pPr>
        <w:pStyle w:val="Heading1"/>
        <w:pageBreakBefore/>
      </w:pPr>
      <w:r>
        <w:t xml:space="preserve">5 基础组件部署</w:t>
      </w:r>
    </w:p>
    <w:p>
      <w:pPr>
        <w:pStyle w:val="Heading2"/>
      </w:pPr>
      <w:r>
        <w:t xml:space="preserve">5.1 数据库部署与初始化</w:t>
      </w:r>
    </w:p>
    <w:p>
      <w:pPr>
        <w:pStyle w:val="Heading2"/>
      </w:pPr>
      <w:r>
        <w:t xml:space="preserve">5.2 缓存与消息组件</w:t>
      </w:r>
    </w:p>
    <w:p>
      <w:pPr>
        <w:pStyle w:val="Heading2"/>
      </w:pPr>
      <w:r>
        <w:t xml:space="preserve">5.3 统一身份认证（Keycloak）部署与 Realm 导入</w:t>
      </w:r>
    </w:p>
    <w:p>
      <w:pPr>
        <w:pStyle w:val="Heading2"/>
      </w:pPr>
      <w:r>
        <w:t xml:space="preserve">5.4 调度引擎（Airflow）部署</w:t>
      </w:r>
    </w:p>
    <w:p>
      <w:pPr>
        <w:pStyle w:val="Heading2"/>
      </w:pPr>
      <w:r>
        <w:t xml:space="preserve">5.5 元数据平台（OpenMetadata）部署</w:t>
      </w:r>
    </w:p>
    <w:p>
      <w:pPr>
        <w:pStyle w:val="Heading2"/>
      </w:pPr>
      <w:r>
        <w:t xml:space="preserve">5.6 对象存储 / 文件服务</w:t>
      </w:r>
    </w:p>
    <w:p>
      <w:pPr>
        <w:pStyle w:val="Heading2"/>
      </w:pPr>
      <w:r>
        <w:t xml:space="preserve">5.7 反向代理与网关</w:t>
      </w:r>
    </w:p>
    <w:p>
      <w:pPr>
        <w:pStyle w:val="Heading1"/>
        <w:pageBreakBefore/>
      </w:pPr>
      <w:r>
        <w:t xml:space="preserve">6 应用服务部署</w:t>
      </w:r>
    </w:p>
    <w:p>
      <w:pPr>
        <w:pStyle w:val="Heading2"/>
      </w:pPr>
      <w:r>
        <w:t xml:space="preserve">6.1 配置文件说明与参数清单</w:t>
      </w:r>
    </w:p>
    <w:p>
      <w:pPr>
        <w:pStyle w:val="Heading2"/>
      </w:pPr>
      <w:r>
        <w:t xml:space="preserve">6.2 敏感配置与密钥管理</w:t>
      </w:r>
    </w:p>
    <w:p>
      <w:pPr>
        <w:pStyle w:val="Heading2"/>
      </w:pPr>
      <w:r>
        <w:t xml:space="preserve">6.3 dts-platform 部署</w:t>
      </w:r>
    </w:p>
    <w:p>
      <w:pPr>
        <w:pStyle w:val="Heading2"/>
      </w:pPr>
      <w:r>
        <w:t xml:space="preserve">6.4 dts-admin 部署</w:t>
      </w:r>
    </w:p>
    <w:p>
      <w:pPr>
        <w:pStyle w:val="Heading2"/>
      </w:pPr>
      <w:r>
        <w:t xml:space="preserve">6.5 dts-ingestion 部署</w:t>
      </w:r>
    </w:p>
    <w:p>
      <w:pPr>
        <w:pStyle w:val="Heading2"/>
      </w:pPr>
      <w:r>
        <w:t xml:space="preserve">6.6 dts-analytics 部署</w:t>
      </w:r>
    </w:p>
    <w:p>
      <w:pPr>
        <w:pStyle w:val="Heading2"/>
      </w:pPr>
      <w:r>
        <w:t xml:space="preserve">6.7 dts-metrics 部署</w:t>
      </w:r>
    </w:p>
    <w:p>
      <w:pPr>
        <w:pStyle w:val="Heading2"/>
      </w:pPr>
      <w:r>
        <w:t xml:space="preserve">6.8 前端应用部署</w:t>
      </w:r>
    </w:p>
    <w:p>
      <w:pPr>
        <w:pStyle w:val="Heading2"/>
      </w:pPr>
      <w:r>
        <w:t xml:space="preserve">6.9 一键启动与停止</w:t>
      </w:r>
    </w:p>
    <w:p>
      <w:pPr>
        <w:pStyle w:val="Heading1"/>
        <w:pageBreakBefore/>
      </w:pPr>
      <w:r>
        <w:t xml:space="preserve">7 初始化配置</w:t>
      </w:r>
    </w:p>
    <w:p>
      <w:pPr>
        <w:pStyle w:val="Heading2"/>
      </w:pPr>
      <w:r>
        <w:t xml:space="preserve">7.1 数据库结构初始化与迁移（Liquibase）</w:t>
      </w:r>
    </w:p>
    <w:p>
      <w:pPr>
        <w:pStyle w:val="Heading2"/>
      </w:pPr>
      <w:r>
        <w:t xml:space="preserve">7.2 初始组织、角色与三员账号创建</w:t>
      </w:r>
    </w:p>
    <w:p>
      <w:pPr>
        <w:pStyle w:val="Heading2"/>
      </w:pPr>
      <w:r>
        <w:t xml:space="preserve">7.3 菜单与权限初始化</w:t>
      </w:r>
    </w:p>
    <w:p>
      <w:pPr>
        <w:pStyle w:val="Heading2"/>
      </w:pPr>
      <w:r>
        <w:t xml:space="preserve">7.4 数据标准基线包安装</w:t>
      </w:r>
    </w:p>
    <w:p>
      <w:pPr>
        <w:pStyle w:val="Heading2"/>
      </w:pPr>
      <w:r>
        <w:t xml:space="preserve">7.5 授权/许可证导入</w:t>
      </w:r>
    </w:p>
    <w:p>
      <w:pPr>
        <w:pStyle w:val="Heading2"/>
      </w:pPr>
      <w:r>
        <w:t xml:space="preserve">7.6 国密与加密配置</w:t>
      </w:r>
    </w:p>
    <w:p>
      <w:pPr>
        <w:pStyle w:val="Heading1"/>
        <w:pageBreakBefore/>
      </w:pPr>
      <w:r>
        <w:t xml:space="preserve">8 部署验证</w:t>
      </w:r>
    </w:p>
    <w:p>
      <w:pPr>
        <w:pStyle w:val="Heading2"/>
      </w:pPr>
      <w:r>
        <w:t xml:space="preserve">8.1 服务健康检查</w:t>
      </w:r>
    </w:p>
    <w:p>
      <w:pPr>
        <w:pStyle w:val="Heading2"/>
      </w:pPr>
      <w:r>
        <w:t xml:space="preserve">8.2 关键页面可达性验证</w:t>
      </w:r>
    </w:p>
    <w:p>
      <w:pPr>
        <w:pStyle w:val="Heading2"/>
      </w:pPr>
      <w:r>
        <w:t xml:space="preserve">8.3 登录与权限验证</w:t>
      </w:r>
    </w:p>
    <w:p>
      <w:pPr>
        <w:pStyle w:val="Heading2"/>
      </w:pPr>
      <w:r>
        <w:t xml:space="preserve">8.4 端到端冒烟测试清单</w:t>
      </w:r>
    </w:p>
    <w:p>
      <w:pPr>
        <w:pStyle w:val="Heading2"/>
      </w:pPr>
      <w:r>
        <w:t xml:space="preserve">8.5 验证结果记录模板</w:t>
      </w:r>
    </w:p>
    <w:p>
      <w:pPr>
        <w:pStyle w:val="Heading1"/>
        <w:pageBreakBefore/>
      </w:pPr>
      <w:r>
        <w:t xml:space="preserve">9 升级与回滚</w:t>
      </w:r>
    </w:p>
    <w:p>
      <w:pPr>
        <w:pStyle w:val="Heading2"/>
      </w:pPr>
      <w:r>
        <w:t xml:space="preserve">9.1 升级前准备与备份</w:t>
      </w:r>
    </w:p>
    <w:p>
      <w:pPr>
        <w:pStyle w:val="Heading2"/>
      </w:pPr>
      <w:r>
        <w:t xml:space="preserve">9.2 版本兼容性说明</w:t>
      </w:r>
    </w:p>
    <w:p>
      <w:pPr>
        <w:pStyle w:val="Heading2"/>
      </w:pPr>
      <w:r>
        <w:t xml:space="preserve">9.3 升级操作步骤</w:t>
      </w:r>
    </w:p>
    <w:p>
      <w:pPr>
        <w:pStyle w:val="Heading2"/>
      </w:pPr>
      <w:r>
        <w:t xml:space="preserve">9.4 数据库迁移注意事项</w:t>
      </w:r>
    </w:p>
    <w:p>
      <w:pPr>
        <w:pStyle w:val="Heading2"/>
      </w:pPr>
      <w:r>
        <w:t xml:space="preserve">9.5 回滚操作步骤</w:t>
      </w:r>
    </w:p>
    <w:p>
      <w:pPr>
        <w:pStyle w:val="Heading2"/>
      </w:pPr>
      <w:r>
        <w:t xml:space="preserve">9.6 升级验证清单</w:t>
      </w:r>
    </w:p>
    <w:p>
      <w:pPr>
        <w:pStyle w:val="Heading1"/>
        <w:pageBreakBefore/>
      </w:pPr>
      <w:r>
        <w:t xml:space="preserve">10 卸载与清理</w:t>
      </w:r>
    </w:p>
    <w:p>
      <w:pPr>
        <w:pStyle w:val="Heading2"/>
      </w:pPr>
      <w:r>
        <w:t xml:space="preserve">10.1 服务停止与卸载</w:t>
      </w:r>
    </w:p>
    <w:p>
      <w:pPr>
        <w:pStyle w:val="Heading2"/>
      </w:pPr>
      <w:r>
        <w:t xml:space="preserve">10.2 数据清理与保留策略</w:t>
      </w:r>
    </w:p>
    <w:p>
      <w:pPr>
        <w:pStyle w:val="Heading1"/>
        <w:pageBreakBefore/>
      </w:pPr>
      <w:r>
        <w:t xml:space="preserve">11 常见问题排查</w:t>
      </w:r>
    </w:p>
    <w:p>
      <w:pPr>
        <w:pStyle w:val="Heading2"/>
      </w:pPr>
      <w:r>
        <w:t xml:space="preserve">11.1 部署阶段常见故障</w:t>
      </w:r>
    </w:p>
    <w:p>
      <w:pPr>
        <w:pStyle w:val="Heading2"/>
      </w:pPr>
      <w:r>
        <w:t xml:space="preserve">11.2 启动失败排查路径</w:t>
      </w:r>
    </w:p>
    <w:p>
      <w:pPr>
        <w:pStyle w:val="Heading2"/>
      </w:pPr>
      <w:r>
        <w:t xml:space="preserve">11.3 依赖组件连通性排查</w:t>
      </w:r>
    </w:p>
    <w:p>
      <w:pPr>
        <w:pStyle w:val="Heading2"/>
      </w:pPr>
      <w:r>
        <w:t xml:space="preserve">11.4 日志位置与采集方法</w:t>
      </w:r>
    </w:p>
    <w:p>
      <w:pPr>
        <w:pStyle w:val="Heading1"/>
        <w:pageBreakBefore/>
      </w:pPr>
      <w:r>
        <w:t xml:space="preserve">附录</w:t>
      </w:r>
    </w:p>
    <w:p>
      <w:pPr>
        <w:pStyle w:val="Heading2"/>
      </w:pPr>
      <w:r>
        <w:t xml:space="preserve">附录 A 完整配置参数表</w:t>
      </w:r>
    </w:p>
    <w:p>
      <w:pPr>
        <w:pStyle w:val="Heading2"/>
      </w:pPr>
      <w:r>
        <w:t xml:space="preserve">附录 B 端口清单</w:t>
      </w:r>
    </w:p>
    <w:p>
      <w:pPr>
        <w:pStyle w:val="Heading2"/>
      </w:pPr>
      <w:r>
        <w:t xml:space="preserve">附录 C 部署检查表</w:t>
      </w:r>
    </w:p>
    <w:p>
      <w:pPr>
        <w:pStyle w:val="Heading2"/>
      </w:pPr>
      <w:r>
        <w:t xml:space="preserve">附录 D 常用运维命令速查</w:t>
      </w:r>
    </w:p>
    <w:sectPr w:rsidR="000F00E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B53C" w14:textId="77777777" w:rsidR="000F00EB" w:rsidRDefault="000F00EB" w:rsidP="00AF2559">
      <w:r>
        <w:separator/>
      </w:r>
    </w:p>
  </w:endnote>
  <w:endnote w:type="continuationSeparator" w:id="0">
    <w:p w14:paraId="1AE055AB" w14:textId="77777777" w:rsidR="000F00EB" w:rsidRDefault="000F00EB" w:rsidP="00AF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227D" w14:textId="77777777" w:rsidR="000F00EB" w:rsidRDefault="000F00EB" w:rsidP="00AF2559">
      <w:r>
        <w:separator/>
      </w:r>
    </w:p>
  </w:footnote>
  <w:footnote w:type="continuationSeparator" w:id="0">
    <w:p w14:paraId="16540627" w14:textId="77777777" w:rsidR="000F00EB" w:rsidRDefault="000F00EB" w:rsidP="00AF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3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59"/>
    <w:rsid w:val="000F00EB"/>
    <w:rsid w:val="00AF2559"/>
    <w:rsid w:val="00C3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F72FB"/>
  <w15:chartTrackingRefBased/>
  <w15:docId w15:val="{9A1391D9-71A9-4A86-8CE5-7D2ECDF8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00" w:after="360"/>
      <w:jc w:val="center"/>
      <w:outlineLvl w:val="0"/>
    </w:pPr>
    <w:rPr>
      <w:b/>
      <w:bC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1D5DB"/>
      </w:pBdr>
      <w:spacing w:before="400" w:after="100" w:afterAutospacing="1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11827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111827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1D5DB"/>
        <w:left w:val="single" w:sz="6" w:space="8" w:color="D1D5DB"/>
        <w:bottom w:val="single" w:sz="6" w:space="8" w:color="D1D5DB"/>
        <w:right w:val="single" w:sz="6" w:space="8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  <w:rPr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55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55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114</Pages>
  <Words>28650</Words>
  <Characters>121754</Characters>
  <Application>Microsoft Office Word</Application>
  <DocSecurity>4</DocSecurity>
  <Lines>5524</Lines>
  <Paragraphs>4859</Paragraphs>
  <ScaleCrop>false</ScaleCrop>
  <Company/>
  <LinksUpToDate>false</LinksUpToDate>
  <CharactersWithSpaces>132644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???????????????v4 PostgreSQL ????</dc:title>
  <dc:subject/>
  <dc:creator>billy</dc:creator>
  <cp:keywords/>
  <dc:description/>
  <cp:lastModifiedBy>billy</cp:lastModifiedBy>
  <cp:revision>2</cp:revision>
  <dcterms:created xsi:type="dcterms:W3CDTF">2026-05-27T07:55:00Z</dcterms:created>
  <dcterms:modified xsi:type="dcterms:W3CDTF">2026-05-27T07:55:00Z</dcterms:modified>
</cp:coreProperties>
</file>