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1661"/>
        <w:gridCol w:w="1738"/>
        <w:gridCol w:w="1702"/>
        <w:gridCol w:w="1550"/>
        <w:gridCol w:w="1524"/>
      </w:tblGrid>
      <w:tr w:rsidR="00230082" w14:paraId="6D74781C" w14:textId="77777777" w:rsidTr="009D7BA6">
        <w:trPr>
          <w:cantSplit/>
          <w:trHeight w:val="392"/>
          <w:tblHeader/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4BC220AB" w14:textId="77777777" w:rsidR="00230082" w:rsidRDefault="00230082" w:rsidP="009D7BA6">
            <w:pPr>
              <w:adjustRightInd w:val="0"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条款号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14:paraId="716C0F9E" w14:textId="77777777" w:rsidR="00230082" w:rsidRDefault="00230082" w:rsidP="009D7BA6">
            <w:pPr>
              <w:adjustRightInd w:val="0"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条款内容</w:t>
            </w:r>
          </w:p>
        </w:tc>
        <w:tc>
          <w:tcPr>
            <w:tcW w:w="6514" w:type="dxa"/>
            <w:gridSpan w:val="4"/>
            <w:tcBorders>
              <w:bottom w:val="single" w:sz="4" w:space="0" w:color="auto"/>
            </w:tcBorders>
            <w:vAlign w:val="center"/>
          </w:tcPr>
          <w:p w14:paraId="59A015E2" w14:textId="77777777" w:rsidR="00230082" w:rsidRDefault="00230082" w:rsidP="009D7BA6">
            <w:pPr>
              <w:adjustRightInd w:val="0"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编列内容</w:t>
            </w:r>
          </w:p>
        </w:tc>
      </w:tr>
      <w:tr w:rsidR="00230082" w14:paraId="246E86CF" w14:textId="77777777" w:rsidTr="009D7BA6">
        <w:trPr>
          <w:trHeight w:val="916"/>
          <w:jc w:val="center"/>
        </w:trPr>
        <w:tc>
          <w:tcPr>
            <w:tcW w:w="1093" w:type="dxa"/>
            <w:vMerge w:val="restart"/>
            <w:vAlign w:val="center"/>
          </w:tcPr>
          <w:p w14:paraId="2830B16D" w14:textId="77777777" w:rsidR="00230082" w:rsidRDefault="00230082" w:rsidP="009D7BA6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</w:rPr>
              <w:t>2.2.1</w:t>
            </w:r>
          </w:p>
        </w:tc>
        <w:tc>
          <w:tcPr>
            <w:tcW w:w="1661" w:type="dxa"/>
            <w:vMerge w:val="restart"/>
            <w:vAlign w:val="center"/>
          </w:tcPr>
          <w:p w14:paraId="6F1361C2" w14:textId="77777777" w:rsidR="00230082" w:rsidRDefault="00230082" w:rsidP="009D7BA6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分值权重构成</w:t>
            </w:r>
          </w:p>
          <w:p w14:paraId="559A5466" w14:textId="77777777" w:rsidR="00230082" w:rsidRDefault="00230082" w:rsidP="009D7BA6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（分技术评审得分、商务评审得分和价格评审计算得分三部分构成，三部分权重分别见对应编列内容，满分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1738" w:type="dxa"/>
            <w:tcBorders>
              <w:bottom w:val="single" w:sz="4" w:space="0" w:color="auto"/>
              <w:right w:val="dashSmallGap" w:sz="4" w:space="0" w:color="auto"/>
            </w:tcBorders>
            <w:vAlign w:val="center"/>
          </w:tcPr>
          <w:p w14:paraId="1CA4AFE3" w14:textId="77777777" w:rsidR="00230082" w:rsidRDefault="00230082" w:rsidP="009D7BA6">
            <w:pPr>
              <w:adjustRightInd w:val="0"/>
              <w:snapToGrid w:val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货物类别或名称</w:t>
            </w:r>
          </w:p>
        </w:tc>
        <w:tc>
          <w:tcPr>
            <w:tcW w:w="1702" w:type="dxa"/>
            <w:tcBorders>
              <w:left w:val="dashSmallGap" w:sz="4" w:space="0" w:color="auto"/>
              <w:bottom w:val="single" w:sz="4" w:space="0" w:color="auto"/>
            </w:tcBorders>
            <w:vAlign w:val="center"/>
          </w:tcPr>
          <w:p w14:paraId="74FC6157" w14:textId="77777777" w:rsidR="00230082" w:rsidRDefault="00230082" w:rsidP="009D7BA6">
            <w:pPr>
              <w:adjustRightInd w:val="0"/>
              <w:snapToGrid w:val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技术％</w:t>
            </w:r>
          </w:p>
        </w:tc>
        <w:tc>
          <w:tcPr>
            <w:tcW w:w="1550" w:type="dxa"/>
            <w:tcBorders>
              <w:left w:val="dashSmallGap" w:sz="4" w:space="0" w:color="auto"/>
              <w:bottom w:val="single" w:sz="4" w:space="0" w:color="auto"/>
            </w:tcBorders>
            <w:vAlign w:val="center"/>
          </w:tcPr>
          <w:p w14:paraId="112F4A8F" w14:textId="77777777" w:rsidR="00230082" w:rsidRDefault="00230082" w:rsidP="009D7BA6">
            <w:pPr>
              <w:adjustRightInd w:val="0"/>
              <w:snapToGrid w:val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商务％</w:t>
            </w:r>
          </w:p>
        </w:tc>
        <w:tc>
          <w:tcPr>
            <w:tcW w:w="1524" w:type="dxa"/>
            <w:tcBorders>
              <w:left w:val="dashSmallGap" w:sz="4" w:space="0" w:color="auto"/>
              <w:bottom w:val="single" w:sz="4" w:space="0" w:color="auto"/>
            </w:tcBorders>
            <w:vAlign w:val="center"/>
          </w:tcPr>
          <w:p w14:paraId="5E4BFE7A" w14:textId="77777777" w:rsidR="00230082" w:rsidRDefault="00230082" w:rsidP="009D7BA6">
            <w:pPr>
              <w:adjustRightInd w:val="0"/>
              <w:snapToGrid w:val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价格％</w:t>
            </w:r>
          </w:p>
        </w:tc>
      </w:tr>
      <w:tr w:rsidR="00230082" w14:paraId="3C9E6EF9" w14:textId="77777777" w:rsidTr="009D7BA6">
        <w:trPr>
          <w:trHeight w:val="991"/>
          <w:jc w:val="center"/>
        </w:trPr>
        <w:tc>
          <w:tcPr>
            <w:tcW w:w="1093" w:type="dxa"/>
            <w:vMerge/>
            <w:vAlign w:val="center"/>
          </w:tcPr>
          <w:p w14:paraId="3F3669AC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661" w:type="dxa"/>
            <w:vMerge/>
            <w:vAlign w:val="center"/>
          </w:tcPr>
          <w:p w14:paraId="2580C759" w14:textId="77777777" w:rsidR="00230082" w:rsidRDefault="00230082" w:rsidP="009D7BA6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738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586C6F55" w14:textId="77777777" w:rsidR="00230082" w:rsidRDefault="00230082" w:rsidP="009D7BA6">
            <w:pPr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服务器</w:t>
            </w:r>
          </w:p>
          <w:p w14:paraId="52F7ED17" w14:textId="77777777" w:rsidR="00230082" w:rsidRDefault="00230082" w:rsidP="009D7BA6">
            <w:pPr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存储设备及配套</w:t>
            </w:r>
          </w:p>
          <w:p w14:paraId="0C4F63B3" w14:textId="77777777" w:rsidR="00230082" w:rsidRDefault="00230082" w:rsidP="009D7BA6">
            <w:pPr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网络设备</w:t>
            </w:r>
          </w:p>
          <w:p w14:paraId="5CB0836C" w14:textId="77777777" w:rsidR="00230082" w:rsidRDefault="00230082" w:rsidP="009D7BA6">
            <w:pPr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安全设备</w:t>
            </w:r>
          </w:p>
          <w:p w14:paraId="7AAEA551" w14:textId="77777777" w:rsidR="00230082" w:rsidRDefault="00230082" w:rsidP="009D7BA6">
            <w:pPr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</w:t>
            </w:r>
          </w:p>
          <w:p w14:paraId="19090186" w14:textId="77777777" w:rsidR="00230082" w:rsidRDefault="00230082" w:rsidP="009D7BA6">
            <w:pPr>
              <w:pStyle w:val="a0"/>
              <w:ind w:firstLine="0"/>
              <w:jc w:val="center"/>
            </w:pPr>
            <w:r>
              <w:rPr>
                <w:rFonts w:hint="eastAsia"/>
              </w:rPr>
              <w:t>软硬件（扩容）</w:t>
            </w:r>
          </w:p>
          <w:p w14:paraId="098C3724" w14:textId="77777777" w:rsidR="00230082" w:rsidRDefault="00230082" w:rsidP="009D7BA6">
            <w:pPr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调度类硬件</w:t>
            </w:r>
          </w:p>
          <w:p w14:paraId="632C222A" w14:textId="77777777" w:rsidR="00230082" w:rsidRDefault="00230082" w:rsidP="009D7BA6">
            <w:pPr>
              <w:pStyle w:val="a0"/>
              <w:ind w:firstLine="0"/>
            </w:pPr>
            <w:r>
              <w:rPr>
                <w:rFonts w:hint="eastAsia"/>
              </w:rPr>
              <w:t>通信综合数据网</w:t>
            </w:r>
          </w:p>
          <w:p w14:paraId="2F27870A" w14:textId="77777777" w:rsidR="00230082" w:rsidRDefault="00230082" w:rsidP="009D7BA6">
            <w:pPr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调度类软件</w:t>
            </w:r>
          </w:p>
          <w:p w14:paraId="1A74660C" w14:textId="77777777" w:rsidR="00230082" w:rsidRDefault="00230082" w:rsidP="009D7BA6">
            <w:pPr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大屏幕</w:t>
            </w:r>
          </w:p>
        </w:tc>
        <w:tc>
          <w:tcPr>
            <w:tcW w:w="17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7E7BA4E9" w14:textId="77777777" w:rsidR="00230082" w:rsidRDefault="00230082" w:rsidP="009D7BA6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550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68727494" w14:textId="77777777" w:rsidR="00230082" w:rsidRDefault="00230082" w:rsidP="009D7BA6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1524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09EF4E60" w14:textId="77777777" w:rsidR="00230082" w:rsidRDefault="00230082" w:rsidP="009D7BA6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40</w:t>
            </w:r>
          </w:p>
        </w:tc>
      </w:tr>
      <w:tr w:rsidR="00230082" w14:paraId="3785F177" w14:textId="77777777" w:rsidTr="009D7BA6">
        <w:trPr>
          <w:trHeight w:val="2565"/>
          <w:jc w:val="center"/>
        </w:trPr>
        <w:tc>
          <w:tcPr>
            <w:tcW w:w="1093" w:type="dxa"/>
            <w:vMerge w:val="restart"/>
            <w:vAlign w:val="center"/>
          </w:tcPr>
          <w:p w14:paraId="251425D8" w14:textId="77777777" w:rsidR="00230082" w:rsidRDefault="00230082" w:rsidP="009D7BA6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2.2.2</w:t>
            </w:r>
          </w:p>
          <w:p w14:paraId="10FC8BB7" w14:textId="77777777" w:rsidR="00230082" w:rsidRDefault="00230082" w:rsidP="009D7BA6">
            <w:pPr>
              <w:adjustRightInd w:val="0"/>
              <w:snapToGrid w:val="0"/>
              <w:jc w:val="center"/>
            </w:pPr>
          </w:p>
          <w:p w14:paraId="4388A074" w14:textId="77777777" w:rsidR="00230082" w:rsidRDefault="00230082" w:rsidP="009D7BA6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2.2.4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661" w:type="dxa"/>
            <w:vMerge w:val="restart"/>
            <w:vAlign w:val="center"/>
          </w:tcPr>
          <w:p w14:paraId="6B806C16" w14:textId="77777777" w:rsidR="00230082" w:rsidRDefault="00230082" w:rsidP="009D7BA6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评标基准价计算与</w:t>
            </w:r>
            <w:r>
              <w:rPr>
                <w:rFonts w:hint="eastAsia"/>
                <w:szCs w:val="21"/>
              </w:rPr>
              <w:t>报价评分标准</w:t>
            </w:r>
          </w:p>
        </w:tc>
        <w:tc>
          <w:tcPr>
            <w:tcW w:w="6514" w:type="dxa"/>
            <w:gridSpan w:val="4"/>
            <w:tcBorders>
              <w:bottom w:val="single" w:sz="4" w:space="0" w:color="auto"/>
            </w:tcBorders>
            <w:vAlign w:val="center"/>
          </w:tcPr>
          <w:p w14:paraId="38BF820D" w14:textId="77777777" w:rsidR="00230082" w:rsidRDefault="00230082" w:rsidP="009D7BA6">
            <w:pPr>
              <w:rPr>
                <w:b/>
              </w:rPr>
            </w:pPr>
            <w:r>
              <w:rPr>
                <w:rFonts w:hint="eastAsia"/>
                <w:b/>
              </w:rPr>
              <w:t>●（各产品根据项目实际情况选择）</w:t>
            </w:r>
          </w:p>
          <w:p w14:paraId="25ED0284" w14:textId="77777777" w:rsidR="00230082" w:rsidRDefault="00230082" w:rsidP="009D7BA6">
            <w:pPr>
              <w:pStyle w:val="p0"/>
              <w:rPr>
                <w:b/>
                <w:bCs/>
              </w:rPr>
            </w:pPr>
            <w:r>
              <w:rPr>
                <w:rFonts w:hAnsi="Arial"/>
                <w:b/>
                <w:bCs/>
              </w:rPr>
              <w:t>算术平均值下浮法</w:t>
            </w:r>
            <w:r>
              <w:rPr>
                <w:rFonts w:hAnsi="宋体"/>
                <w:b/>
                <w:bCs/>
              </w:rPr>
              <w:t>：</w:t>
            </w:r>
          </w:p>
          <w:p w14:paraId="10865AF9" w14:textId="77777777" w:rsidR="00230082" w:rsidRDefault="00230082" w:rsidP="009D7BA6">
            <w:pPr>
              <w:pStyle w:val="p0"/>
            </w:pPr>
            <w:r>
              <w:rPr>
                <w:rFonts w:hAnsi="宋体"/>
              </w:rPr>
              <w:t>设</w:t>
            </w:r>
            <w:r>
              <w:t>A1=</w:t>
            </w:r>
            <w:r>
              <w:rPr>
                <w:rFonts w:hAnsi="宋体"/>
              </w:rPr>
              <w:t>全部有效报价算术均值，</w:t>
            </w:r>
            <w:r>
              <w:t>a</w:t>
            </w:r>
            <w:r>
              <w:rPr>
                <w:rFonts w:hAnsi="宋体"/>
              </w:rPr>
              <w:t>为下浮比例，基准价</w:t>
            </w:r>
            <w:r>
              <w:t>B=A1×</w:t>
            </w:r>
            <w:r>
              <w:rPr>
                <w:rFonts w:hAnsi="宋体"/>
              </w:rPr>
              <w:t>（</w:t>
            </w:r>
            <w:r>
              <w:t>1-a</w:t>
            </w:r>
            <w:r>
              <w:rPr>
                <w:rFonts w:hAnsi="宋体"/>
              </w:rPr>
              <w:t>）。当评标总价</w:t>
            </w:r>
            <w:r>
              <w:t>P≥B</w:t>
            </w:r>
            <w:r>
              <w:rPr>
                <w:rFonts w:hAnsi="宋体"/>
              </w:rPr>
              <w:t>，得分</w:t>
            </w:r>
            <w:r>
              <w:t>=100-100×n1×(P-B)/B</w:t>
            </w:r>
            <w:r>
              <w:rPr>
                <w:rFonts w:hAnsi="宋体"/>
              </w:rPr>
              <w:t>；当评标总价</w:t>
            </w:r>
            <w:r>
              <w:t>P</w:t>
            </w:r>
            <w:r>
              <w:rPr>
                <w:rFonts w:hAnsi="宋体"/>
              </w:rPr>
              <w:t>＜</w:t>
            </w:r>
            <w:r>
              <w:t>B</w:t>
            </w:r>
            <w:r>
              <w:rPr>
                <w:rFonts w:hAnsi="宋体"/>
              </w:rPr>
              <w:t>，得分</w:t>
            </w:r>
            <w:r>
              <w:t>=100-100×n2×(B-P)/B</w:t>
            </w:r>
            <w:r>
              <w:rPr>
                <w:rFonts w:hAnsi="宋体"/>
              </w:rPr>
              <w:t>，</w:t>
            </w:r>
            <w:r>
              <w:rPr>
                <w:rFonts w:hAnsi="Arial"/>
              </w:rPr>
              <w:t>当计算出的价格评审得分</w:t>
            </w:r>
            <w:r>
              <w:t>≤0</w:t>
            </w:r>
            <w:r>
              <w:rPr>
                <w:rFonts w:hAnsi="宋体"/>
              </w:rPr>
              <w:t>时，价格部分得分为</w:t>
            </w:r>
            <w:r>
              <w:t>0</w:t>
            </w:r>
            <w:r>
              <w:rPr>
                <w:rFonts w:hAnsi="宋体"/>
              </w:rPr>
              <w:t>分。</w:t>
            </w:r>
          </w:p>
          <w:p w14:paraId="0D5CADD8" w14:textId="77777777" w:rsidR="00230082" w:rsidRDefault="00230082" w:rsidP="009D7BA6">
            <w:pPr>
              <w:pStyle w:val="p0"/>
            </w:pPr>
            <w:r>
              <w:t>其中</w:t>
            </w:r>
            <w:r>
              <w:rPr>
                <w:rFonts w:hint="eastAsia"/>
              </w:rPr>
              <w:t>货物类别“</w:t>
            </w:r>
            <w:r>
              <w:rPr>
                <w:rFonts w:hint="eastAsia"/>
                <w:highlight w:val="green"/>
              </w:rPr>
              <w:t>服务器、存储设备及配套、网络设备、安全设备</w:t>
            </w:r>
            <w:r>
              <w:rPr>
                <w:rFonts w:hint="eastAsia"/>
              </w:rPr>
              <w:t>”</w:t>
            </w:r>
            <w:r>
              <w:t>计算投标报价的基准价时，投标报价低于全部合格投标人投标报价平均值</w:t>
            </w:r>
            <w:r>
              <w:t>30%</w:t>
            </w:r>
            <w:r>
              <w:t>以上的，不纳入基准价计算。</w:t>
            </w:r>
          </w:p>
        </w:tc>
      </w:tr>
      <w:tr w:rsidR="00230082" w14:paraId="5A1CEBE7" w14:textId="77777777" w:rsidTr="009D7BA6">
        <w:trPr>
          <w:trHeight w:val="500"/>
          <w:jc w:val="center"/>
        </w:trPr>
        <w:tc>
          <w:tcPr>
            <w:tcW w:w="1093" w:type="dxa"/>
            <w:vMerge/>
            <w:vAlign w:val="center"/>
          </w:tcPr>
          <w:p w14:paraId="288D2C56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661" w:type="dxa"/>
            <w:vMerge/>
            <w:vAlign w:val="center"/>
          </w:tcPr>
          <w:p w14:paraId="4AEAAB5E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738" w:type="dxa"/>
            <w:vMerge w:val="restart"/>
            <w:vAlign w:val="center"/>
          </w:tcPr>
          <w:p w14:paraId="27BD23F8" w14:textId="77777777" w:rsidR="00230082" w:rsidRDefault="00230082" w:rsidP="009D7BA6">
            <w:pPr>
              <w:pStyle w:val="p0"/>
              <w:snapToGrid w:val="0"/>
              <w:jc w:val="center"/>
              <w:rPr>
                <w:b/>
                <w:bCs/>
              </w:rPr>
            </w:pPr>
            <w:r>
              <w:rPr>
                <w:rFonts w:hAnsi="宋体"/>
                <w:b/>
                <w:bCs/>
              </w:rPr>
              <w:t>货物类别或名称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E19AD60" w14:textId="77777777" w:rsidR="00230082" w:rsidRDefault="00230082" w:rsidP="009D7BA6">
            <w:pPr>
              <w:pStyle w:val="p0"/>
              <w:jc w:val="center"/>
              <w:rPr>
                <w:rFonts w:hAnsi="Arial"/>
                <w:b/>
                <w:bCs/>
              </w:rPr>
            </w:pPr>
            <w:r>
              <w:rPr>
                <w:rFonts w:hAnsi="宋体"/>
                <w:b/>
                <w:bCs/>
              </w:rPr>
              <w:t>价格下浮基准点和减分速率指数</w:t>
            </w:r>
          </w:p>
        </w:tc>
      </w:tr>
      <w:tr w:rsidR="00230082" w14:paraId="4CF423BB" w14:textId="77777777" w:rsidTr="009D7BA6">
        <w:trPr>
          <w:trHeight w:val="527"/>
          <w:jc w:val="center"/>
        </w:trPr>
        <w:tc>
          <w:tcPr>
            <w:tcW w:w="1093" w:type="dxa"/>
            <w:vMerge/>
            <w:vAlign w:val="center"/>
          </w:tcPr>
          <w:p w14:paraId="2292E751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661" w:type="dxa"/>
            <w:vMerge/>
            <w:vAlign w:val="center"/>
          </w:tcPr>
          <w:p w14:paraId="78C0E590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738" w:type="dxa"/>
            <w:vMerge/>
            <w:tcBorders>
              <w:bottom w:val="single" w:sz="4" w:space="0" w:color="auto"/>
            </w:tcBorders>
            <w:vAlign w:val="center"/>
          </w:tcPr>
          <w:p w14:paraId="1B33CF09" w14:textId="77777777" w:rsidR="00230082" w:rsidRDefault="00230082" w:rsidP="009D7BA6">
            <w:pPr>
              <w:pStyle w:val="p0"/>
              <w:snapToGrid w:val="0"/>
              <w:jc w:val="center"/>
              <w:rPr>
                <w:rFonts w:hAnsi="宋体"/>
                <w:b/>
                <w:bCs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D9A3A5A" w14:textId="77777777" w:rsidR="00230082" w:rsidRDefault="00230082" w:rsidP="009D7BA6">
            <w:pPr>
              <w:pStyle w:val="p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vAlign w:val="center"/>
          </w:tcPr>
          <w:p w14:paraId="10BD5D60" w14:textId="77777777" w:rsidR="00230082" w:rsidRDefault="00230082" w:rsidP="009D7BA6">
            <w:pPr>
              <w:pStyle w:val="p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n1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4BB3D4B6" w14:textId="77777777" w:rsidR="00230082" w:rsidRDefault="00230082" w:rsidP="009D7BA6">
            <w:pPr>
              <w:pStyle w:val="p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n2</w:t>
            </w:r>
          </w:p>
        </w:tc>
      </w:tr>
      <w:tr w:rsidR="00230082" w14:paraId="5760B4BC" w14:textId="77777777" w:rsidTr="009D7BA6">
        <w:trPr>
          <w:trHeight w:val="585"/>
          <w:jc w:val="center"/>
        </w:trPr>
        <w:tc>
          <w:tcPr>
            <w:tcW w:w="1093" w:type="dxa"/>
            <w:vMerge/>
            <w:vAlign w:val="center"/>
          </w:tcPr>
          <w:p w14:paraId="4D0BA010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661" w:type="dxa"/>
            <w:vMerge/>
            <w:vAlign w:val="center"/>
          </w:tcPr>
          <w:p w14:paraId="52086B90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738" w:type="dxa"/>
            <w:vAlign w:val="center"/>
          </w:tcPr>
          <w:p w14:paraId="281366C7" w14:textId="77777777" w:rsidR="00230082" w:rsidRDefault="00230082" w:rsidP="009D7BA6">
            <w:pPr>
              <w:snapToGrid w:val="0"/>
              <w:jc w:val="center"/>
              <w:rPr>
                <w:rFonts w:ascii="Times New Roman" w:hAnsi="宋体"/>
                <w:szCs w:val="15"/>
              </w:rPr>
            </w:pPr>
            <w:r>
              <w:rPr>
                <w:rFonts w:ascii="Times New Roman" w:hAnsi="宋体" w:hint="eastAsia"/>
                <w:szCs w:val="15"/>
              </w:rPr>
              <w:t>服务器</w:t>
            </w:r>
          </w:p>
        </w:tc>
        <w:tc>
          <w:tcPr>
            <w:tcW w:w="1702" w:type="dxa"/>
            <w:vAlign w:val="center"/>
          </w:tcPr>
          <w:p w14:paraId="0B5AB69D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抽取</w:t>
            </w:r>
            <w:r>
              <w:rPr>
                <w:rFonts w:hint="eastAsia"/>
                <w:kern w:val="2"/>
                <w:szCs w:val="22"/>
              </w:rPr>
              <w:t>3</w:t>
            </w:r>
            <w:r>
              <w:rPr>
                <w:kern w:val="2"/>
                <w:szCs w:val="22"/>
              </w:rPr>
              <w:t>%</w:t>
            </w:r>
            <w:r>
              <w:rPr>
                <w:kern w:val="2"/>
                <w:szCs w:val="22"/>
              </w:rPr>
              <w:t>至</w:t>
            </w:r>
            <w:r>
              <w:rPr>
                <w:rFonts w:hint="eastAsia"/>
                <w:kern w:val="2"/>
                <w:szCs w:val="22"/>
              </w:rPr>
              <w:t>6</w:t>
            </w:r>
            <w:r>
              <w:rPr>
                <w:kern w:val="2"/>
                <w:szCs w:val="22"/>
              </w:rPr>
              <w:t>%</w:t>
            </w:r>
            <w:r>
              <w:rPr>
                <w:kern w:val="2"/>
                <w:szCs w:val="22"/>
              </w:rPr>
              <w:t>，级差：</w:t>
            </w:r>
            <w:r>
              <w:rPr>
                <w:rFonts w:hint="eastAsia"/>
                <w:kern w:val="2"/>
                <w:szCs w:val="22"/>
              </w:rPr>
              <w:t>1</w:t>
            </w:r>
            <w:r>
              <w:rPr>
                <w:kern w:val="2"/>
                <w:szCs w:val="22"/>
              </w:rPr>
              <w:t>%</w:t>
            </w:r>
          </w:p>
        </w:tc>
        <w:tc>
          <w:tcPr>
            <w:tcW w:w="1550" w:type="dxa"/>
            <w:vAlign w:val="center"/>
          </w:tcPr>
          <w:p w14:paraId="321C621A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1.4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05EC5AB6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0.7</w:t>
            </w:r>
          </w:p>
        </w:tc>
      </w:tr>
      <w:tr w:rsidR="00230082" w14:paraId="434AA87F" w14:textId="77777777" w:rsidTr="009D7BA6">
        <w:trPr>
          <w:trHeight w:val="585"/>
          <w:jc w:val="center"/>
        </w:trPr>
        <w:tc>
          <w:tcPr>
            <w:tcW w:w="1093" w:type="dxa"/>
            <w:vMerge/>
            <w:vAlign w:val="center"/>
          </w:tcPr>
          <w:p w14:paraId="3402681D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661" w:type="dxa"/>
            <w:vMerge/>
            <w:vAlign w:val="center"/>
          </w:tcPr>
          <w:p w14:paraId="5B60F5E1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738" w:type="dxa"/>
            <w:vAlign w:val="center"/>
          </w:tcPr>
          <w:p w14:paraId="31C58E4F" w14:textId="77777777" w:rsidR="00230082" w:rsidRDefault="00230082" w:rsidP="009D7BA6">
            <w:pPr>
              <w:snapToGrid w:val="0"/>
              <w:jc w:val="center"/>
              <w:rPr>
                <w:rFonts w:ascii="Times New Roman" w:hAnsi="宋体"/>
                <w:szCs w:val="15"/>
              </w:rPr>
            </w:pPr>
            <w:r>
              <w:rPr>
                <w:rFonts w:ascii="Times New Roman" w:hAnsi="宋体" w:hint="eastAsia"/>
                <w:szCs w:val="15"/>
              </w:rPr>
              <w:t>存储设备及配套</w:t>
            </w:r>
          </w:p>
        </w:tc>
        <w:tc>
          <w:tcPr>
            <w:tcW w:w="1702" w:type="dxa"/>
            <w:vAlign w:val="center"/>
          </w:tcPr>
          <w:p w14:paraId="02F130D0" w14:textId="77777777" w:rsidR="00230082" w:rsidRDefault="00230082" w:rsidP="009D7BA6">
            <w:pPr>
              <w:jc w:val="center"/>
            </w:pPr>
            <w:r>
              <w:rPr>
                <w:rFonts w:hint="eastAsia"/>
              </w:rPr>
              <w:t>抽取</w:t>
            </w:r>
            <w:r>
              <w:rPr>
                <w:rFonts w:hint="eastAsia"/>
              </w:rPr>
              <w:t>3%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6%</w:t>
            </w:r>
            <w:r>
              <w:rPr>
                <w:rFonts w:hint="eastAsia"/>
              </w:rPr>
              <w:t>，级差：</w:t>
            </w:r>
            <w:r>
              <w:rPr>
                <w:rFonts w:hint="eastAsia"/>
              </w:rPr>
              <w:t>1%</w:t>
            </w:r>
          </w:p>
        </w:tc>
        <w:tc>
          <w:tcPr>
            <w:tcW w:w="1550" w:type="dxa"/>
            <w:vAlign w:val="center"/>
          </w:tcPr>
          <w:p w14:paraId="79EA534E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1.4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2D8ADCF0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0.7</w:t>
            </w:r>
          </w:p>
        </w:tc>
      </w:tr>
      <w:tr w:rsidR="00230082" w14:paraId="41B86375" w14:textId="77777777" w:rsidTr="009D7BA6">
        <w:trPr>
          <w:trHeight w:val="585"/>
          <w:jc w:val="center"/>
        </w:trPr>
        <w:tc>
          <w:tcPr>
            <w:tcW w:w="1093" w:type="dxa"/>
            <w:vMerge/>
            <w:vAlign w:val="center"/>
          </w:tcPr>
          <w:p w14:paraId="222EEAA7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661" w:type="dxa"/>
            <w:vMerge/>
            <w:vAlign w:val="center"/>
          </w:tcPr>
          <w:p w14:paraId="7CECCC53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738" w:type="dxa"/>
            <w:vAlign w:val="center"/>
          </w:tcPr>
          <w:p w14:paraId="23678D2E" w14:textId="77777777" w:rsidR="00230082" w:rsidRDefault="00230082" w:rsidP="009D7BA6">
            <w:pPr>
              <w:snapToGrid w:val="0"/>
              <w:jc w:val="center"/>
              <w:rPr>
                <w:rFonts w:ascii="Times New Roman" w:hAnsi="宋体"/>
                <w:szCs w:val="15"/>
              </w:rPr>
            </w:pPr>
            <w:r>
              <w:rPr>
                <w:rFonts w:ascii="Times New Roman" w:hAnsi="宋体" w:hint="eastAsia"/>
                <w:szCs w:val="15"/>
              </w:rPr>
              <w:t>网络设备</w:t>
            </w:r>
          </w:p>
        </w:tc>
        <w:tc>
          <w:tcPr>
            <w:tcW w:w="1702" w:type="dxa"/>
            <w:vAlign w:val="center"/>
          </w:tcPr>
          <w:p w14:paraId="569FEF75" w14:textId="77777777" w:rsidR="00230082" w:rsidRDefault="00230082" w:rsidP="009D7BA6">
            <w:pPr>
              <w:jc w:val="center"/>
            </w:pPr>
            <w:r>
              <w:rPr>
                <w:rFonts w:hint="eastAsia"/>
              </w:rPr>
              <w:t>抽取</w:t>
            </w:r>
            <w:r>
              <w:rPr>
                <w:rFonts w:hint="eastAsia"/>
              </w:rPr>
              <w:t>3%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6%</w:t>
            </w:r>
            <w:r>
              <w:rPr>
                <w:rFonts w:hint="eastAsia"/>
              </w:rPr>
              <w:t>，级差：</w:t>
            </w:r>
            <w:r>
              <w:rPr>
                <w:rFonts w:hint="eastAsia"/>
              </w:rPr>
              <w:t>1%</w:t>
            </w:r>
          </w:p>
        </w:tc>
        <w:tc>
          <w:tcPr>
            <w:tcW w:w="1550" w:type="dxa"/>
            <w:vAlign w:val="center"/>
          </w:tcPr>
          <w:p w14:paraId="50B23BDC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1.4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60AF5763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0.7</w:t>
            </w:r>
          </w:p>
        </w:tc>
      </w:tr>
      <w:tr w:rsidR="00230082" w14:paraId="79491E01" w14:textId="77777777" w:rsidTr="009D7BA6">
        <w:trPr>
          <w:trHeight w:val="585"/>
          <w:jc w:val="center"/>
        </w:trPr>
        <w:tc>
          <w:tcPr>
            <w:tcW w:w="1093" w:type="dxa"/>
            <w:vMerge/>
            <w:vAlign w:val="center"/>
          </w:tcPr>
          <w:p w14:paraId="59CC47F5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661" w:type="dxa"/>
            <w:vMerge/>
            <w:vAlign w:val="center"/>
          </w:tcPr>
          <w:p w14:paraId="0CF174A6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738" w:type="dxa"/>
            <w:vAlign w:val="center"/>
          </w:tcPr>
          <w:p w14:paraId="2614B456" w14:textId="77777777" w:rsidR="00230082" w:rsidRDefault="00230082" w:rsidP="009D7BA6">
            <w:pPr>
              <w:snapToGrid w:val="0"/>
              <w:jc w:val="center"/>
              <w:rPr>
                <w:rFonts w:ascii="Times New Roman" w:hAnsi="宋体"/>
                <w:szCs w:val="15"/>
              </w:rPr>
            </w:pPr>
            <w:r>
              <w:rPr>
                <w:rFonts w:ascii="Times New Roman" w:hAnsi="宋体" w:hint="eastAsia"/>
                <w:szCs w:val="15"/>
              </w:rPr>
              <w:t>安全设备</w:t>
            </w:r>
          </w:p>
        </w:tc>
        <w:tc>
          <w:tcPr>
            <w:tcW w:w="1702" w:type="dxa"/>
            <w:vAlign w:val="center"/>
          </w:tcPr>
          <w:p w14:paraId="03570B48" w14:textId="77777777" w:rsidR="00230082" w:rsidRDefault="00230082" w:rsidP="009D7BA6">
            <w:pPr>
              <w:jc w:val="center"/>
            </w:pPr>
            <w:r>
              <w:rPr>
                <w:rFonts w:hint="eastAsia"/>
              </w:rPr>
              <w:t>抽取</w:t>
            </w:r>
            <w:r>
              <w:rPr>
                <w:rFonts w:hint="eastAsia"/>
              </w:rPr>
              <w:t>3%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6%</w:t>
            </w:r>
            <w:r>
              <w:rPr>
                <w:rFonts w:hint="eastAsia"/>
              </w:rPr>
              <w:t>，级差：</w:t>
            </w:r>
            <w:r>
              <w:rPr>
                <w:rFonts w:hint="eastAsia"/>
              </w:rPr>
              <w:t>1%</w:t>
            </w:r>
          </w:p>
        </w:tc>
        <w:tc>
          <w:tcPr>
            <w:tcW w:w="1550" w:type="dxa"/>
            <w:vAlign w:val="center"/>
          </w:tcPr>
          <w:p w14:paraId="3D5879EF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1.4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064AA92F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0.7</w:t>
            </w:r>
          </w:p>
        </w:tc>
      </w:tr>
      <w:tr w:rsidR="00230082" w14:paraId="0E793F12" w14:textId="77777777" w:rsidTr="009D7BA6">
        <w:trPr>
          <w:trHeight w:val="585"/>
          <w:jc w:val="center"/>
        </w:trPr>
        <w:tc>
          <w:tcPr>
            <w:tcW w:w="1093" w:type="dxa"/>
            <w:vMerge/>
            <w:vAlign w:val="center"/>
          </w:tcPr>
          <w:p w14:paraId="0510F378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661" w:type="dxa"/>
            <w:vMerge/>
            <w:vAlign w:val="center"/>
          </w:tcPr>
          <w:p w14:paraId="7658F3AB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738" w:type="dxa"/>
            <w:vAlign w:val="center"/>
          </w:tcPr>
          <w:p w14:paraId="4D88E659" w14:textId="77777777" w:rsidR="00230082" w:rsidRDefault="00230082" w:rsidP="009D7BA6">
            <w:pPr>
              <w:snapToGrid w:val="0"/>
              <w:jc w:val="center"/>
              <w:rPr>
                <w:rFonts w:ascii="Times New Roman" w:hAnsi="宋体"/>
                <w:szCs w:val="15"/>
              </w:rPr>
            </w:pPr>
            <w:r>
              <w:rPr>
                <w:rFonts w:ascii="Times New Roman" w:hAnsi="宋体" w:hint="eastAsia"/>
                <w:szCs w:val="15"/>
              </w:rPr>
              <w:t>软件</w:t>
            </w:r>
          </w:p>
        </w:tc>
        <w:tc>
          <w:tcPr>
            <w:tcW w:w="1702" w:type="dxa"/>
            <w:vAlign w:val="center"/>
          </w:tcPr>
          <w:p w14:paraId="17F9CEA8" w14:textId="77777777" w:rsidR="00230082" w:rsidRDefault="00230082" w:rsidP="009D7BA6">
            <w:pPr>
              <w:jc w:val="center"/>
            </w:pPr>
            <w:r>
              <w:rPr>
                <w:rFonts w:hint="eastAsia"/>
              </w:rPr>
              <w:t>抽取</w:t>
            </w:r>
            <w:r>
              <w:rPr>
                <w:rFonts w:hint="eastAsia"/>
              </w:rPr>
              <w:t>3%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6%</w:t>
            </w:r>
            <w:r>
              <w:rPr>
                <w:rFonts w:hint="eastAsia"/>
              </w:rPr>
              <w:t>，级差：</w:t>
            </w:r>
            <w:r>
              <w:rPr>
                <w:rFonts w:hint="eastAsia"/>
              </w:rPr>
              <w:t>1%</w:t>
            </w:r>
          </w:p>
        </w:tc>
        <w:tc>
          <w:tcPr>
            <w:tcW w:w="1550" w:type="dxa"/>
            <w:vAlign w:val="center"/>
          </w:tcPr>
          <w:p w14:paraId="6579D334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1.4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0DA8595F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0.7</w:t>
            </w:r>
          </w:p>
        </w:tc>
      </w:tr>
      <w:tr w:rsidR="00230082" w14:paraId="4FD68C3C" w14:textId="77777777" w:rsidTr="009D7BA6">
        <w:trPr>
          <w:trHeight w:val="585"/>
          <w:jc w:val="center"/>
        </w:trPr>
        <w:tc>
          <w:tcPr>
            <w:tcW w:w="1093" w:type="dxa"/>
            <w:vMerge/>
            <w:vAlign w:val="center"/>
          </w:tcPr>
          <w:p w14:paraId="5C7559CC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661" w:type="dxa"/>
            <w:vMerge/>
            <w:vAlign w:val="center"/>
          </w:tcPr>
          <w:p w14:paraId="1D02D329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738" w:type="dxa"/>
            <w:vAlign w:val="center"/>
          </w:tcPr>
          <w:p w14:paraId="106B7C87" w14:textId="77777777" w:rsidR="00230082" w:rsidRDefault="00230082" w:rsidP="009D7BA6">
            <w:pPr>
              <w:snapToGrid w:val="0"/>
              <w:jc w:val="center"/>
              <w:rPr>
                <w:rFonts w:ascii="Times New Roman" w:hAnsi="宋体"/>
                <w:szCs w:val="15"/>
              </w:rPr>
            </w:pPr>
            <w:r>
              <w:rPr>
                <w:rFonts w:ascii="Times New Roman" w:hAnsi="宋体"/>
                <w:szCs w:val="15"/>
              </w:rPr>
              <w:t>调度类硬件</w:t>
            </w:r>
          </w:p>
        </w:tc>
        <w:tc>
          <w:tcPr>
            <w:tcW w:w="1702" w:type="dxa"/>
            <w:vAlign w:val="center"/>
          </w:tcPr>
          <w:p w14:paraId="0694F61A" w14:textId="77777777" w:rsidR="00230082" w:rsidRDefault="00230082" w:rsidP="009D7BA6">
            <w:pPr>
              <w:pStyle w:val="p0"/>
              <w:jc w:val="center"/>
            </w:pPr>
            <w:r>
              <w:rPr>
                <w:rFonts w:hint="eastAsia"/>
                <w:kern w:val="2"/>
                <w:szCs w:val="22"/>
              </w:rPr>
              <w:t>5</w:t>
            </w:r>
            <w:r>
              <w:rPr>
                <w:kern w:val="2"/>
                <w:szCs w:val="22"/>
              </w:rPr>
              <w:t>%</w:t>
            </w:r>
          </w:p>
        </w:tc>
        <w:tc>
          <w:tcPr>
            <w:tcW w:w="1550" w:type="dxa"/>
            <w:vAlign w:val="center"/>
          </w:tcPr>
          <w:p w14:paraId="1BB1F99F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1.</w:t>
            </w:r>
            <w:r>
              <w:rPr>
                <w:rFonts w:hint="eastAsia"/>
                <w:kern w:val="2"/>
                <w:szCs w:val="22"/>
              </w:rPr>
              <w:t>4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15C208C1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0.7</w:t>
            </w:r>
          </w:p>
        </w:tc>
      </w:tr>
      <w:tr w:rsidR="00230082" w14:paraId="494D9E65" w14:textId="77777777" w:rsidTr="009D7BA6">
        <w:trPr>
          <w:trHeight w:val="585"/>
          <w:jc w:val="center"/>
        </w:trPr>
        <w:tc>
          <w:tcPr>
            <w:tcW w:w="1093" w:type="dxa"/>
            <w:vMerge/>
            <w:vAlign w:val="center"/>
          </w:tcPr>
          <w:p w14:paraId="74CEB582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661" w:type="dxa"/>
            <w:vMerge/>
            <w:vAlign w:val="center"/>
          </w:tcPr>
          <w:p w14:paraId="391622A7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738" w:type="dxa"/>
            <w:vAlign w:val="center"/>
          </w:tcPr>
          <w:p w14:paraId="213C4633" w14:textId="77777777" w:rsidR="00230082" w:rsidRDefault="00230082" w:rsidP="009D7BA6">
            <w:pPr>
              <w:snapToGrid w:val="0"/>
              <w:jc w:val="center"/>
              <w:rPr>
                <w:rFonts w:ascii="Times New Roman" w:hAnsi="宋体"/>
                <w:szCs w:val="15"/>
              </w:rPr>
            </w:pPr>
            <w:r>
              <w:rPr>
                <w:rFonts w:ascii="Times New Roman" w:hAnsi="宋体" w:hint="eastAsia"/>
                <w:szCs w:val="15"/>
              </w:rPr>
              <w:t>通信综合数据网</w:t>
            </w:r>
          </w:p>
        </w:tc>
        <w:tc>
          <w:tcPr>
            <w:tcW w:w="1702" w:type="dxa"/>
            <w:vAlign w:val="center"/>
          </w:tcPr>
          <w:p w14:paraId="205DCABA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5</w:t>
            </w:r>
            <w:r>
              <w:rPr>
                <w:kern w:val="2"/>
                <w:szCs w:val="22"/>
              </w:rPr>
              <w:t>%</w:t>
            </w:r>
          </w:p>
        </w:tc>
        <w:tc>
          <w:tcPr>
            <w:tcW w:w="1550" w:type="dxa"/>
            <w:vAlign w:val="center"/>
          </w:tcPr>
          <w:p w14:paraId="4936FDE3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1.</w:t>
            </w:r>
            <w:r>
              <w:rPr>
                <w:rFonts w:hint="eastAsia"/>
                <w:kern w:val="2"/>
                <w:szCs w:val="22"/>
              </w:rPr>
              <w:t>4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5DB6CFC5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0.7</w:t>
            </w:r>
          </w:p>
        </w:tc>
      </w:tr>
      <w:tr w:rsidR="00230082" w14:paraId="018DC587" w14:textId="77777777" w:rsidTr="009D7BA6">
        <w:trPr>
          <w:trHeight w:val="585"/>
          <w:jc w:val="center"/>
        </w:trPr>
        <w:tc>
          <w:tcPr>
            <w:tcW w:w="1093" w:type="dxa"/>
            <w:vMerge/>
            <w:vAlign w:val="center"/>
          </w:tcPr>
          <w:p w14:paraId="41C25CC3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661" w:type="dxa"/>
            <w:vMerge/>
            <w:vAlign w:val="center"/>
          </w:tcPr>
          <w:p w14:paraId="586D7709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738" w:type="dxa"/>
            <w:vAlign w:val="center"/>
          </w:tcPr>
          <w:p w14:paraId="7A7C7812" w14:textId="77777777" w:rsidR="00230082" w:rsidRDefault="00230082" w:rsidP="009D7BA6">
            <w:pPr>
              <w:snapToGrid w:val="0"/>
              <w:jc w:val="center"/>
              <w:rPr>
                <w:rFonts w:ascii="Times New Roman" w:hAnsi="宋体"/>
                <w:szCs w:val="15"/>
              </w:rPr>
            </w:pPr>
            <w:r>
              <w:rPr>
                <w:rFonts w:ascii="Times New Roman" w:hAnsi="宋体" w:hint="eastAsia"/>
                <w:szCs w:val="15"/>
              </w:rPr>
              <w:t>调度类软件</w:t>
            </w:r>
          </w:p>
        </w:tc>
        <w:tc>
          <w:tcPr>
            <w:tcW w:w="1702" w:type="dxa"/>
            <w:vAlign w:val="center"/>
          </w:tcPr>
          <w:p w14:paraId="141748A5" w14:textId="77777777" w:rsidR="00230082" w:rsidRDefault="00230082" w:rsidP="009D7BA6">
            <w:pPr>
              <w:pStyle w:val="p0"/>
              <w:jc w:val="center"/>
            </w:pPr>
            <w:r>
              <w:rPr>
                <w:rFonts w:hint="eastAsia"/>
                <w:kern w:val="2"/>
                <w:szCs w:val="22"/>
              </w:rPr>
              <w:t>0</w:t>
            </w:r>
            <w:r>
              <w:rPr>
                <w:kern w:val="2"/>
                <w:szCs w:val="22"/>
              </w:rPr>
              <w:t>%</w:t>
            </w:r>
          </w:p>
        </w:tc>
        <w:tc>
          <w:tcPr>
            <w:tcW w:w="1550" w:type="dxa"/>
            <w:vAlign w:val="center"/>
          </w:tcPr>
          <w:p w14:paraId="5C4AB064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1.</w:t>
            </w:r>
            <w:r>
              <w:rPr>
                <w:rFonts w:hint="eastAsia"/>
                <w:kern w:val="2"/>
                <w:szCs w:val="22"/>
              </w:rPr>
              <w:t>4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385DCCFD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kern w:val="2"/>
                <w:szCs w:val="22"/>
              </w:rPr>
              <w:t>0.7</w:t>
            </w:r>
          </w:p>
        </w:tc>
      </w:tr>
      <w:tr w:rsidR="00230082" w14:paraId="39521487" w14:textId="77777777" w:rsidTr="009D7BA6">
        <w:trPr>
          <w:trHeight w:val="585"/>
          <w:jc w:val="center"/>
        </w:trPr>
        <w:tc>
          <w:tcPr>
            <w:tcW w:w="1093" w:type="dxa"/>
            <w:vMerge/>
            <w:vAlign w:val="center"/>
          </w:tcPr>
          <w:p w14:paraId="36DF87B0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661" w:type="dxa"/>
            <w:vMerge/>
            <w:vAlign w:val="center"/>
          </w:tcPr>
          <w:p w14:paraId="386534E5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738" w:type="dxa"/>
            <w:vAlign w:val="center"/>
          </w:tcPr>
          <w:p w14:paraId="1DAAFED9" w14:textId="77777777" w:rsidR="00230082" w:rsidRDefault="00230082" w:rsidP="009D7BA6">
            <w:pPr>
              <w:snapToGrid w:val="0"/>
              <w:jc w:val="center"/>
              <w:rPr>
                <w:rFonts w:ascii="Times New Roman" w:hAnsi="宋体"/>
                <w:szCs w:val="15"/>
              </w:rPr>
            </w:pPr>
            <w:r>
              <w:rPr>
                <w:rFonts w:ascii="Times New Roman" w:hAnsi="宋体" w:hint="eastAsia"/>
                <w:szCs w:val="15"/>
              </w:rPr>
              <w:t>大屏幕</w:t>
            </w:r>
          </w:p>
        </w:tc>
        <w:tc>
          <w:tcPr>
            <w:tcW w:w="1702" w:type="dxa"/>
            <w:vAlign w:val="center"/>
          </w:tcPr>
          <w:p w14:paraId="43FF9383" w14:textId="77777777" w:rsidR="00230082" w:rsidRDefault="00230082" w:rsidP="009D7BA6">
            <w:pPr>
              <w:pStyle w:val="p0"/>
              <w:jc w:val="center"/>
            </w:pPr>
            <w:r>
              <w:rPr>
                <w:kern w:val="2"/>
                <w:szCs w:val="22"/>
              </w:rPr>
              <w:t>抽取</w:t>
            </w:r>
            <w:r>
              <w:rPr>
                <w:kern w:val="2"/>
                <w:szCs w:val="22"/>
              </w:rPr>
              <w:t>0%</w:t>
            </w:r>
            <w:r>
              <w:rPr>
                <w:kern w:val="2"/>
                <w:szCs w:val="22"/>
              </w:rPr>
              <w:t>至</w:t>
            </w:r>
            <w:r>
              <w:rPr>
                <w:kern w:val="2"/>
                <w:szCs w:val="22"/>
              </w:rPr>
              <w:t>5%</w:t>
            </w:r>
            <w:r>
              <w:rPr>
                <w:kern w:val="2"/>
                <w:szCs w:val="22"/>
              </w:rPr>
              <w:t>，级差：</w:t>
            </w:r>
            <w:r>
              <w:rPr>
                <w:kern w:val="2"/>
                <w:szCs w:val="22"/>
              </w:rPr>
              <w:t>0.5%</w:t>
            </w:r>
          </w:p>
        </w:tc>
        <w:tc>
          <w:tcPr>
            <w:tcW w:w="1550" w:type="dxa"/>
            <w:vAlign w:val="center"/>
          </w:tcPr>
          <w:p w14:paraId="3ECAE9C6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1.5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09771AF6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0.5</w:t>
            </w:r>
          </w:p>
        </w:tc>
      </w:tr>
      <w:tr w:rsidR="00230082" w14:paraId="12FE7AFB" w14:textId="77777777" w:rsidTr="009D7BA6">
        <w:trPr>
          <w:trHeight w:val="443"/>
          <w:jc w:val="center"/>
        </w:trPr>
        <w:tc>
          <w:tcPr>
            <w:tcW w:w="1093" w:type="dxa"/>
            <w:vMerge/>
            <w:vAlign w:val="center"/>
          </w:tcPr>
          <w:p w14:paraId="1CEA4B9F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1661" w:type="dxa"/>
            <w:vMerge/>
            <w:vAlign w:val="center"/>
          </w:tcPr>
          <w:p w14:paraId="6363DEAA" w14:textId="77777777" w:rsidR="00230082" w:rsidRDefault="00230082" w:rsidP="009D7BA6">
            <w:pPr>
              <w:adjustRightInd w:val="0"/>
              <w:snapToGrid w:val="0"/>
              <w:jc w:val="center"/>
            </w:pPr>
          </w:p>
        </w:tc>
        <w:tc>
          <w:tcPr>
            <w:tcW w:w="6514" w:type="dxa"/>
            <w:gridSpan w:val="4"/>
            <w:tcBorders>
              <w:bottom w:val="single" w:sz="4" w:space="0" w:color="auto"/>
            </w:tcBorders>
            <w:vAlign w:val="center"/>
          </w:tcPr>
          <w:p w14:paraId="0961F9AD" w14:textId="77777777" w:rsidR="00230082" w:rsidRDefault="00230082" w:rsidP="009D7BA6">
            <w:pPr>
              <w:jc w:val="left"/>
              <w:rPr>
                <w:rFonts w:ascii="Times New Roman" w:hAnsi="Arial"/>
                <w:b/>
                <w:kern w:val="0"/>
                <w:szCs w:val="21"/>
              </w:rPr>
            </w:pPr>
            <w:r>
              <w:rPr>
                <w:rFonts w:ascii="Times New Roman" w:hAnsi="Arial" w:hint="eastAsia"/>
                <w:b/>
                <w:kern w:val="0"/>
                <w:szCs w:val="21"/>
              </w:rPr>
              <w:t>软硬件（扩容）</w:t>
            </w:r>
          </w:p>
          <w:p w14:paraId="0EB41421" w14:textId="77777777" w:rsidR="00230082" w:rsidRDefault="00230082" w:rsidP="009D7BA6">
            <w:pPr>
              <w:jc w:val="left"/>
              <w:rPr>
                <w:rFonts w:ascii="Times New Roman" w:hAnsi="Times New Roman"/>
                <w:b/>
                <w:kern w:val="0"/>
                <w:szCs w:val="21"/>
              </w:rPr>
            </w:pPr>
            <w:r>
              <w:rPr>
                <w:rFonts w:ascii="Times New Roman" w:hAnsi="Arial"/>
                <w:b/>
                <w:kern w:val="0"/>
                <w:szCs w:val="21"/>
              </w:rPr>
              <w:t>采用低价满分反比例法：</w:t>
            </w:r>
          </w:p>
          <w:p w14:paraId="2D74E4E5" w14:textId="77777777" w:rsidR="00230082" w:rsidRDefault="00230082" w:rsidP="009D7BA6">
            <w:pPr>
              <w:adjustRightInd w:val="0"/>
              <w:snapToGrid w:val="0"/>
              <w:jc w:val="left"/>
              <w:rPr>
                <w:rFonts w:ascii="Times New Roman" w:hAnsi="宋体"/>
              </w:rPr>
            </w:pPr>
            <w:r>
              <w:rPr>
                <w:rFonts w:ascii="Times New Roman" w:hAnsi="宋体" w:hint="eastAsia"/>
              </w:rPr>
              <w:t>基准价：各包</w:t>
            </w:r>
            <w:proofErr w:type="gramStart"/>
            <w:r>
              <w:rPr>
                <w:rFonts w:ascii="Times New Roman" w:hAnsi="宋体" w:hint="eastAsia"/>
              </w:rPr>
              <w:t>进入详评的</w:t>
            </w:r>
            <w:proofErr w:type="gramEnd"/>
            <w:r>
              <w:rPr>
                <w:rFonts w:ascii="Times New Roman" w:hAnsi="宋体" w:hint="eastAsia"/>
              </w:rPr>
              <w:t>投标人的最低投标价。</w:t>
            </w:r>
          </w:p>
          <w:p w14:paraId="787DF3CA" w14:textId="77777777" w:rsidR="00230082" w:rsidRDefault="00230082" w:rsidP="009D7BA6">
            <w:pPr>
              <w:pStyle w:val="p0"/>
              <w:jc w:val="center"/>
              <w:rPr>
                <w:kern w:val="2"/>
                <w:szCs w:val="22"/>
              </w:rPr>
            </w:pPr>
            <w:r>
              <w:rPr>
                <w:rFonts w:hAnsi="宋体" w:hint="eastAsia"/>
              </w:rPr>
              <w:t>价格得分＝（基准价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投标人投标价）×</w:t>
            </w:r>
            <w:r>
              <w:rPr>
                <w:rFonts w:hAnsi="宋体" w:hint="eastAsia"/>
              </w:rPr>
              <w:t>100</w:t>
            </w:r>
            <w:r>
              <w:rPr>
                <w:rFonts w:hAnsi="宋体" w:hint="eastAsia"/>
              </w:rPr>
              <w:t>。</w:t>
            </w:r>
          </w:p>
        </w:tc>
      </w:tr>
    </w:tbl>
    <w:p w14:paraId="0A3AFF3E" w14:textId="77777777" w:rsidR="00191F11" w:rsidRPr="00230082" w:rsidRDefault="00191F11"/>
    <w:sectPr w:rsidR="00191F11" w:rsidRPr="00230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7C483" w14:textId="77777777" w:rsidR="00CF539E" w:rsidRDefault="00CF539E" w:rsidP="00230082">
      <w:r>
        <w:separator/>
      </w:r>
    </w:p>
  </w:endnote>
  <w:endnote w:type="continuationSeparator" w:id="0">
    <w:p w14:paraId="4180C38D" w14:textId="77777777" w:rsidR="00CF539E" w:rsidRDefault="00CF539E" w:rsidP="00230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23612" w14:textId="77777777" w:rsidR="00CF539E" w:rsidRDefault="00CF539E" w:rsidP="00230082">
      <w:r>
        <w:separator/>
      </w:r>
    </w:p>
  </w:footnote>
  <w:footnote w:type="continuationSeparator" w:id="0">
    <w:p w14:paraId="021ED1AE" w14:textId="77777777" w:rsidR="00CF539E" w:rsidRDefault="00CF539E" w:rsidP="00230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61"/>
    <w:rsid w:val="00064906"/>
    <w:rsid w:val="000A009B"/>
    <w:rsid w:val="000E4DC1"/>
    <w:rsid w:val="000F3A00"/>
    <w:rsid w:val="00123F63"/>
    <w:rsid w:val="001307A8"/>
    <w:rsid w:val="00134519"/>
    <w:rsid w:val="001404CC"/>
    <w:rsid w:val="001510DC"/>
    <w:rsid w:val="00191F11"/>
    <w:rsid w:val="001B0517"/>
    <w:rsid w:val="001B3977"/>
    <w:rsid w:val="001B5E64"/>
    <w:rsid w:val="001F37C3"/>
    <w:rsid w:val="00202884"/>
    <w:rsid w:val="002143DE"/>
    <w:rsid w:val="00224388"/>
    <w:rsid w:val="002268EB"/>
    <w:rsid w:val="00230082"/>
    <w:rsid w:val="002421F5"/>
    <w:rsid w:val="00242200"/>
    <w:rsid w:val="00261598"/>
    <w:rsid w:val="002962D9"/>
    <w:rsid w:val="002D19DD"/>
    <w:rsid w:val="003846A4"/>
    <w:rsid w:val="00391981"/>
    <w:rsid w:val="003D3F48"/>
    <w:rsid w:val="003E1392"/>
    <w:rsid w:val="00423A53"/>
    <w:rsid w:val="004277AE"/>
    <w:rsid w:val="004A0B69"/>
    <w:rsid w:val="004C112B"/>
    <w:rsid w:val="00502F3D"/>
    <w:rsid w:val="005662DE"/>
    <w:rsid w:val="0059255D"/>
    <w:rsid w:val="0059507B"/>
    <w:rsid w:val="00596C39"/>
    <w:rsid w:val="005A3E62"/>
    <w:rsid w:val="005B0720"/>
    <w:rsid w:val="005E0E61"/>
    <w:rsid w:val="006348F7"/>
    <w:rsid w:val="00640A19"/>
    <w:rsid w:val="006502BE"/>
    <w:rsid w:val="00672D8B"/>
    <w:rsid w:val="006B3660"/>
    <w:rsid w:val="006B3ABF"/>
    <w:rsid w:val="006C4EC8"/>
    <w:rsid w:val="006E4CC3"/>
    <w:rsid w:val="007111D1"/>
    <w:rsid w:val="00730839"/>
    <w:rsid w:val="00754A8D"/>
    <w:rsid w:val="007551CB"/>
    <w:rsid w:val="00763B14"/>
    <w:rsid w:val="00777E26"/>
    <w:rsid w:val="0078388D"/>
    <w:rsid w:val="007C6EDB"/>
    <w:rsid w:val="007D68DB"/>
    <w:rsid w:val="007E1D08"/>
    <w:rsid w:val="007E51D8"/>
    <w:rsid w:val="007F7DA4"/>
    <w:rsid w:val="008277CA"/>
    <w:rsid w:val="008800CE"/>
    <w:rsid w:val="008F566F"/>
    <w:rsid w:val="00901EC9"/>
    <w:rsid w:val="00906CA2"/>
    <w:rsid w:val="009367BA"/>
    <w:rsid w:val="009424DC"/>
    <w:rsid w:val="009614EF"/>
    <w:rsid w:val="009E2E76"/>
    <w:rsid w:val="00AB1110"/>
    <w:rsid w:val="00AB4E49"/>
    <w:rsid w:val="00B30A98"/>
    <w:rsid w:val="00B47BC6"/>
    <w:rsid w:val="00B74B8A"/>
    <w:rsid w:val="00BB12A2"/>
    <w:rsid w:val="00BC31B3"/>
    <w:rsid w:val="00BE5283"/>
    <w:rsid w:val="00BF19C2"/>
    <w:rsid w:val="00C16268"/>
    <w:rsid w:val="00C351F6"/>
    <w:rsid w:val="00C52C66"/>
    <w:rsid w:val="00CB5490"/>
    <w:rsid w:val="00CB76B8"/>
    <w:rsid w:val="00CF539E"/>
    <w:rsid w:val="00D46948"/>
    <w:rsid w:val="00D53593"/>
    <w:rsid w:val="00D5364E"/>
    <w:rsid w:val="00D568E4"/>
    <w:rsid w:val="00D95C4A"/>
    <w:rsid w:val="00E10575"/>
    <w:rsid w:val="00E463FC"/>
    <w:rsid w:val="00E57E6A"/>
    <w:rsid w:val="00E61A2A"/>
    <w:rsid w:val="00E67213"/>
    <w:rsid w:val="00E7628D"/>
    <w:rsid w:val="00EA49E8"/>
    <w:rsid w:val="00EB6BE7"/>
    <w:rsid w:val="00EC2B00"/>
    <w:rsid w:val="00EE6222"/>
    <w:rsid w:val="00F24CDB"/>
    <w:rsid w:val="00F3214F"/>
    <w:rsid w:val="00F65C14"/>
    <w:rsid w:val="00F75276"/>
    <w:rsid w:val="00F92AE3"/>
    <w:rsid w:val="00FB1C9A"/>
    <w:rsid w:val="00FC2FD0"/>
    <w:rsid w:val="00FD1E3C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149BC1F-C835-4F38-885B-5705F2E0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3008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3008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300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00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30082"/>
    <w:rPr>
      <w:sz w:val="18"/>
      <w:szCs w:val="18"/>
    </w:rPr>
  </w:style>
  <w:style w:type="paragraph" w:styleId="a0">
    <w:name w:val="Normal Indent"/>
    <w:basedOn w:val="a"/>
    <w:next w:val="a8"/>
    <w:qFormat/>
    <w:rsid w:val="00230082"/>
    <w:pPr>
      <w:ind w:firstLine="420"/>
    </w:pPr>
    <w:rPr>
      <w:rFonts w:ascii="Times New Roman" w:hAnsi="Times New Roman"/>
      <w:szCs w:val="24"/>
    </w:rPr>
  </w:style>
  <w:style w:type="paragraph" w:customStyle="1" w:styleId="p0">
    <w:name w:val="p0"/>
    <w:basedOn w:val="a"/>
    <w:qFormat/>
    <w:rsid w:val="00230082"/>
    <w:pPr>
      <w:widowControl/>
    </w:pPr>
    <w:rPr>
      <w:rFonts w:ascii="Times New Roman" w:hAnsi="Times New Roman"/>
      <w:kern w:val="0"/>
      <w:szCs w:val="21"/>
    </w:rPr>
  </w:style>
  <w:style w:type="paragraph" w:styleId="a8">
    <w:name w:val="Body Text"/>
    <w:basedOn w:val="a"/>
    <w:link w:val="a9"/>
    <w:uiPriority w:val="99"/>
    <w:semiHidden/>
    <w:unhideWhenUsed/>
    <w:rsid w:val="00230082"/>
    <w:pPr>
      <w:spacing w:after="120"/>
    </w:pPr>
  </w:style>
  <w:style w:type="character" w:customStyle="1" w:styleId="a9">
    <w:name w:val="正文文本 字符"/>
    <w:basedOn w:val="a1"/>
    <w:link w:val="a8"/>
    <w:uiPriority w:val="99"/>
    <w:semiHidden/>
    <w:rsid w:val="00230082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2023-10-11T09:34:00Z</dcterms:created>
  <dcterms:modified xsi:type="dcterms:W3CDTF">2023-10-11T09:35:00Z</dcterms:modified>
</cp:coreProperties>
</file>