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73701D" w14:textId="5B6948A6" w:rsidR="005E236D" w:rsidRDefault="005E236D" w:rsidP="00D856AC">
      <w:pPr>
        <w:jc w:val="center"/>
      </w:pPr>
      <w:r w:rsidRPr="00D856AC">
        <w:rPr>
          <w:sz w:val="40"/>
          <w:szCs w:val="40"/>
        </w:rPr>
        <w:t>Introduction</w:t>
      </w:r>
    </w:p>
    <w:p w14:paraId="013347FA" w14:textId="48532848" w:rsidR="00A943F5" w:rsidRDefault="001E399D" w:rsidP="00A455E5">
      <w:pPr>
        <w:jc w:val="both"/>
      </w:pPr>
      <w:r>
        <w:t xml:space="preserve">Since </w:t>
      </w:r>
      <w:r w:rsidR="00067E8E">
        <w:t xml:space="preserve">the end of 2019, Covid-19 has rapidly spread </w:t>
      </w:r>
      <w:r w:rsidR="00C45E6C">
        <w:t xml:space="preserve">into a global pandemic </w:t>
      </w:r>
      <w:r w:rsidR="00105CFB">
        <w:t xml:space="preserve">directly </w:t>
      </w:r>
      <w:r w:rsidR="00C45E6C">
        <w:t xml:space="preserve">causing </w:t>
      </w:r>
      <w:r w:rsidR="007A6D3B">
        <w:t xml:space="preserve">over </w:t>
      </w:r>
      <w:r w:rsidR="003F4D32">
        <w:t xml:space="preserve">2.7m deaths </w:t>
      </w:r>
      <w:r w:rsidR="00EC071A">
        <w:t>(John Hopkins, 2021)</w:t>
      </w:r>
      <w:r w:rsidR="005738D6">
        <w:t xml:space="preserve">. </w:t>
      </w:r>
      <w:r w:rsidR="005161D9">
        <w:t xml:space="preserve">The </w:t>
      </w:r>
      <w:r w:rsidR="000E3A6A">
        <w:t>number of known cases is</w:t>
      </w:r>
      <w:r w:rsidR="0013698F">
        <w:t xml:space="preserve"> now over 120m </w:t>
      </w:r>
      <w:r w:rsidR="00C2400C">
        <w:t>(ibid)</w:t>
      </w:r>
      <w:r w:rsidR="00105CFB">
        <w:t>, due to the transnational labour flows which characterise our global economy. The</w:t>
      </w:r>
      <w:r w:rsidR="00A800DB">
        <w:t xml:space="preserve"> widespread</w:t>
      </w:r>
      <w:r w:rsidR="00105CFB">
        <w:t xml:space="preserve"> economic effects of the virus </w:t>
      </w:r>
      <w:r w:rsidR="00A800DB">
        <w:t>have caused</w:t>
      </w:r>
      <w:r w:rsidR="00AD4D61">
        <w:t xml:space="preserve"> the first global recession since 2009 (World Bank</w:t>
      </w:r>
      <w:r w:rsidR="00BE5DD0">
        <w:t>, 2020</w:t>
      </w:r>
      <w:r w:rsidR="00AD4D61">
        <w:t xml:space="preserve">). </w:t>
      </w:r>
    </w:p>
    <w:p w14:paraId="09C46FE9" w14:textId="393D3284" w:rsidR="006C5E39" w:rsidRPr="001E6C6E" w:rsidRDefault="00F4637E" w:rsidP="0085308E">
      <w:pPr>
        <w:jc w:val="both"/>
      </w:pPr>
      <w:r>
        <w:t xml:space="preserve">This report will explain the mechanisms </w:t>
      </w:r>
      <w:r w:rsidR="00A800DB">
        <w:t>causing</w:t>
      </w:r>
      <w:r>
        <w:t xml:space="preserve"> these </w:t>
      </w:r>
      <w:r w:rsidR="007A6D3B">
        <w:t>effects</w:t>
      </w:r>
      <w:r>
        <w:t xml:space="preserve">, linking data </w:t>
      </w:r>
      <w:r w:rsidR="00023E28">
        <w:t>and</w:t>
      </w:r>
      <w:r w:rsidR="007A6D3B">
        <w:t xml:space="preserve"> th</w:t>
      </w:r>
      <w:r w:rsidR="00994875">
        <w:t>eor</w:t>
      </w:r>
      <w:r w:rsidR="00023E28">
        <w:t>y</w:t>
      </w:r>
      <w:r>
        <w:t xml:space="preserve">. It will then </w:t>
      </w:r>
      <w:r w:rsidR="00F77749">
        <w:t>discuss</w:t>
      </w:r>
      <w:r>
        <w:t xml:space="preserve"> the </w:t>
      </w:r>
      <w:r w:rsidR="005161D9">
        <w:t>longer-term</w:t>
      </w:r>
      <w:r>
        <w:t xml:space="preserve"> effects of Covid-19 on economic growth</w:t>
      </w:r>
      <w:r w:rsidR="00CC33C8">
        <w:t xml:space="preserve"> through physical, human, and social capital</w:t>
      </w:r>
      <w:r w:rsidR="00023E28">
        <w:t xml:space="preserve"> effects</w:t>
      </w:r>
      <w:r w:rsidR="00CC33C8">
        <w:t xml:space="preserve">. </w:t>
      </w:r>
      <w:r w:rsidR="00D85892">
        <w:t xml:space="preserve">Then, the determining factors which should shape policy responses to mitigate against long-term </w:t>
      </w:r>
      <w:r w:rsidR="00703C8A">
        <w:t xml:space="preserve">damage will be explored. </w:t>
      </w:r>
    </w:p>
    <w:p w14:paraId="04151B06" w14:textId="7114E6A3" w:rsidR="00A53FB3" w:rsidRPr="00D856AC" w:rsidRDefault="006A4861" w:rsidP="00D856AC">
      <w:pPr>
        <w:jc w:val="center"/>
        <w:rPr>
          <w:sz w:val="40"/>
          <w:szCs w:val="40"/>
        </w:rPr>
      </w:pPr>
      <w:r w:rsidRPr="00D856AC">
        <w:rPr>
          <w:sz w:val="40"/>
          <w:szCs w:val="40"/>
        </w:rPr>
        <w:t>Shor</w:t>
      </w:r>
      <w:r w:rsidR="00A53FB3" w:rsidRPr="00D856AC">
        <w:rPr>
          <w:sz w:val="40"/>
          <w:szCs w:val="40"/>
        </w:rPr>
        <w:t>t term</w:t>
      </w:r>
      <w:r w:rsidR="004E5586" w:rsidRPr="00D856AC">
        <w:rPr>
          <w:sz w:val="40"/>
          <w:szCs w:val="40"/>
        </w:rPr>
        <w:t>: doom and gloom</w:t>
      </w:r>
    </w:p>
    <w:p w14:paraId="0124FFD2" w14:textId="43E6056D" w:rsidR="004A3F2E" w:rsidRDefault="00726D53" w:rsidP="004A3F2E">
      <w:pPr>
        <w:jc w:val="both"/>
      </w:pPr>
      <w:r>
        <w:t xml:space="preserve">The scale of the fall in global output has been astonishing, </w:t>
      </w:r>
      <w:r w:rsidR="005161D9">
        <w:t>creating</w:t>
      </w:r>
      <w:r w:rsidR="00763A4F">
        <w:t xml:space="preserve"> the deepest global recession since World War II</w:t>
      </w:r>
      <w:r w:rsidR="0027418C">
        <w:t xml:space="preserve"> (World Bank, 2020)</w:t>
      </w:r>
      <w:r w:rsidR="005161D9">
        <w:t xml:space="preserve">. </w:t>
      </w:r>
      <w:r w:rsidR="00743D9F">
        <w:t xml:space="preserve">The primary effects of the pandemic upon an economy </w:t>
      </w:r>
      <w:r w:rsidR="00DA2CB3">
        <w:t>are</w:t>
      </w:r>
      <w:r w:rsidR="00743D9F">
        <w:t xml:space="preserve"> a reduced labour force due to death and</w:t>
      </w:r>
      <w:r w:rsidR="007A6D3B">
        <w:t xml:space="preserve"> illness</w:t>
      </w:r>
      <w:r w:rsidR="00743D9F">
        <w:t>,</w:t>
      </w:r>
      <w:r w:rsidR="00A800DB">
        <w:t xml:space="preserve"> in addition to </w:t>
      </w:r>
      <w:r w:rsidR="00743D9F">
        <w:t xml:space="preserve">behavioural changes </w:t>
      </w:r>
      <w:r w:rsidR="00F664DB">
        <w:t>by agents</w:t>
      </w:r>
      <w:r w:rsidR="00703C8A">
        <w:t xml:space="preserve">. </w:t>
      </w:r>
      <w:r w:rsidR="00F664DB">
        <w:t>The</w:t>
      </w:r>
      <w:r w:rsidR="00DA2CB3">
        <w:t xml:space="preserve">se effects have caused output to fall </w:t>
      </w:r>
      <w:r w:rsidR="005161D9">
        <w:t>via</w:t>
      </w:r>
      <w:r w:rsidR="00DA2CB3">
        <w:t xml:space="preserve"> negative shocks to both </w:t>
      </w:r>
      <w:r w:rsidR="00345990">
        <w:t xml:space="preserve">short run aggregate </w:t>
      </w:r>
      <w:r w:rsidR="00DA2CB3">
        <w:t>supply</w:t>
      </w:r>
      <w:r w:rsidR="00345990">
        <w:t xml:space="preserve"> (SRAS)</w:t>
      </w:r>
      <w:r w:rsidR="00D57524">
        <w:t xml:space="preserve"> and aggregate demand (AD).</w:t>
      </w:r>
    </w:p>
    <w:p w14:paraId="0AF32286" w14:textId="7911FFBF" w:rsidR="006F4959" w:rsidRDefault="00AE0A3D" w:rsidP="004A3F2E">
      <w:pPr>
        <w:jc w:val="both"/>
      </w:pPr>
      <w:r>
        <w:t xml:space="preserve">In the UK, there have been </w:t>
      </w:r>
      <w:r w:rsidR="007A6D3B">
        <w:t>over</w:t>
      </w:r>
      <w:r>
        <w:t xml:space="preserve"> 4.3m cases of Covid-19</w:t>
      </w:r>
      <w:r w:rsidR="00C879D1">
        <w:t xml:space="preserve"> (OWID, 2021).</w:t>
      </w:r>
      <w:r>
        <w:t xml:space="preserve"> </w:t>
      </w:r>
      <w:r w:rsidR="00D112B8">
        <w:t xml:space="preserve">Infections reduce labour supply and productivity </w:t>
      </w:r>
      <w:r w:rsidR="006B1342">
        <w:t>(</w:t>
      </w:r>
      <w:r w:rsidR="00612ABA">
        <w:t>Mohaddes et al., 2020)</w:t>
      </w:r>
      <w:r w:rsidR="009752CF">
        <w:t xml:space="preserve"> due to </w:t>
      </w:r>
      <w:r w:rsidR="00716172">
        <w:t>the</w:t>
      </w:r>
      <w:r w:rsidR="009752CF">
        <w:t xml:space="preserve"> </w:t>
      </w:r>
      <w:r w:rsidR="00716172">
        <w:t>virus’ symptoms and self-isolation rules</w:t>
      </w:r>
      <w:r w:rsidR="00484C31">
        <w:t xml:space="preserve"> (some workers cannot perform their tasks remotely, and some do so less productively). Th</w:t>
      </w:r>
      <w:r w:rsidR="00831EDB">
        <w:t xml:space="preserve">is </w:t>
      </w:r>
      <w:r w:rsidR="00A52BA4">
        <w:t xml:space="preserve">loss of labour inputs, coupled with government regulations, has forced many </w:t>
      </w:r>
      <w:r w:rsidR="00484C31">
        <w:t>businesses to operate at reduced capacity</w:t>
      </w:r>
      <w:r w:rsidR="00A52BA4">
        <w:t xml:space="preserve">, thus reducing SRAS. </w:t>
      </w:r>
      <w:r w:rsidR="00115B5A">
        <w:t>Obvious</w:t>
      </w:r>
      <w:r w:rsidR="003A3B55">
        <w:t xml:space="preserve"> examples </w:t>
      </w:r>
      <w:r w:rsidR="00115B5A">
        <w:t>include</w:t>
      </w:r>
      <w:r w:rsidR="003A3B55">
        <w:t xml:space="preserve"> fast-food restaurants offering reduced menus</w:t>
      </w:r>
      <w:r w:rsidR="00393669">
        <w:t xml:space="preserve"> and</w:t>
      </w:r>
      <w:r w:rsidR="00A51BBF">
        <w:t xml:space="preserve"> airlines offering limited routes</w:t>
      </w:r>
      <w:r w:rsidR="00345990">
        <w:t xml:space="preserve">. </w:t>
      </w:r>
      <w:r w:rsidR="005F3696">
        <w:t>Similarly</w:t>
      </w:r>
      <w:r w:rsidR="00404F78">
        <w:t>, new laws have forced the closure of business</w:t>
      </w:r>
      <w:r w:rsidR="000D7D86">
        <w:t>es</w:t>
      </w:r>
      <w:r w:rsidR="00404F78">
        <w:t xml:space="preserve"> in specific sectors</w:t>
      </w:r>
      <w:r w:rsidR="000D7D86">
        <w:t>,</w:t>
      </w:r>
      <w:r w:rsidR="00404F78">
        <w:t xml:space="preserve"> such as </w:t>
      </w:r>
      <w:r w:rsidR="00115B5A">
        <w:t>entertainment and</w:t>
      </w:r>
      <w:r w:rsidR="00404F78">
        <w:t xml:space="preserve"> hospitality, to slow the spread of the virus. </w:t>
      </w:r>
      <w:r w:rsidR="002637AA">
        <w:t>Another factor c</w:t>
      </w:r>
      <w:r w:rsidR="00467A71">
        <w:t xml:space="preserve">ausing SRAS to fall </w:t>
      </w:r>
      <w:r w:rsidR="00C45E6C">
        <w:t>is</w:t>
      </w:r>
      <w:r w:rsidR="00467A71">
        <w:t xml:space="preserve"> </w:t>
      </w:r>
      <w:r w:rsidR="00115B5A">
        <w:t xml:space="preserve">the disruption </w:t>
      </w:r>
      <w:r w:rsidR="00B525D4">
        <w:t>of</w:t>
      </w:r>
      <w:r w:rsidR="006220C5">
        <w:t xml:space="preserve"> global supply chains</w:t>
      </w:r>
      <w:r w:rsidR="00926F67">
        <w:t xml:space="preserve"> due to increased border regulations. This </w:t>
      </w:r>
      <w:r w:rsidR="0091002D">
        <w:t xml:space="preserve">has disrupted </w:t>
      </w:r>
      <w:r w:rsidR="00153448">
        <w:t>businesses relying on imported inputs</w:t>
      </w:r>
      <w:r w:rsidR="0091002D">
        <w:t xml:space="preserve">, </w:t>
      </w:r>
      <w:r w:rsidR="005A156C">
        <w:t>with</w:t>
      </w:r>
      <w:r w:rsidR="00A30AE5">
        <w:t xml:space="preserve"> 94% of Fortune 1000 companies have seen supply disruptions due to Covid-19</w:t>
      </w:r>
      <w:r w:rsidR="008A3D0C">
        <w:t>.</w:t>
      </w:r>
      <w:r w:rsidR="00DB13AC">
        <w:t xml:space="preserve"> </w:t>
      </w:r>
    </w:p>
    <w:p w14:paraId="5AC0CF28" w14:textId="1EB12F58" w:rsidR="00DA2CB3" w:rsidRDefault="00CA3EDF" w:rsidP="004A3F2E">
      <w:pPr>
        <w:jc w:val="both"/>
      </w:pPr>
      <w:r>
        <w:t>Our focus now shifts to</w:t>
      </w:r>
      <w:r w:rsidR="006D3E14">
        <w:t xml:space="preserve"> aggregate demand, </w:t>
      </w:r>
      <w:r>
        <w:t xml:space="preserve">which </w:t>
      </w:r>
      <w:r w:rsidR="006D3E14">
        <w:t xml:space="preserve">in the UK </w:t>
      </w:r>
      <w:r>
        <w:t xml:space="preserve">is composed </w:t>
      </w:r>
      <w:r w:rsidR="000E6779">
        <w:t>mostly</w:t>
      </w:r>
      <w:r w:rsidR="00A5303A">
        <w:t xml:space="preserve"> (66%)</w:t>
      </w:r>
      <w:r>
        <w:t xml:space="preserve"> of </w:t>
      </w:r>
      <w:r w:rsidR="000E6779">
        <w:t>consumption</w:t>
      </w:r>
      <w:r w:rsidR="00A5303A">
        <w:t xml:space="preserve"> </w:t>
      </w:r>
      <w:r w:rsidR="00520D5E">
        <w:t>(</w:t>
      </w:r>
      <w:r w:rsidR="00E528CC">
        <w:t>World Bank, 2020). Therefore</w:t>
      </w:r>
      <w:r w:rsidR="00520D5E">
        <w:t>,</w:t>
      </w:r>
      <w:r w:rsidR="00E528CC">
        <w:t xml:space="preserve"> </w:t>
      </w:r>
      <w:r w:rsidR="00CA173D">
        <w:t xml:space="preserve">UK consumption falling by </w:t>
      </w:r>
      <w:r w:rsidR="008F24A8">
        <w:t xml:space="preserve">21% </w:t>
      </w:r>
      <w:r w:rsidR="00E461B3">
        <w:t>from Q1 to</w:t>
      </w:r>
      <w:r w:rsidR="008F24A8">
        <w:t xml:space="preserve"> Q2</w:t>
      </w:r>
      <w:r w:rsidR="00E461B3">
        <w:t xml:space="preserve">, </w:t>
      </w:r>
      <w:r w:rsidR="008F24A8">
        <w:t>2020</w:t>
      </w:r>
      <w:r w:rsidR="00CA173D">
        <w:t xml:space="preserve"> </w:t>
      </w:r>
      <w:r w:rsidR="004604A8">
        <w:t xml:space="preserve">has contributed </w:t>
      </w:r>
      <w:r w:rsidR="00EF7116">
        <w:t xml:space="preserve">significantly </w:t>
      </w:r>
      <w:r w:rsidR="004604A8">
        <w:t xml:space="preserve">to </w:t>
      </w:r>
      <w:r w:rsidR="00176B2A">
        <w:t>gross domestic product (GDP) falling by 24% across the same period</w:t>
      </w:r>
      <w:r w:rsidR="0016491C">
        <w:t xml:space="preserve"> (</w:t>
      </w:r>
      <w:proofErr w:type="spellStart"/>
      <w:r w:rsidR="000E6779">
        <w:t>HoC</w:t>
      </w:r>
      <w:proofErr w:type="spellEnd"/>
      <w:r w:rsidR="00830B6B">
        <w:t>, 2021</w:t>
      </w:r>
      <w:r w:rsidR="0016491C">
        <w:t xml:space="preserve">). </w:t>
      </w:r>
      <w:r w:rsidR="00830B6B">
        <w:t>Most of this sharp fall in consumption is explained by</w:t>
      </w:r>
      <w:r w:rsidR="0016491C">
        <w:t xml:space="preserve"> lower incomes and </w:t>
      </w:r>
      <w:r w:rsidR="00592C08">
        <w:t xml:space="preserve">animal spirits. </w:t>
      </w:r>
    </w:p>
    <w:p w14:paraId="1159193A" w14:textId="1F1B7233" w:rsidR="00FA5FA9" w:rsidRDefault="00D74FDC" w:rsidP="004A3F2E">
      <w:pPr>
        <w:jc w:val="both"/>
      </w:pPr>
      <w:r>
        <w:t xml:space="preserve">As mentioned, many </w:t>
      </w:r>
      <w:r w:rsidR="00DD61E0">
        <w:t>firms</w:t>
      </w:r>
      <w:r>
        <w:t xml:space="preserve"> have </w:t>
      </w:r>
      <w:r w:rsidR="00811CF7">
        <w:t>suspended operations</w:t>
      </w:r>
      <w:r w:rsidR="005161D9">
        <w:t xml:space="preserve"> during the pandemic</w:t>
      </w:r>
      <w:r w:rsidR="00811CF7">
        <w:t xml:space="preserve">. These </w:t>
      </w:r>
      <w:r w:rsidR="00DD61E0">
        <w:t>firms</w:t>
      </w:r>
      <w:r w:rsidR="00811CF7">
        <w:t xml:space="preserve"> </w:t>
      </w:r>
      <w:r w:rsidR="00F35D7F">
        <w:t xml:space="preserve">still face fixed costs </w:t>
      </w:r>
      <w:r w:rsidR="0030083A">
        <w:t xml:space="preserve">such as mortgages </w:t>
      </w:r>
      <w:r w:rsidR="00ED1439">
        <w:t>payments</w:t>
      </w:r>
      <w:r w:rsidR="00031B3F">
        <w:t xml:space="preserve">, but have a reduced revenue stream to cover these costs. </w:t>
      </w:r>
      <w:r w:rsidR="000E6779">
        <w:t>To survive, many</w:t>
      </w:r>
      <w:r w:rsidR="00D94552">
        <w:t xml:space="preserve"> have </w:t>
      </w:r>
      <w:r w:rsidR="00C608B0">
        <w:t>had to cut</w:t>
      </w:r>
      <w:r w:rsidR="00D94552">
        <w:t xml:space="preserve"> variable costs by laying off staff</w:t>
      </w:r>
      <w:r w:rsidR="00416D6B">
        <w:t xml:space="preserve">, which </w:t>
      </w:r>
      <w:r w:rsidR="000E6779">
        <w:t>has caused</w:t>
      </w:r>
      <w:r w:rsidR="00B57B1A">
        <w:t xml:space="preserve"> UK</w:t>
      </w:r>
      <w:r w:rsidR="00416D6B">
        <w:t xml:space="preserve"> unemployment </w:t>
      </w:r>
      <w:r w:rsidR="000E6779">
        <w:t>to rise</w:t>
      </w:r>
      <w:r w:rsidR="00416D6B">
        <w:t xml:space="preserve"> from under 4%</w:t>
      </w:r>
      <w:r w:rsidR="004F15A6">
        <w:t xml:space="preserve"> to over 5% during 2020</w:t>
      </w:r>
      <w:r w:rsidR="00B57B1A">
        <w:t xml:space="preserve">, with expectations of further rises to 6% (ONS, 2021). </w:t>
      </w:r>
      <w:r w:rsidR="00D94552">
        <w:t>Th</w:t>
      </w:r>
      <w:r w:rsidR="00BB49DE">
        <w:t xml:space="preserve">is </w:t>
      </w:r>
      <w:r w:rsidR="00E452FF">
        <w:t>causes consumption to fall, ceterus paribus, as</w:t>
      </w:r>
      <w:r w:rsidR="00BB49DE">
        <w:t xml:space="preserve"> </w:t>
      </w:r>
      <w:r w:rsidR="003D7F97">
        <w:t>these</w:t>
      </w:r>
      <w:r w:rsidR="00BB49DE">
        <w:t xml:space="preserve"> people no longer have the disposable income needed to maintain their previous levels of spending. </w:t>
      </w:r>
    </w:p>
    <w:p w14:paraId="0B76EB41" w14:textId="25D55C38" w:rsidR="00BB49DE" w:rsidRDefault="005B7788" w:rsidP="004A3F2E">
      <w:pPr>
        <w:jc w:val="both"/>
      </w:pPr>
      <w:r w:rsidRPr="00723576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0370629" wp14:editId="4F701A3D">
            <wp:simplePos x="0" y="0"/>
            <wp:positionH relativeFrom="margin">
              <wp:posOffset>95499</wp:posOffset>
            </wp:positionH>
            <wp:positionV relativeFrom="paragraph">
              <wp:posOffset>1434382</wp:posOffset>
            </wp:positionV>
            <wp:extent cx="5744845" cy="2313305"/>
            <wp:effectExtent l="0" t="0" r="8255" b="0"/>
            <wp:wrapTight wrapText="bothSides">
              <wp:wrapPolygon edited="0">
                <wp:start x="0" y="0"/>
                <wp:lineTo x="0" y="21345"/>
                <wp:lineTo x="21559" y="21345"/>
                <wp:lineTo x="215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9DE" w:rsidRPr="00DB3EF7">
        <w:t>This effect is exacerb</w:t>
      </w:r>
      <w:r w:rsidR="00D46AEF" w:rsidRPr="00DB3EF7">
        <w:t>ated by a concept</w:t>
      </w:r>
      <w:r w:rsidR="00C84A28" w:rsidRPr="00DB3EF7">
        <w:t xml:space="preserve"> term</w:t>
      </w:r>
      <w:r w:rsidR="00D46AEF" w:rsidRPr="00DB3EF7">
        <w:t>ed</w:t>
      </w:r>
      <w:r w:rsidR="00C84A28" w:rsidRPr="00DB3EF7">
        <w:t xml:space="preserve"> </w:t>
      </w:r>
      <w:r w:rsidR="00C608B0" w:rsidRPr="00DB3EF7">
        <w:t>“</w:t>
      </w:r>
      <w:r w:rsidR="00C84A28" w:rsidRPr="00DB3EF7">
        <w:t>animal spirits</w:t>
      </w:r>
      <w:r w:rsidR="00C608B0" w:rsidRPr="00DB3EF7">
        <w:t>”</w:t>
      </w:r>
      <w:r w:rsidR="003D7F97">
        <w:t>, i.e. consumer confidence</w:t>
      </w:r>
      <w:r w:rsidR="00C84A28" w:rsidRPr="00DB3EF7">
        <w:t xml:space="preserve">. The uncertainty </w:t>
      </w:r>
      <w:r w:rsidR="009C6593" w:rsidRPr="00DB3EF7">
        <w:t>about the duration</w:t>
      </w:r>
      <w:r w:rsidR="00C135EE" w:rsidRPr="00DB3EF7">
        <w:t xml:space="preserve"> and </w:t>
      </w:r>
      <w:r w:rsidR="009C6593" w:rsidRPr="00DB3EF7">
        <w:t>magnitude</w:t>
      </w:r>
      <w:r w:rsidR="00C135EE" w:rsidRPr="00DB3EF7">
        <w:t xml:space="preserve"> of the pandemic, coupled with rising unemployment,</w:t>
      </w:r>
      <w:r w:rsidR="009C6593" w:rsidRPr="00DB3EF7">
        <w:t xml:space="preserve"> </w:t>
      </w:r>
      <w:r w:rsidR="00A27C59" w:rsidRPr="00DB3EF7">
        <w:t xml:space="preserve">damages animal spirits. </w:t>
      </w:r>
      <w:r w:rsidR="009F3D19" w:rsidRPr="00DB3EF7">
        <w:t xml:space="preserve">This causes </w:t>
      </w:r>
      <w:r w:rsidR="00E53EE4" w:rsidRPr="00DB3EF7">
        <w:t>consumers to increase their precautionary savings</w:t>
      </w:r>
      <w:r w:rsidR="00A27C59" w:rsidRPr="00DB3EF7">
        <w:t xml:space="preserve"> –</w:t>
      </w:r>
      <w:r w:rsidR="00E53EE4" w:rsidRPr="00DB3EF7">
        <w:t xml:space="preserve"> even those with unchanged incomes</w:t>
      </w:r>
      <w:r w:rsidR="00A27C59" w:rsidRPr="00DB3EF7">
        <w:t>, who remain</w:t>
      </w:r>
      <w:r w:rsidR="00E53EE4" w:rsidRPr="00DB3EF7">
        <w:t xml:space="preserve"> pessimistic about their </w:t>
      </w:r>
      <w:r w:rsidR="009F7B28" w:rsidRPr="00DB3EF7">
        <w:t xml:space="preserve">economic outlook. </w:t>
      </w:r>
      <w:r w:rsidR="001F27B6" w:rsidRPr="00DB3EF7">
        <w:t>This is supported by a House of Commons report</w:t>
      </w:r>
      <w:r w:rsidR="000D4EEE" w:rsidRPr="00DB3EF7">
        <w:t xml:space="preserve">, which </w:t>
      </w:r>
      <w:r w:rsidR="006666C8">
        <w:t>found</w:t>
      </w:r>
      <w:r w:rsidR="000D4EEE" w:rsidRPr="00DB3EF7">
        <w:t xml:space="preserve"> that the savings rate had risen from 7.7% in Q</w:t>
      </w:r>
      <w:r w:rsidR="00496208" w:rsidRPr="00DB3EF7">
        <w:t>1</w:t>
      </w:r>
      <w:r w:rsidR="000D4EEE" w:rsidRPr="00DB3EF7">
        <w:t xml:space="preserve"> 2020 to </w:t>
      </w:r>
      <w:r w:rsidR="008343BB" w:rsidRPr="00DB3EF7">
        <w:t>27.4% in Q2 2020</w:t>
      </w:r>
      <w:r w:rsidR="005161D9" w:rsidRPr="00DB3EF7">
        <w:t xml:space="preserve">. </w:t>
      </w:r>
      <w:r w:rsidR="00B00A66" w:rsidRPr="00DB3EF7">
        <w:t>T</w:t>
      </w:r>
      <w:r w:rsidR="001F27B6" w:rsidRPr="00DB3EF7">
        <w:t xml:space="preserve">his </w:t>
      </w:r>
      <w:r w:rsidR="009F7B28" w:rsidRPr="00DB3EF7">
        <w:t xml:space="preserve">“hoarding” </w:t>
      </w:r>
      <w:r w:rsidR="00B00A66" w:rsidRPr="00DB3EF7">
        <w:t xml:space="preserve">necessitates lower levels of spending, so </w:t>
      </w:r>
      <w:r w:rsidR="00263A13" w:rsidRPr="00DB3EF7">
        <w:t>consumption of</w:t>
      </w:r>
      <w:r w:rsidR="00E7283E" w:rsidRPr="00DB3EF7">
        <w:t xml:space="preserve"> non-essential goods and services declines (Baldwin, 2020).</w:t>
      </w:r>
      <w:r w:rsidR="00DB3EF7">
        <w:t xml:space="preserve"> </w:t>
      </w:r>
    </w:p>
    <w:p w14:paraId="0CE9947D" w14:textId="0442F1D6" w:rsidR="00406408" w:rsidRDefault="003A3631" w:rsidP="00D856AC">
      <w:pPr>
        <w:pStyle w:val="ListParagraph"/>
        <w:numPr>
          <w:ilvl w:val="0"/>
          <w:numId w:val="14"/>
        </w:numPr>
      </w:pPr>
      <w:r w:rsidRPr="00FC1477">
        <w:t xml:space="preserve">This graph from </w:t>
      </w:r>
      <w:proofErr w:type="spellStart"/>
      <w:r w:rsidR="00DB3EF7" w:rsidRPr="00FC1477">
        <w:t>Suborna</w:t>
      </w:r>
      <w:proofErr w:type="spellEnd"/>
      <w:r w:rsidR="00DB3EF7" w:rsidRPr="00FC1477">
        <w:t xml:space="preserve"> (2020) </w:t>
      </w:r>
      <w:r w:rsidRPr="00FC1477">
        <w:t xml:space="preserve">shows </w:t>
      </w:r>
      <w:r w:rsidR="00FC1477">
        <w:t xml:space="preserve">how </w:t>
      </w:r>
      <w:r w:rsidR="00503C28">
        <w:t>consumption</w:t>
      </w:r>
      <w:r w:rsidR="00FC1477">
        <w:t xml:space="preserve"> has </w:t>
      </w:r>
      <w:r w:rsidR="00657EA7">
        <w:t>fallen</w:t>
      </w:r>
      <w:r w:rsidR="00FC1477">
        <w:t xml:space="preserve"> and its composition has changed. Demand</w:t>
      </w:r>
      <w:r w:rsidRPr="00FC1477">
        <w:t xml:space="preserve"> has risen for essential goods like groceries and medical supplies</w:t>
      </w:r>
      <w:r w:rsidR="00560CC2">
        <w:t xml:space="preserve"> (A)</w:t>
      </w:r>
      <w:r w:rsidRPr="00FC1477">
        <w:t>, but has fallen for non-essential goods and services</w:t>
      </w:r>
      <w:r w:rsidR="00560CC2">
        <w:t xml:space="preserve"> (B)</w:t>
      </w:r>
      <w:r w:rsidRPr="00FC1477">
        <w:t xml:space="preserve">. The net effect is a decrease in AD </w:t>
      </w:r>
      <w:r w:rsidR="00FC1477" w:rsidRPr="00FC1477">
        <w:t>to AD1, and a decrease in SRAS to SRAS1</w:t>
      </w:r>
      <w:r w:rsidR="00560CC2">
        <w:t xml:space="preserve"> (C). </w:t>
      </w:r>
    </w:p>
    <w:p w14:paraId="45FE3A99" w14:textId="4CED5A64" w:rsidR="00D52F4D" w:rsidRPr="006B57AB" w:rsidRDefault="00F0334F" w:rsidP="00A53213">
      <w:pPr>
        <w:jc w:val="both"/>
      </w:pPr>
      <w:r>
        <w:t xml:space="preserve">Many developed countries have used fiscal stimuli </w:t>
      </w:r>
      <w:r w:rsidR="00425B5C">
        <w:t xml:space="preserve">to </w:t>
      </w:r>
      <w:r w:rsidR="00250703">
        <w:t xml:space="preserve">slow falling AD and rising unemployment. </w:t>
      </w:r>
      <w:r w:rsidR="00A53213">
        <w:t xml:space="preserve">The UK government created a furlough scheme to pay 80% of workers’ wages, and the U.S. government is delivering a $1.9tn stimulus in 2021. </w:t>
      </w:r>
      <w:r w:rsidR="00393FE9">
        <w:t>This alleviated some of the fall in consumer spending</w:t>
      </w:r>
      <w:r w:rsidR="00A53213">
        <w:t>,</w:t>
      </w:r>
      <w:r w:rsidR="00393FE9">
        <w:t xml:space="preserve"> but nevertheless</w:t>
      </w:r>
      <w:r w:rsidR="00A53213">
        <w:t xml:space="preserve"> </w:t>
      </w:r>
      <w:r w:rsidR="00393FE9">
        <w:t xml:space="preserve">in </w:t>
      </w:r>
      <w:r w:rsidR="00A53213">
        <w:t>Q3 20</w:t>
      </w:r>
      <w:r w:rsidR="00393FE9">
        <w:t>2</w:t>
      </w:r>
      <w:r w:rsidR="00A53213">
        <w:t xml:space="preserve">0 </w:t>
      </w:r>
      <w:r w:rsidR="00393FE9">
        <w:t xml:space="preserve">it </w:t>
      </w:r>
      <w:r w:rsidR="00A53213">
        <w:t>was still down 8.3% on Q4 2019</w:t>
      </w:r>
      <w:r w:rsidR="00393FE9">
        <w:t xml:space="preserve"> (UK)</w:t>
      </w:r>
      <w:r w:rsidR="00A53213">
        <w:t xml:space="preserve"> (</w:t>
      </w:r>
      <w:proofErr w:type="spellStart"/>
      <w:r w:rsidR="00A53213">
        <w:t>HoC</w:t>
      </w:r>
      <w:proofErr w:type="spellEnd"/>
      <w:r w:rsidR="00A53213">
        <w:t>, 2020).</w:t>
      </w:r>
    </w:p>
    <w:p w14:paraId="773C3F14" w14:textId="0541582F" w:rsidR="00B95A2C" w:rsidRDefault="00900B4C" w:rsidP="00900B4C">
      <w:pPr>
        <w:jc w:val="both"/>
      </w:pPr>
      <w:r>
        <w:t xml:space="preserve">Investment, </w:t>
      </w:r>
      <w:r w:rsidR="00BA620C">
        <w:t xml:space="preserve">the sum of purchases which add to the capital stock of firms and households, is </w:t>
      </w:r>
      <w:r>
        <w:t>another component of A</w:t>
      </w:r>
      <w:r w:rsidR="00BA620C">
        <w:t xml:space="preserve">D. Investment is typically </w:t>
      </w:r>
      <w:r>
        <w:t xml:space="preserve">sensitive to GDP swings, </w:t>
      </w:r>
      <w:r w:rsidR="00A74BCF">
        <w:t>thus</w:t>
      </w:r>
      <w:r>
        <w:t xml:space="preserve"> has also fallen during the pandemic. </w:t>
      </w:r>
      <w:r w:rsidR="00430B75">
        <w:t xml:space="preserve">On an autonomous level, </w:t>
      </w:r>
      <w:r w:rsidR="00115534">
        <w:t>shrinking</w:t>
      </w:r>
      <w:r w:rsidR="00430B75">
        <w:t xml:space="preserve"> revenue streams coupled with </w:t>
      </w:r>
      <w:r w:rsidR="00057347">
        <w:t xml:space="preserve">fixed costs means firms simply have smaller cash pools </w:t>
      </w:r>
      <w:r w:rsidR="00EF5108">
        <w:t xml:space="preserve">to </w:t>
      </w:r>
      <w:r w:rsidR="00057347">
        <w:t>invest</w:t>
      </w:r>
      <w:r w:rsidR="00EF5108">
        <w:t xml:space="preserve"> with</w:t>
      </w:r>
      <w:r w:rsidR="00B25884">
        <w:t xml:space="preserve">. And whilst interest rates remain low, </w:t>
      </w:r>
      <w:r w:rsidR="002413D1">
        <w:t xml:space="preserve">low animal spirits </w:t>
      </w:r>
      <w:r w:rsidR="007241E0">
        <w:t xml:space="preserve">mean firms are pessimistic about future demand, therefore view investments as risky. </w:t>
      </w:r>
      <w:r w:rsidR="00A74BCF">
        <w:t>For these reasons</w:t>
      </w:r>
      <w:r w:rsidR="00EE6E87">
        <w:t>, firms</w:t>
      </w:r>
      <w:r w:rsidR="002413D1">
        <w:t xml:space="preserve"> invested 10.7% less in 2020 than 2019, and expect to invest 10% less</w:t>
      </w:r>
      <w:r w:rsidR="0016357F">
        <w:t xml:space="preserve"> even</w:t>
      </w:r>
      <w:r w:rsidR="002413D1">
        <w:t xml:space="preserve"> in Q3 2021 vs a non-Covid scenario</w:t>
      </w:r>
      <w:r w:rsidR="00EE6E87">
        <w:t xml:space="preserve">. </w:t>
      </w:r>
      <w:r w:rsidR="00B95A2C">
        <w:t xml:space="preserve">In sum, the supply of loanable funds for investment is up, but demand for these funds is down. As Mohaddes et al. (2020) explain, this is because </w:t>
      </w:r>
      <w:r w:rsidR="002E541C">
        <w:t xml:space="preserve">global economic volatility has exceeded the threshold level </w:t>
      </w:r>
      <w:r w:rsidR="00C621D5">
        <w:t xml:space="preserve">which creates these effects, with a significant relationship in 80% of advanced economies. </w:t>
      </w:r>
      <w:r w:rsidR="002E541C">
        <w:t xml:space="preserve"> </w:t>
      </w:r>
    </w:p>
    <w:p w14:paraId="559EB3E7" w14:textId="3C202FB9" w:rsidR="003357B4" w:rsidRDefault="003357B4" w:rsidP="003357B4">
      <w:pPr>
        <w:rPr>
          <w:color w:val="00B050"/>
        </w:rPr>
      </w:pPr>
    </w:p>
    <w:p w14:paraId="39D39B68" w14:textId="77777777" w:rsidR="00C621D5" w:rsidRPr="003357B4" w:rsidRDefault="00C621D5" w:rsidP="003357B4">
      <w:pPr>
        <w:rPr>
          <w:color w:val="00B050"/>
        </w:rPr>
      </w:pPr>
    </w:p>
    <w:p w14:paraId="07D9CA95" w14:textId="77777777" w:rsidR="00D856AC" w:rsidRDefault="00D856AC" w:rsidP="00D856AC">
      <w:pPr>
        <w:rPr>
          <w:sz w:val="40"/>
          <w:szCs w:val="40"/>
        </w:rPr>
      </w:pPr>
    </w:p>
    <w:p w14:paraId="538AB6AB" w14:textId="77777777" w:rsidR="00D856AC" w:rsidRDefault="00D856AC" w:rsidP="00D856AC">
      <w:pPr>
        <w:rPr>
          <w:sz w:val="40"/>
          <w:szCs w:val="40"/>
        </w:rPr>
      </w:pPr>
    </w:p>
    <w:p w14:paraId="21800270" w14:textId="0B8EB363" w:rsidR="00C91E15" w:rsidRPr="00D856AC" w:rsidRDefault="00436DE2" w:rsidP="00D856AC">
      <w:pPr>
        <w:jc w:val="center"/>
        <w:rPr>
          <w:sz w:val="40"/>
          <w:szCs w:val="40"/>
        </w:rPr>
      </w:pPr>
      <w:r w:rsidRPr="00D856AC">
        <w:rPr>
          <w:sz w:val="40"/>
          <w:szCs w:val="40"/>
        </w:rPr>
        <w:lastRenderedPageBreak/>
        <w:t>Long term effects</w:t>
      </w:r>
      <w:r w:rsidR="00F10C7C" w:rsidRPr="00D856AC">
        <w:rPr>
          <w:sz w:val="40"/>
          <w:szCs w:val="40"/>
        </w:rPr>
        <w:t xml:space="preserve">: </w:t>
      </w:r>
      <w:r w:rsidR="00BA4103" w:rsidRPr="00D856AC">
        <w:rPr>
          <w:sz w:val="40"/>
          <w:szCs w:val="40"/>
        </w:rPr>
        <w:t>aggregate supply</w:t>
      </w:r>
    </w:p>
    <w:p w14:paraId="0C6DC004" w14:textId="63BCBA8F" w:rsidR="00436DE2" w:rsidRPr="00D856AC" w:rsidRDefault="00D856AC" w:rsidP="00D856AC">
      <w:pPr>
        <w:rPr>
          <w:sz w:val="28"/>
          <w:szCs w:val="28"/>
        </w:rPr>
      </w:pPr>
      <w:r>
        <w:rPr>
          <w:sz w:val="28"/>
          <w:szCs w:val="28"/>
        </w:rPr>
        <w:t xml:space="preserve">Physical capital </w:t>
      </w:r>
      <w:r w:rsidR="0012709B">
        <w:rPr>
          <w:sz w:val="28"/>
          <w:szCs w:val="28"/>
        </w:rPr>
        <w:t xml:space="preserve">and growth </w:t>
      </w:r>
    </w:p>
    <w:p w14:paraId="11C2A9C6" w14:textId="7C464CA3" w:rsidR="00344963" w:rsidRPr="005504B3" w:rsidRDefault="00C56090" w:rsidP="005504B3">
      <w:pPr>
        <w:jc w:val="both"/>
        <w:rPr>
          <w:color w:val="000000" w:themeColor="text1"/>
        </w:rPr>
      </w:pPr>
      <w:r w:rsidRPr="005504B3">
        <w:rPr>
          <w:color w:val="000000" w:themeColor="text1"/>
        </w:rPr>
        <w:t>The Solow-Swan model is a production function link</w:t>
      </w:r>
      <w:r w:rsidR="005504B3">
        <w:rPr>
          <w:color w:val="000000" w:themeColor="text1"/>
        </w:rPr>
        <w:t>ing</w:t>
      </w:r>
      <w:r w:rsidRPr="005504B3">
        <w:rPr>
          <w:color w:val="000000" w:themeColor="text1"/>
        </w:rPr>
        <w:t xml:space="preserve"> output</w:t>
      </w:r>
      <w:r w:rsidR="00C5049E" w:rsidRPr="005504B3">
        <w:rPr>
          <w:color w:val="000000" w:themeColor="text1"/>
        </w:rPr>
        <w:t xml:space="preserve"> to </w:t>
      </w:r>
      <w:r w:rsidR="00564FB9" w:rsidRPr="005504B3">
        <w:rPr>
          <w:color w:val="000000" w:themeColor="text1"/>
        </w:rPr>
        <w:t xml:space="preserve">inputs of capital and labour. </w:t>
      </w:r>
      <w:r w:rsidR="009D60D6" w:rsidRPr="00631683">
        <w:t>Th</w:t>
      </w:r>
      <w:r w:rsidR="009D60D6">
        <w:t>e</w:t>
      </w:r>
      <w:r w:rsidR="009D60D6" w:rsidRPr="00631683">
        <w:t xml:space="preserve"> model highlights the importance of capital to output</w:t>
      </w:r>
      <w:r w:rsidR="009D60D6">
        <w:t>, with capital deepening and improvements in total factor productivity</w:t>
      </w:r>
      <w:r w:rsidR="007835E0">
        <w:t xml:space="preserve"> via exogenous technological shocks</w:t>
      </w:r>
      <w:r w:rsidR="009D60D6">
        <w:t xml:space="preserve"> being the two causes of economic growth (Whelan, 2020).</w:t>
      </w:r>
      <w:r w:rsidR="00262287" w:rsidRPr="005504B3">
        <w:rPr>
          <w:color w:val="000000" w:themeColor="text1"/>
        </w:rPr>
        <w:t xml:space="preserve"> Increases in </w:t>
      </w:r>
      <w:r w:rsidR="000A67D6">
        <w:rPr>
          <w:color w:val="000000" w:themeColor="text1"/>
        </w:rPr>
        <w:t>productivity</w:t>
      </w:r>
      <w:r w:rsidR="00262287" w:rsidRPr="005504B3">
        <w:rPr>
          <w:color w:val="000000" w:themeColor="text1"/>
        </w:rPr>
        <w:t xml:space="preserve"> shift the production function outwards</w:t>
      </w:r>
      <w:r w:rsidR="000A67D6">
        <w:rPr>
          <w:color w:val="000000" w:themeColor="text1"/>
        </w:rPr>
        <w:t>,</w:t>
      </w:r>
      <w:r w:rsidR="00262287" w:rsidRPr="005504B3">
        <w:rPr>
          <w:color w:val="000000" w:themeColor="text1"/>
        </w:rPr>
        <w:t xml:space="preserve"> allow</w:t>
      </w:r>
      <w:r w:rsidR="000A67D6">
        <w:rPr>
          <w:color w:val="000000" w:themeColor="text1"/>
        </w:rPr>
        <w:t>ing more</w:t>
      </w:r>
      <w:r w:rsidR="00262287" w:rsidRPr="005504B3">
        <w:rPr>
          <w:color w:val="000000" w:themeColor="text1"/>
        </w:rPr>
        <w:t xml:space="preserve"> </w:t>
      </w:r>
      <w:r w:rsidR="005504B3" w:rsidRPr="005504B3">
        <w:rPr>
          <w:color w:val="000000" w:themeColor="text1"/>
        </w:rPr>
        <w:t xml:space="preserve">output per </w:t>
      </w:r>
      <w:r w:rsidR="000A67D6">
        <w:rPr>
          <w:color w:val="000000" w:themeColor="text1"/>
        </w:rPr>
        <w:t>capita</w:t>
      </w:r>
      <w:r w:rsidR="005504B3" w:rsidRPr="005504B3">
        <w:rPr>
          <w:color w:val="000000" w:themeColor="text1"/>
        </w:rPr>
        <w:t xml:space="preserve"> </w:t>
      </w:r>
      <w:r w:rsidR="000A67D6">
        <w:rPr>
          <w:color w:val="000000" w:themeColor="text1"/>
        </w:rPr>
        <w:t xml:space="preserve">holding capital per capita constant. </w:t>
      </w:r>
    </w:p>
    <w:p w14:paraId="48306394" w14:textId="23B57906" w:rsidR="00543AB3" w:rsidRPr="00631683" w:rsidRDefault="0013039C" w:rsidP="00FC697B">
      <w:pPr>
        <w:jc w:val="both"/>
      </w:pPr>
      <w:r>
        <w:t>In Solow’s model, the change in the level of capital per capita is a function of the savings rate</w:t>
      </w:r>
      <w:r w:rsidR="00E85A5D">
        <w:t xml:space="preserve"> (+)</w:t>
      </w:r>
      <w:r>
        <w:t xml:space="preserve">, </w:t>
      </w:r>
      <w:r w:rsidR="007835E0">
        <w:t>as savings equal</w:t>
      </w:r>
      <w:r>
        <w:t xml:space="preserve"> investment, </w:t>
      </w:r>
      <w:r w:rsidR="0004601A">
        <w:t>and the depreciation rate</w:t>
      </w:r>
      <w:r w:rsidR="00E85A5D">
        <w:t xml:space="preserve"> (-)</w:t>
      </w:r>
      <w:r w:rsidR="0004601A">
        <w:t>. Algebraically:</w:t>
      </w:r>
    </w:p>
    <w:p w14:paraId="2F5BE32A" w14:textId="6CACD9E3" w:rsidR="0004601A" w:rsidRDefault="0004601A" w:rsidP="00FC697B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7C67C1" wp14:editId="3E2FC450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612900" cy="386080"/>
            <wp:effectExtent l="0" t="0" r="6350" b="0"/>
            <wp:wrapTight wrapText="bothSides">
              <wp:wrapPolygon edited="0">
                <wp:start x="0" y="0"/>
                <wp:lineTo x="0" y="20250"/>
                <wp:lineTo x="21430" y="20250"/>
                <wp:lineTo x="2143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393" r="21117" b="37759"/>
                    <a:stretch/>
                  </pic:blipFill>
                  <pic:spPr bwMode="auto">
                    <a:xfrm>
                      <a:off x="0" y="0"/>
                      <a:ext cx="1612900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E8010" w14:textId="72B1E298" w:rsidR="0004601A" w:rsidRDefault="0004601A" w:rsidP="00FC697B">
      <w:pPr>
        <w:jc w:val="both"/>
      </w:pPr>
    </w:p>
    <w:p w14:paraId="42FFF6FB" w14:textId="5D3AC2C4" w:rsidR="00B76AFD" w:rsidRDefault="00420312" w:rsidP="00E84F25">
      <w:pPr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87CE715" wp14:editId="549D2179">
            <wp:simplePos x="0" y="0"/>
            <wp:positionH relativeFrom="margin">
              <wp:posOffset>2317750</wp:posOffset>
            </wp:positionH>
            <wp:positionV relativeFrom="paragraph">
              <wp:posOffset>588010</wp:posOffset>
            </wp:positionV>
            <wp:extent cx="330200" cy="406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392" r="63762" b="36557"/>
                    <a:stretch/>
                  </pic:blipFill>
                  <pic:spPr bwMode="auto">
                    <a:xfrm>
                      <a:off x="0" y="0"/>
                      <a:ext cx="33020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E46592A" wp14:editId="10427727">
            <wp:simplePos x="0" y="0"/>
            <wp:positionH relativeFrom="margin">
              <wp:posOffset>3041650</wp:posOffset>
            </wp:positionH>
            <wp:positionV relativeFrom="paragraph">
              <wp:posOffset>562610</wp:posOffset>
            </wp:positionV>
            <wp:extent cx="228600" cy="4064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3" t="39392" r="51517" b="36557"/>
                    <a:stretch/>
                  </pic:blipFill>
                  <pic:spPr bwMode="auto">
                    <a:xfrm>
                      <a:off x="0" y="0"/>
                      <a:ext cx="22860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0312">
        <w:rPr>
          <w:noProof/>
        </w:rPr>
        <w:drawing>
          <wp:anchor distT="0" distB="0" distL="114300" distR="114300" simplePos="0" relativeHeight="251669504" behindDoc="0" locked="0" layoutInCell="1" allowOverlap="1" wp14:anchorId="3DEEDD9B" wp14:editId="5B562910">
            <wp:simplePos x="0" y="0"/>
            <wp:positionH relativeFrom="margin">
              <wp:align>center</wp:align>
            </wp:positionH>
            <wp:positionV relativeFrom="paragraph">
              <wp:posOffset>645160</wp:posOffset>
            </wp:positionV>
            <wp:extent cx="222261" cy="228612"/>
            <wp:effectExtent l="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7196B" w:rsidRPr="0088157C">
        <w:t>Ludvigson</w:t>
      </w:r>
      <w:proofErr w:type="spellEnd"/>
      <w:r w:rsidR="0017196B" w:rsidRPr="0088157C">
        <w:t xml:space="preserve"> et al. (</w:t>
      </w:r>
      <w:r w:rsidR="00432F7F" w:rsidRPr="0088157C">
        <w:t xml:space="preserve">2020) point out that unlike previous </w:t>
      </w:r>
      <w:r w:rsidR="008F69AD" w:rsidRPr="0088157C">
        <w:t xml:space="preserve">natural disasters, Covid-19 has not destroyed physical capital. </w:t>
      </w:r>
      <w:r w:rsidR="00905F93" w:rsidRPr="0088157C">
        <w:t xml:space="preserve">However, Johnson and </w:t>
      </w:r>
      <w:proofErr w:type="spellStart"/>
      <w:r w:rsidR="00905F93" w:rsidRPr="0088157C">
        <w:t>Behravesh</w:t>
      </w:r>
      <w:proofErr w:type="spellEnd"/>
      <w:r w:rsidR="00905F93" w:rsidRPr="0088157C">
        <w:t xml:space="preserve"> (2020) explain how </w:t>
      </w:r>
      <w:r w:rsidR="006351CE" w:rsidRPr="0088157C">
        <w:t>reduced investment, coupled with depreciation and rising bankruptcies, might</w:t>
      </w:r>
      <w:r w:rsidR="00FC697B">
        <w:t xml:space="preserve"> still</w:t>
      </w:r>
      <w:r w:rsidR="006351CE" w:rsidRPr="0088157C">
        <w:t xml:space="preserve"> </w:t>
      </w:r>
      <w:r w:rsidR="007868BD" w:rsidRPr="0088157C">
        <w:t xml:space="preserve">lower the capital stock. </w:t>
      </w:r>
      <w:r w:rsidR="00716E4D">
        <w:t xml:space="preserve">In other words, </w:t>
      </w:r>
    </w:p>
    <w:p w14:paraId="4928F4EC" w14:textId="7E3F896E" w:rsidR="00A072BF" w:rsidRDefault="00B76AFD" w:rsidP="00E84F25">
      <w:pPr>
        <w:jc w:val="both"/>
      </w:pPr>
      <w:r>
        <w:t xml:space="preserve">In the Solow-Swan model, savings are </w:t>
      </w:r>
      <w:r w:rsidR="00BE7108">
        <w:t>equal to investments</w:t>
      </w:r>
      <w:r w:rsidR="001E1095">
        <w:t xml:space="preserve">. </w:t>
      </w:r>
      <w:r w:rsidR="00EF5BCA">
        <w:t>However,</w:t>
      </w:r>
      <w:r w:rsidR="001E1095">
        <w:t xml:space="preserve"> essay has already explained how low animal spirits have caused</w:t>
      </w:r>
      <w:r w:rsidR="00CA5D2D">
        <w:t xml:space="preserve"> UK</w:t>
      </w:r>
      <w:r w:rsidR="001E1095">
        <w:t xml:space="preserve"> </w:t>
      </w:r>
      <w:r w:rsidR="00CA5D2D">
        <w:t xml:space="preserve">investment to fall, </w:t>
      </w:r>
      <w:r w:rsidR="00312A07">
        <w:t>despite</w:t>
      </w:r>
      <w:r w:rsidR="00CA5D2D">
        <w:t xml:space="preserve"> the ballooning</w:t>
      </w:r>
      <w:r w:rsidR="006871BA">
        <w:t xml:space="preserve"> savings rate</w:t>
      </w:r>
      <w:r w:rsidR="00CA5D2D">
        <w:t xml:space="preserve">. </w:t>
      </w:r>
      <w:r w:rsidR="007C3993">
        <w:t>So this assumption may not currently be true</w:t>
      </w:r>
      <w:r w:rsidR="00C7464C">
        <w:t>; however i</w:t>
      </w:r>
      <w:r w:rsidR="00EF5BCA">
        <w:t xml:space="preserve">f these animal spirits begin to rise, and the savings rate remains higher due to a cultural shift, </w:t>
      </w:r>
      <w:r w:rsidR="00A072BF">
        <w:t xml:space="preserve">we may see the capital stock begin to grow. </w:t>
      </w:r>
      <w:r w:rsidR="00C7464C">
        <w:t xml:space="preserve">This would </w:t>
      </w:r>
      <w:r w:rsidR="004238E8">
        <w:t xml:space="preserve">increase the level of output per capita, but would </w:t>
      </w:r>
    </w:p>
    <w:p w14:paraId="7CA58951" w14:textId="46F317A2" w:rsidR="00E84F25" w:rsidRPr="0012223C" w:rsidRDefault="008B65C0" w:rsidP="00E84F25">
      <w:pPr>
        <w:jc w:val="both"/>
      </w:pPr>
      <w:r>
        <w:t xml:space="preserve">Nevertheless, </w:t>
      </w:r>
      <w:proofErr w:type="spellStart"/>
      <w:r w:rsidR="00E84F25">
        <w:t>Fornaro</w:t>
      </w:r>
      <w:proofErr w:type="spellEnd"/>
      <w:r w:rsidR="00E84F25">
        <w:t xml:space="preserve"> and Wolf (2020) </w:t>
      </w:r>
      <w:r w:rsidR="004E56DE">
        <w:t xml:space="preserve">relate </w:t>
      </w:r>
      <w:r>
        <w:t>the</w:t>
      </w:r>
      <w:r w:rsidR="004E56DE">
        <w:t xml:space="preserve"> lower investment rate</w:t>
      </w:r>
      <w:r>
        <w:t xml:space="preserve"> observed</w:t>
      </w:r>
      <w:r w:rsidR="004E56DE">
        <w:t xml:space="preserve"> to lower productivity thus output via a </w:t>
      </w:r>
      <w:r w:rsidR="00E84F25">
        <w:t>‘supply-demand doom loop’. Here, lower demand induces firms to cut investment, which endogenously drops productivity growth as workers have less high-quality capital</w:t>
      </w:r>
      <w:r w:rsidR="00D16A09">
        <w:t xml:space="preserve"> to work with</w:t>
      </w:r>
      <w:r w:rsidR="00E84F25">
        <w:t>. This reduces incomes</w:t>
      </w:r>
      <w:r w:rsidR="00C15DE0">
        <w:t xml:space="preserve"> (</w:t>
      </w:r>
      <w:r w:rsidR="00E84F25">
        <w:t>as wages are determined by the marginal productivity of labour</w:t>
      </w:r>
      <w:r w:rsidR="00C15DE0">
        <w:t>)</w:t>
      </w:r>
      <w:r w:rsidR="00E84F25">
        <w:t xml:space="preserve"> thus further reducing demand and</w:t>
      </w:r>
      <w:r w:rsidR="00D16A09">
        <w:t xml:space="preserve"> then</w:t>
      </w:r>
      <w:r w:rsidR="00E84F25">
        <w:t xml:space="preserve"> investment. </w:t>
      </w:r>
    </w:p>
    <w:p w14:paraId="14C05A09" w14:textId="32FA9E14" w:rsidR="0034406A" w:rsidRDefault="00905F93" w:rsidP="006C1527">
      <w:pPr>
        <w:jc w:val="both"/>
      </w:pPr>
      <w:r w:rsidRPr="0088157C">
        <w:t>Further,</w:t>
      </w:r>
      <w:r w:rsidR="008F69AD" w:rsidRPr="0088157C">
        <w:t xml:space="preserve"> radically alter</w:t>
      </w:r>
      <w:r w:rsidR="004A31D6" w:rsidRPr="0088157C">
        <w:t>ed</w:t>
      </w:r>
      <w:r w:rsidR="008F69AD" w:rsidRPr="0088157C">
        <w:t xml:space="preserve"> consumption trends hav</w:t>
      </w:r>
      <w:r w:rsidR="001F518F" w:rsidRPr="0088157C">
        <w:t>e rendered some specialist capital void</w:t>
      </w:r>
      <w:r w:rsidR="00131B81" w:rsidRPr="0088157C">
        <w:t xml:space="preserve"> (Haldane, 2020)</w:t>
      </w:r>
      <w:r w:rsidR="001F518F" w:rsidRPr="0088157C">
        <w:t xml:space="preserve">. For example, </w:t>
      </w:r>
      <w:r w:rsidR="006C79F0" w:rsidRPr="0088157C">
        <w:t xml:space="preserve">aeroplanes cannot be effectively repurposed to </w:t>
      </w:r>
      <w:r w:rsidR="00B63EC7" w:rsidRPr="0088157C">
        <w:t>create output wh</w:t>
      </w:r>
      <w:r w:rsidR="00022DEB" w:rsidRPr="0088157C">
        <w:t xml:space="preserve">ilst airports are forced to close. </w:t>
      </w:r>
      <w:r w:rsidR="00C0408F" w:rsidRPr="0088157C">
        <w:t xml:space="preserve">How quickly repurposing can be achieved will determine economic scarring. </w:t>
      </w:r>
      <w:proofErr w:type="spellStart"/>
      <w:r w:rsidR="00C0408F" w:rsidRPr="0088157C">
        <w:t>McKibbin</w:t>
      </w:r>
      <w:proofErr w:type="spellEnd"/>
      <w:r w:rsidR="008215D9" w:rsidRPr="0088157C">
        <w:t xml:space="preserve"> (2020)</w:t>
      </w:r>
      <w:r w:rsidR="00C0408F" w:rsidRPr="0088157C">
        <w:t xml:space="preserve"> sheds light on this, </w:t>
      </w:r>
      <w:r w:rsidR="001545F5" w:rsidRPr="0088157C">
        <w:t>explaining how rigidities in the economy will delay adjustment, such as the cost of</w:t>
      </w:r>
      <w:r w:rsidR="008215D9" w:rsidRPr="0088157C">
        <w:t xml:space="preserve"> adjusting</w:t>
      </w:r>
      <w:r w:rsidR="001545F5" w:rsidRPr="0088157C">
        <w:t xml:space="preserve"> investment, and uncertainty about whether the capital is void or not. </w:t>
      </w:r>
      <w:r w:rsidR="008215D9" w:rsidRPr="0088157C">
        <w:t>Governments must signal this to firms wherever possible, though due to the nature of the virus this is</w:t>
      </w:r>
    </w:p>
    <w:p w14:paraId="7AC0B0CE" w14:textId="441385E4" w:rsidR="00FC697B" w:rsidRDefault="00B95120" w:rsidP="006C1527">
      <w:pPr>
        <w:jc w:val="both"/>
      </w:pPr>
      <w:r>
        <w:t xml:space="preserve">Ultimately, </w:t>
      </w:r>
      <w:r w:rsidR="008024CF">
        <w:t>the pandemic may change the level of capital per capita</w:t>
      </w:r>
      <w:r w:rsidR="000F4139">
        <w:t xml:space="preserve"> and the long</w:t>
      </w:r>
      <w:r w:rsidR="0034406A">
        <w:t>-term</w:t>
      </w:r>
      <w:r w:rsidR="000F4139">
        <w:t xml:space="preserve"> savings rate, </w:t>
      </w:r>
      <w:r w:rsidR="008024CF">
        <w:t>thereby affecting output per capita. In the long run, however,</w:t>
      </w:r>
      <w:r w:rsidR="00393075">
        <w:t xml:space="preserve"> Solow-Swan posits that</w:t>
      </w:r>
      <w:r w:rsidR="008024CF">
        <w:t xml:space="preserve"> growth can only be determined by productivity shocks</w:t>
      </w:r>
      <w:r w:rsidR="00E30369">
        <w:t>, and offers limited insight into how these occur</w:t>
      </w:r>
      <w:r w:rsidR="008024CF">
        <w:t xml:space="preserve">. </w:t>
      </w:r>
    </w:p>
    <w:p w14:paraId="1FD1C239" w14:textId="4D14C43F" w:rsidR="00312A07" w:rsidRDefault="00312A07" w:rsidP="006C1527">
      <w:pPr>
        <w:jc w:val="both"/>
      </w:pPr>
    </w:p>
    <w:p w14:paraId="30B97FED" w14:textId="576D752C" w:rsidR="00312A07" w:rsidRDefault="00312A07" w:rsidP="006C1527">
      <w:pPr>
        <w:jc w:val="both"/>
      </w:pPr>
    </w:p>
    <w:p w14:paraId="1D34FD2A" w14:textId="55C191FF" w:rsidR="00312A07" w:rsidRDefault="00312A07" w:rsidP="006C1527">
      <w:pPr>
        <w:jc w:val="both"/>
      </w:pPr>
    </w:p>
    <w:p w14:paraId="7E0AD812" w14:textId="77777777" w:rsidR="00312A07" w:rsidRPr="006C1527" w:rsidRDefault="00312A07" w:rsidP="006C1527">
      <w:pPr>
        <w:jc w:val="both"/>
      </w:pPr>
    </w:p>
    <w:p w14:paraId="4174188E" w14:textId="2FF71C0A" w:rsidR="00750AAE" w:rsidRPr="0012709B" w:rsidRDefault="00F7617B" w:rsidP="0012709B">
      <w:pPr>
        <w:rPr>
          <w:sz w:val="28"/>
          <w:szCs w:val="28"/>
        </w:rPr>
      </w:pPr>
      <w:r w:rsidRPr="0012709B">
        <w:rPr>
          <w:sz w:val="28"/>
          <w:szCs w:val="28"/>
        </w:rPr>
        <w:lastRenderedPageBreak/>
        <w:t xml:space="preserve">Human capital </w:t>
      </w:r>
      <w:r w:rsidR="0012709B">
        <w:rPr>
          <w:sz w:val="28"/>
          <w:szCs w:val="28"/>
        </w:rPr>
        <w:t xml:space="preserve">and growth </w:t>
      </w:r>
    </w:p>
    <w:p w14:paraId="5A58A3BD" w14:textId="2CAB41BA" w:rsidR="00BF3B88" w:rsidRDefault="00E30369" w:rsidP="00FC697B">
      <w:pPr>
        <w:jc w:val="both"/>
      </w:pPr>
      <w:r>
        <w:t xml:space="preserve">A more comprehensive understanding of the pandemic’s affect on productivity, thus growth rates, can be </w:t>
      </w:r>
      <w:r w:rsidR="00695B90">
        <w:t xml:space="preserve">obtained by exploring how it might affect the stock on human capital. Human capital might be degraded due to the widespread disruption of education systems. </w:t>
      </w:r>
      <w:r w:rsidR="0084578E">
        <w:t xml:space="preserve">Further, </w:t>
      </w:r>
      <w:r w:rsidR="00BF3B88">
        <w:t xml:space="preserve">shifting consumption trends </w:t>
      </w:r>
      <w:r w:rsidR="00164EE3">
        <w:t xml:space="preserve">might necessitate a significant reallocation of resources, potentially creating structural unemployment. </w:t>
      </w:r>
    </w:p>
    <w:p w14:paraId="21088A95" w14:textId="20577DEF" w:rsidR="00850798" w:rsidRDefault="00AB4BFB" w:rsidP="001676E8">
      <w:pPr>
        <w:jc w:val="both"/>
      </w:pPr>
      <w:r w:rsidRPr="00630289">
        <w:t xml:space="preserve">In the same way that structural shifts </w:t>
      </w:r>
      <w:r w:rsidR="00FA50AD" w:rsidRPr="00630289">
        <w:t>can</w:t>
      </w:r>
      <w:r w:rsidRPr="00630289">
        <w:t xml:space="preserve"> render specialist physical capital void, they may render human capital void by creating skill mismatches.</w:t>
      </w:r>
      <w:r w:rsidR="009E4071" w:rsidRPr="00630289">
        <w:t xml:space="preserve"> For example, in the aftermath of Covid-19 we might expect resources to be reallocated away from the hospitality industry, and towards IT and e-commerce.</w:t>
      </w:r>
      <w:r w:rsidRPr="00630289">
        <w:t xml:space="preserve"> </w:t>
      </w:r>
      <w:r w:rsidR="00295702" w:rsidRPr="00630289">
        <w:t xml:space="preserve">Where unemployment becomes structural, </w:t>
      </w:r>
      <w:r w:rsidR="0025180F" w:rsidRPr="00630289">
        <w:t>workers might drop out of the workforce, experienc</w:t>
      </w:r>
      <w:r w:rsidR="00F63CD0" w:rsidRPr="00630289">
        <w:t>ing</w:t>
      </w:r>
      <w:r w:rsidR="0025180F" w:rsidRPr="00630289">
        <w:t xml:space="preserve"> skills degradation and at worst, hysteresis.</w:t>
      </w:r>
      <w:r w:rsidR="00337C5E" w:rsidRPr="00630289">
        <w:t xml:space="preserve"> This could cause long-term economic “scarring”, i.e. a reduction in economic potential (Haldane, 2020).</w:t>
      </w:r>
      <w:r w:rsidR="00325B55">
        <w:t xml:space="preserve"> </w:t>
      </w:r>
      <w:r w:rsidR="00337C5E" w:rsidRPr="00630289">
        <w:t xml:space="preserve">The threat of this is greatest in </w:t>
      </w:r>
      <w:r w:rsidR="008146BC" w:rsidRPr="00630289">
        <w:t>service-orientated economie</w:t>
      </w:r>
      <w:r w:rsidR="0073186E" w:rsidRPr="00630289">
        <w:t xml:space="preserve">s, especially those reliant on exporting tourism. According to Fernandes (2020), for these countries long-term scarring may be underestimated due to </w:t>
      </w:r>
      <w:r w:rsidR="00EA394E" w:rsidRPr="00630289">
        <w:t>overreliance on</w:t>
      </w:r>
      <w:r w:rsidR="00295702" w:rsidRPr="00630289">
        <w:t xml:space="preserve"> </w:t>
      </w:r>
      <w:r w:rsidRPr="00630289">
        <w:t>historical comparisons with SARS</w:t>
      </w:r>
      <w:r w:rsidR="00295702" w:rsidRPr="00630289">
        <w:t xml:space="preserve">. </w:t>
      </w:r>
      <w:r w:rsidR="007F0733" w:rsidRPr="00EB01F8">
        <w:rPr>
          <w:color w:val="000000" w:themeColor="text1"/>
        </w:rPr>
        <w:t>Conversely</w:t>
      </w:r>
      <w:r w:rsidR="00B63F90" w:rsidRPr="00EB01F8">
        <w:rPr>
          <w:color w:val="000000" w:themeColor="text1"/>
        </w:rPr>
        <w:t xml:space="preserve">, this factor may be of less concern in </w:t>
      </w:r>
      <w:r w:rsidR="00630289" w:rsidRPr="00EB01F8">
        <w:rPr>
          <w:color w:val="000000" w:themeColor="text1"/>
        </w:rPr>
        <w:t xml:space="preserve">nations such as Taiwan, </w:t>
      </w:r>
      <w:r w:rsidR="00F11612" w:rsidRPr="00EB01F8">
        <w:rPr>
          <w:color w:val="000000" w:themeColor="text1"/>
        </w:rPr>
        <w:t xml:space="preserve">which are net exporters in sectors </w:t>
      </w:r>
      <w:r w:rsidR="007F0733" w:rsidRPr="00EB01F8">
        <w:rPr>
          <w:color w:val="000000" w:themeColor="text1"/>
        </w:rPr>
        <w:t>that</w:t>
      </w:r>
      <w:r w:rsidR="00F11612" w:rsidRPr="00EB01F8">
        <w:rPr>
          <w:color w:val="000000" w:themeColor="text1"/>
        </w:rPr>
        <w:t xml:space="preserve"> have </w:t>
      </w:r>
      <w:r w:rsidR="00233081">
        <w:rPr>
          <w:color w:val="000000" w:themeColor="text1"/>
        </w:rPr>
        <w:t>grown</w:t>
      </w:r>
      <w:r w:rsidR="00F11612" w:rsidRPr="00EB01F8">
        <w:rPr>
          <w:color w:val="000000" w:themeColor="text1"/>
        </w:rPr>
        <w:t xml:space="preserve"> the pandemic. </w:t>
      </w:r>
      <w:r w:rsidR="007F0733" w:rsidRPr="00EB01F8">
        <w:rPr>
          <w:color w:val="000000" w:themeColor="text1"/>
        </w:rPr>
        <w:t>Taiwan’s exports accounted for 60% of</w:t>
      </w:r>
      <w:r w:rsidR="00C46783" w:rsidRPr="00EB01F8">
        <w:rPr>
          <w:color w:val="000000" w:themeColor="text1"/>
        </w:rPr>
        <w:t xml:space="preserve"> its 3%</w:t>
      </w:r>
      <w:r w:rsidR="007F0733" w:rsidRPr="00EB01F8">
        <w:rPr>
          <w:color w:val="000000" w:themeColor="text1"/>
        </w:rPr>
        <w:t xml:space="preserve"> GDP growth in 2020</w:t>
      </w:r>
      <w:r w:rsidR="00141F46" w:rsidRPr="00EB01F8">
        <w:rPr>
          <w:color w:val="000000" w:themeColor="text1"/>
        </w:rPr>
        <w:t xml:space="preserve"> (Bloomberg, 2021)</w:t>
      </w:r>
      <w:r w:rsidR="009A450A" w:rsidRPr="00EB01F8">
        <w:rPr>
          <w:color w:val="000000" w:themeColor="text1"/>
        </w:rPr>
        <w:t xml:space="preserve">, </w:t>
      </w:r>
      <w:r w:rsidR="00C46783" w:rsidRPr="00EB01F8">
        <w:rPr>
          <w:color w:val="000000" w:themeColor="text1"/>
        </w:rPr>
        <w:t>as</w:t>
      </w:r>
      <w:r w:rsidR="009A450A" w:rsidRPr="00EB01F8">
        <w:rPr>
          <w:color w:val="000000" w:themeColor="text1"/>
        </w:rPr>
        <w:t xml:space="preserve"> its technology sector has benefited from soaring demand</w:t>
      </w:r>
      <w:r w:rsidR="00653E93">
        <w:rPr>
          <w:color w:val="000000" w:themeColor="text1"/>
        </w:rPr>
        <w:t xml:space="preserve"> during lockdowns.</w:t>
      </w:r>
    </w:p>
    <w:p w14:paraId="594F96F4" w14:textId="749A7A4B" w:rsidR="00A90832" w:rsidRPr="00423E1A" w:rsidRDefault="00731A38" w:rsidP="008C4037">
      <w:pPr>
        <w:jc w:val="both"/>
        <w:rPr>
          <w:color w:val="FF0000"/>
        </w:rPr>
      </w:pPr>
      <w:r w:rsidRPr="000A4D36">
        <w:t>The</w:t>
      </w:r>
      <w:r w:rsidR="001D7674" w:rsidRPr="000A4D36">
        <w:t xml:space="preserve"> </w:t>
      </w:r>
      <w:r w:rsidR="00F63CD0" w:rsidRPr="000A4D36">
        <w:t>pandemic</w:t>
      </w:r>
      <w:r w:rsidRPr="000A4D36">
        <w:t xml:space="preserve">’s </w:t>
      </w:r>
      <w:r w:rsidR="00F63CD0" w:rsidRPr="000A4D36">
        <w:t>disrupti</w:t>
      </w:r>
      <w:r w:rsidRPr="000A4D36">
        <w:t>on</w:t>
      </w:r>
      <w:r w:rsidR="00F63CD0" w:rsidRPr="000A4D36">
        <w:t xml:space="preserve"> o</w:t>
      </w:r>
      <w:r w:rsidRPr="000A4D36">
        <w:t>f the</w:t>
      </w:r>
      <w:r w:rsidR="00F63CD0" w:rsidRPr="000A4D36">
        <w:t xml:space="preserve"> education</w:t>
      </w:r>
      <w:r w:rsidRPr="000A4D36">
        <w:t xml:space="preserve"> system could further contribute to declining productivity</w:t>
      </w:r>
      <w:r w:rsidR="00F63CD0" w:rsidRPr="000A4D36">
        <w:t xml:space="preserve">. </w:t>
      </w:r>
      <w:r w:rsidR="008C4037" w:rsidRPr="000A4D36">
        <w:t xml:space="preserve">In a study focused on the U.S. system, </w:t>
      </w:r>
      <w:proofErr w:type="gramStart"/>
      <w:r w:rsidR="00A90832" w:rsidRPr="000A4D36">
        <w:t>Garcia</w:t>
      </w:r>
      <w:proofErr w:type="gramEnd"/>
      <w:r w:rsidR="00A90832" w:rsidRPr="000A4D36">
        <w:t xml:space="preserve"> and Weiss (2020)</w:t>
      </w:r>
      <w:r w:rsidR="008C4037" w:rsidRPr="000A4D36">
        <w:t xml:space="preserve"> conclude that online learning is only effective where students have consistent access to the requisite technology, and teachers have received targeted training. </w:t>
      </w:r>
      <w:r w:rsidR="00EE323E" w:rsidRPr="000A4D36">
        <w:t>As such</w:t>
      </w:r>
      <w:r w:rsidR="000A4D36">
        <w:t xml:space="preserve">, it seems intuitive to assume that at least some students, particularly those from lower socioeconomic backgrounds, </w:t>
      </w:r>
      <w:r w:rsidR="003A4F1F">
        <w:t xml:space="preserve">will have their learning and development impeded due to this disruption (ibid). </w:t>
      </w:r>
      <w:r w:rsidR="00011CEE">
        <w:t>A</w:t>
      </w:r>
      <w:r w:rsidR="00011CEE" w:rsidRPr="00423E1A">
        <w:rPr>
          <w:color w:val="FF0000"/>
        </w:rPr>
        <w:t>pplying human capital theory (Becker, 1964)</w:t>
      </w:r>
      <w:r w:rsidR="007A5E37" w:rsidRPr="00423E1A">
        <w:rPr>
          <w:color w:val="FF0000"/>
        </w:rPr>
        <w:t>, this could inhibit children developing the skills which make them more productive, thus reducing the</w:t>
      </w:r>
      <w:r w:rsidR="002B5058" w:rsidRPr="00423E1A">
        <w:rPr>
          <w:color w:val="FF0000"/>
        </w:rPr>
        <w:t xml:space="preserve"> marginal productivity of labour and subsequently, income. Even more concerning is the potential damage </w:t>
      </w:r>
    </w:p>
    <w:p w14:paraId="49657BB9" w14:textId="7B7D1E12" w:rsidR="005F7A65" w:rsidRPr="0012709B" w:rsidRDefault="0012709B" w:rsidP="0012709B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F7617B" w:rsidRPr="0012709B">
        <w:rPr>
          <w:sz w:val="28"/>
          <w:szCs w:val="28"/>
        </w:rPr>
        <w:t>ocial capital</w:t>
      </w:r>
      <w:r>
        <w:rPr>
          <w:sz w:val="28"/>
          <w:szCs w:val="28"/>
        </w:rPr>
        <w:t xml:space="preserve"> and growth </w:t>
      </w:r>
    </w:p>
    <w:p w14:paraId="4C45C26F" w14:textId="64602070" w:rsidR="00F7617B" w:rsidRDefault="008A01DB" w:rsidP="005C03A0">
      <w:pPr>
        <w:jc w:val="both"/>
      </w:pPr>
      <w:r>
        <w:t xml:space="preserve">Flowing from this, </w:t>
      </w:r>
      <w:r w:rsidR="008065A2">
        <w:t xml:space="preserve">the pandemic </w:t>
      </w:r>
      <w:r w:rsidR="003E65CD">
        <w:t xml:space="preserve">might damage </w:t>
      </w:r>
      <w:r w:rsidR="008065A2">
        <w:t xml:space="preserve">long-term growth through its </w:t>
      </w:r>
      <w:r w:rsidR="00786A2E">
        <w:t>effect</w:t>
      </w:r>
      <w:r w:rsidR="008065A2">
        <w:t xml:space="preserve"> on social capital</w:t>
      </w:r>
      <w:r w:rsidR="00681F4A">
        <w:t>, which refers to agents’ social networks which share knowledge</w:t>
      </w:r>
      <w:r w:rsidR="007A660C">
        <w:t xml:space="preserve"> </w:t>
      </w:r>
      <w:r w:rsidR="00F0330A">
        <w:t xml:space="preserve">and generate trust. </w:t>
      </w:r>
    </w:p>
    <w:p w14:paraId="0DED5FDD" w14:textId="2ABA1B79" w:rsidR="00320029" w:rsidRDefault="00C139EA" w:rsidP="00623577">
      <w:pPr>
        <w:jc w:val="both"/>
      </w:pPr>
      <w:r>
        <w:t xml:space="preserve">Social capital is </w:t>
      </w:r>
      <w:r w:rsidR="00623577">
        <w:t xml:space="preserve">related to growth via its positive relationship to entrepreneurship, </w:t>
      </w:r>
      <w:r>
        <w:t xml:space="preserve">because </w:t>
      </w:r>
      <w:r w:rsidR="00F10107">
        <w:t>of its role in diffusing information regarding</w:t>
      </w:r>
      <w:r w:rsidR="005A6035">
        <w:t xml:space="preserve"> business</w:t>
      </w:r>
      <w:r w:rsidR="00F10107">
        <w:t xml:space="preserve"> opportunities</w:t>
      </w:r>
      <w:r w:rsidR="00877F74">
        <w:t xml:space="preserve"> </w:t>
      </w:r>
      <w:r w:rsidR="00171B14">
        <w:t>(</w:t>
      </w:r>
      <w:r w:rsidR="00B3646A">
        <w:t>Kenney</w:t>
      </w:r>
      <w:r w:rsidR="00171B14">
        <w:t>,</w:t>
      </w:r>
      <w:r w:rsidR="00C51C7E">
        <w:t xml:space="preserve"> </w:t>
      </w:r>
      <w:r w:rsidR="00B3646A">
        <w:t>1988)</w:t>
      </w:r>
      <w:r w:rsidR="00623577">
        <w:t xml:space="preserve">. </w:t>
      </w:r>
      <w:r w:rsidR="00F64B8C">
        <w:t xml:space="preserve">This relationship is </w:t>
      </w:r>
      <w:r w:rsidR="00D13882">
        <w:t>strengthened</w:t>
      </w:r>
      <w:r w:rsidR="00F64B8C">
        <w:t xml:space="preserve"> by microeconomic efficiencies whereby high levels of social capital</w:t>
      </w:r>
      <w:r w:rsidR="00F0330A">
        <w:t xml:space="preserve"> </w:t>
      </w:r>
      <w:r w:rsidR="00F64B8C">
        <w:t xml:space="preserve">reduce transaction </w:t>
      </w:r>
      <w:r w:rsidR="00F64B8C" w:rsidRPr="00D715CC">
        <w:rPr>
          <w:color w:val="000000" w:themeColor="text1"/>
        </w:rPr>
        <w:t>costs</w:t>
      </w:r>
      <w:r w:rsidR="003B086C" w:rsidRPr="00D715CC">
        <w:rPr>
          <w:color w:val="000000" w:themeColor="text1"/>
        </w:rPr>
        <w:t xml:space="preserve"> (Putnam, </w:t>
      </w:r>
      <w:r w:rsidR="00C03F1C" w:rsidRPr="00D715CC">
        <w:rPr>
          <w:color w:val="000000" w:themeColor="text1"/>
        </w:rPr>
        <w:t>2001)</w:t>
      </w:r>
      <w:r w:rsidR="00F64B8C" w:rsidRPr="00D715CC">
        <w:rPr>
          <w:color w:val="000000" w:themeColor="text1"/>
        </w:rPr>
        <w:t xml:space="preserve">. </w:t>
      </w:r>
      <w:r w:rsidR="00623577" w:rsidRPr="00D715CC">
        <w:rPr>
          <w:color w:val="000000" w:themeColor="text1"/>
        </w:rPr>
        <w:t xml:space="preserve">For these reasons, </w:t>
      </w:r>
      <w:r w:rsidR="0003183F" w:rsidRPr="00D715CC">
        <w:rPr>
          <w:color w:val="000000" w:themeColor="text1"/>
        </w:rPr>
        <w:t>Beugelsdijk (2004)</w:t>
      </w:r>
      <w:r w:rsidR="00623577" w:rsidRPr="00D715CC">
        <w:rPr>
          <w:color w:val="000000" w:themeColor="text1"/>
        </w:rPr>
        <w:t xml:space="preserve"> </w:t>
      </w:r>
      <w:r w:rsidR="0003183F" w:rsidRPr="00D715CC">
        <w:rPr>
          <w:color w:val="000000" w:themeColor="text1"/>
        </w:rPr>
        <w:t>find</w:t>
      </w:r>
      <w:r w:rsidR="00623577" w:rsidRPr="00D715CC">
        <w:rPr>
          <w:color w:val="000000" w:themeColor="text1"/>
        </w:rPr>
        <w:t>s</w:t>
      </w:r>
      <w:r w:rsidR="0003183F" w:rsidRPr="00D715CC">
        <w:rPr>
          <w:color w:val="000000" w:themeColor="text1"/>
        </w:rPr>
        <w:t xml:space="preserve"> a </w:t>
      </w:r>
      <w:r w:rsidR="000848E7" w:rsidRPr="00D715CC">
        <w:rPr>
          <w:color w:val="000000" w:themeColor="text1"/>
        </w:rPr>
        <w:t>positive</w:t>
      </w:r>
      <w:r w:rsidR="0003183F" w:rsidRPr="00D715CC">
        <w:rPr>
          <w:color w:val="000000" w:themeColor="text1"/>
        </w:rPr>
        <w:t xml:space="preserve"> relationship social capital</w:t>
      </w:r>
      <w:r w:rsidR="00623577" w:rsidRPr="00D715CC">
        <w:rPr>
          <w:color w:val="000000" w:themeColor="text1"/>
        </w:rPr>
        <w:t xml:space="preserve"> </w:t>
      </w:r>
      <w:r w:rsidR="000848E7" w:rsidRPr="00D715CC">
        <w:rPr>
          <w:color w:val="000000" w:themeColor="text1"/>
        </w:rPr>
        <w:t xml:space="preserve">and economic growth </w:t>
      </w:r>
      <w:r w:rsidR="00623577" w:rsidRPr="00D715CC">
        <w:rPr>
          <w:color w:val="000000" w:themeColor="text1"/>
        </w:rPr>
        <w:t xml:space="preserve">in 54 European regions. </w:t>
      </w:r>
      <w:r w:rsidR="00D715CC" w:rsidRPr="00D715CC">
        <w:rPr>
          <w:color w:val="000000" w:themeColor="text1"/>
        </w:rPr>
        <w:t xml:space="preserve">Further, Aldrich (2012) </w:t>
      </w:r>
      <w:r w:rsidR="00A33CD7" w:rsidRPr="00D715CC">
        <w:rPr>
          <w:color w:val="000000" w:themeColor="text1"/>
        </w:rPr>
        <w:t xml:space="preserve">surmises how </w:t>
      </w:r>
      <w:r w:rsidR="00300405" w:rsidRPr="00D715CC">
        <w:rPr>
          <w:color w:val="000000" w:themeColor="text1"/>
        </w:rPr>
        <w:t xml:space="preserve">communities with high social capital respond more </w:t>
      </w:r>
      <w:r w:rsidR="007C07A5">
        <w:rPr>
          <w:color w:val="000000" w:themeColor="text1"/>
        </w:rPr>
        <w:t>effectively</w:t>
      </w:r>
      <w:r w:rsidR="00300405" w:rsidRPr="00D715CC">
        <w:rPr>
          <w:color w:val="000000" w:themeColor="text1"/>
        </w:rPr>
        <w:t xml:space="preserve"> to crises</w:t>
      </w:r>
      <w:r w:rsidR="00A353F3" w:rsidRPr="00D715CC">
        <w:rPr>
          <w:color w:val="000000" w:themeColor="text1"/>
        </w:rPr>
        <w:t xml:space="preserve">, </w:t>
      </w:r>
      <w:r w:rsidR="00D715CC" w:rsidRPr="00D715CC">
        <w:rPr>
          <w:color w:val="000000" w:themeColor="text1"/>
        </w:rPr>
        <w:t xml:space="preserve">therefore recover in a more comprehensive and sustainable fashion over time. </w:t>
      </w:r>
    </w:p>
    <w:p w14:paraId="3BE2C79F" w14:textId="59B849A0" w:rsidR="00452B40" w:rsidRDefault="000404BA" w:rsidP="00623577">
      <w:pPr>
        <w:jc w:val="both"/>
      </w:pPr>
      <w:r>
        <w:t xml:space="preserve">Covid-19 could </w:t>
      </w:r>
      <w:r w:rsidR="008D3719">
        <w:t>degrade</w:t>
      </w:r>
      <w:r>
        <w:t xml:space="preserve"> social capital by limiting </w:t>
      </w:r>
      <w:r w:rsidR="00F64B8C">
        <w:t>network</w:t>
      </w:r>
      <w:r>
        <w:t xml:space="preserve"> </w:t>
      </w:r>
      <w:r w:rsidR="00A4471E">
        <w:t>interactions</w:t>
      </w:r>
      <w:r w:rsidR="00175096">
        <w:t xml:space="preserve"> </w:t>
      </w:r>
      <w:r w:rsidR="00255BD2">
        <w:t>due to lockdowns and social distancing</w:t>
      </w:r>
      <w:r w:rsidR="00EE1F95">
        <w:t xml:space="preserve">. This prevents the casual interactions with heterogenous individuals which take place in schools, </w:t>
      </w:r>
      <w:r w:rsidR="00D92EB2">
        <w:t>work,</w:t>
      </w:r>
      <w:r w:rsidR="00EE1F95">
        <w:t xml:space="preserve"> and public spaces</w:t>
      </w:r>
      <w:r w:rsidR="00D92EB2">
        <w:t xml:space="preserve"> (Pitas, 2020). Further, if in the long run there are </w:t>
      </w:r>
      <w:r w:rsidR="00255BD2">
        <w:t>cultural shifts towards remote working</w:t>
      </w:r>
      <w:r w:rsidR="00D92EB2">
        <w:t>,</w:t>
      </w:r>
      <w:r w:rsidR="00690A10">
        <w:t xml:space="preserve"> </w:t>
      </w:r>
      <w:r w:rsidR="00D92EB2">
        <w:t>t</w:t>
      </w:r>
      <w:r w:rsidR="00690A10">
        <w:t xml:space="preserve">his could </w:t>
      </w:r>
      <w:r w:rsidR="009F7FAC">
        <w:t>dispers</w:t>
      </w:r>
      <w:r w:rsidR="00690A10">
        <w:t>e</w:t>
      </w:r>
      <w:r w:rsidR="009F7FAC">
        <w:t xml:space="preserve"> interactions away from dense urban areas (The Economist, 2020) and encourag</w:t>
      </w:r>
      <w:r w:rsidR="00690A10">
        <w:t>e</w:t>
      </w:r>
      <w:r w:rsidR="009F7FAC">
        <w:t xml:space="preserve"> people to spend more time indoors. </w:t>
      </w:r>
      <w:r w:rsidR="00DE4C8D">
        <w:t xml:space="preserve">This might limit the exchange of knowledge and ideas </w:t>
      </w:r>
      <w:r w:rsidR="00B5511E">
        <w:t>that</w:t>
      </w:r>
      <w:r w:rsidR="00DE4C8D">
        <w:t xml:space="preserve"> contributes to entrepreneurship</w:t>
      </w:r>
      <w:r w:rsidR="00DA63D4">
        <w:t xml:space="preserve"> </w:t>
      </w:r>
      <w:r w:rsidR="00DE4C8D">
        <w:t xml:space="preserve">and economic growth. </w:t>
      </w:r>
      <w:r w:rsidR="005C4AA1">
        <w:t xml:space="preserve"> Pitas (2020) takes this further, explaining how an increasing reliance on digital communications </w:t>
      </w:r>
      <w:r w:rsidR="00D65A56">
        <w:t xml:space="preserve">reinforces existing </w:t>
      </w:r>
      <w:r w:rsidR="00D65A56">
        <w:lastRenderedPageBreak/>
        <w:t xml:space="preserve">relationships, called bonding social capital, as opposed to meaningful ‘bridging’ interactions with heterogenous individuals. </w:t>
      </w:r>
    </w:p>
    <w:p w14:paraId="74D7C524" w14:textId="32A52C60" w:rsidR="005C5BF2" w:rsidRDefault="00D13882" w:rsidP="00D856AC">
      <w:pPr>
        <w:jc w:val="both"/>
      </w:pPr>
      <w:r>
        <w:t xml:space="preserve">Linking to this, </w:t>
      </w:r>
      <w:r w:rsidR="00776859">
        <w:t xml:space="preserve">the pandemic has caused a de-globalisation process, with lockdowns restricting transnational flows of capital and labour. </w:t>
      </w:r>
      <w:r w:rsidR="00B5511E">
        <w:t>I</w:t>
      </w:r>
      <w:r w:rsidR="00EE7043">
        <w:t>f anti-globalisation sentiment rises</w:t>
      </w:r>
      <w:r w:rsidR="00B5511E">
        <w:t xml:space="preserve"> due to the pandemic</w:t>
      </w:r>
      <w:r w:rsidR="00EE7043">
        <w:t xml:space="preserve">, this could extend into a fresh wave of populism. This would harm long-term economic growth through two </w:t>
      </w:r>
      <w:r w:rsidR="002E40F6">
        <w:t>mechanisms:</w:t>
      </w:r>
      <w:r w:rsidR="00CD27F9">
        <w:t xml:space="preserve"> the loss of comparative advantage</w:t>
      </w:r>
      <w:r w:rsidR="00344D82">
        <w:t xml:space="preserve"> (</w:t>
      </w:r>
      <w:r w:rsidR="00344D82" w:rsidRPr="007B7B97">
        <w:t>Ricardo, 1817</w:t>
      </w:r>
      <w:r w:rsidR="00344D82">
        <w:t>)</w:t>
      </w:r>
      <w:r w:rsidR="00CD27F9">
        <w:t xml:space="preserve"> </w:t>
      </w:r>
      <w:r w:rsidR="00295925">
        <w:t>and reduce</w:t>
      </w:r>
      <w:r w:rsidR="002E40F6">
        <w:t>d</w:t>
      </w:r>
      <w:r w:rsidR="00295925">
        <w:t xml:space="preserve"> knowledge diffusion </w:t>
      </w:r>
      <w:r w:rsidR="002E40F6">
        <w:t xml:space="preserve">per the Lucas model of growth, due to excessive bonding </w:t>
      </w:r>
      <w:r w:rsidR="00545212">
        <w:t>relative to bridging social capital</w:t>
      </w:r>
      <w:r w:rsidR="002E40F6">
        <w:t>.</w:t>
      </w:r>
      <w:r w:rsidR="00344D82">
        <w:t xml:space="preserve"> </w:t>
      </w:r>
      <w:proofErr w:type="spellStart"/>
      <w:r w:rsidR="00344D82">
        <w:t>Granovetter</w:t>
      </w:r>
      <w:proofErr w:type="spellEnd"/>
      <w:r w:rsidR="00344D82">
        <w:t xml:space="preserve"> (1973) points out that this can inhibit </w:t>
      </w:r>
      <w:r w:rsidR="00744277">
        <w:t>innovation, thus growth, because of clan mentalities where groups resent new information</w:t>
      </w:r>
      <w:r w:rsidR="005D6C55">
        <w:t xml:space="preserve">. </w:t>
      </w:r>
    </w:p>
    <w:p w14:paraId="1F1620DD" w14:textId="1BBDCCDF" w:rsidR="00E94A4D" w:rsidRPr="00D856AC" w:rsidRDefault="00F10C7C" w:rsidP="00D856AC">
      <w:pPr>
        <w:jc w:val="center"/>
        <w:rPr>
          <w:sz w:val="40"/>
          <w:szCs w:val="40"/>
        </w:rPr>
      </w:pPr>
      <w:r w:rsidRPr="00D856AC">
        <w:rPr>
          <w:sz w:val="40"/>
          <w:szCs w:val="40"/>
        </w:rPr>
        <w:t>Determining factors</w:t>
      </w:r>
    </w:p>
    <w:p w14:paraId="44960544" w14:textId="6AB181BC" w:rsidR="00F10C7C" w:rsidRPr="00F10C7C" w:rsidRDefault="00465ADF" w:rsidP="00F10C7C">
      <w:r>
        <w:t>T</w:t>
      </w:r>
      <w:r w:rsidR="003005F7">
        <w:t>he pandemic will affect growth by impacting</w:t>
      </w:r>
      <w:r w:rsidR="00DA7C76">
        <w:t xml:space="preserve"> each form of capital and thus productivity. However, there are a range of factors which might alter this relationship</w:t>
      </w:r>
      <w:r w:rsidR="00327C64">
        <w:t xml:space="preserve">. </w:t>
      </w:r>
      <w:r w:rsidR="00DA7C76">
        <w:t xml:space="preserve"> </w:t>
      </w:r>
    </w:p>
    <w:p w14:paraId="1B3F6052" w14:textId="5E97C004" w:rsidR="00043B51" w:rsidRPr="00374D23" w:rsidRDefault="00DA7CF6" w:rsidP="00374D23">
      <w:pPr>
        <w:rPr>
          <w:sz w:val="28"/>
          <w:szCs w:val="28"/>
        </w:rPr>
      </w:pPr>
      <w:r w:rsidRPr="00374D23">
        <w:rPr>
          <w:sz w:val="28"/>
          <w:szCs w:val="28"/>
        </w:rPr>
        <w:t xml:space="preserve">Vaccine roll-out </w:t>
      </w:r>
    </w:p>
    <w:p w14:paraId="1785BE45" w14:textId="680E0BE1" w:rsidR="00EC7989" w:rsidRPr="00821785" w:rsidRDefault="00B23400" w:rsidP="00277338">
      <w:pPr>
        <w:jc w:val="both"/>
      </w:pPr>
      <w:r>
        <w:t>One is the effectiveness of vaccination programmes</w:t>
      </w:r>
      <w:r w:rsidR="00EC7989">
        <w:t xml:space="preserve">, </w:t>
      </w:r>
      <w:r w:rsidR="00D17F7A">
        <w:t>namely</w:t>
      </w:r>
      <w:r w:rsidR="00136314">
        <w:t xml:space="preserve"> the</w:t>
      </w:r>
      <w:r w:rsidR="00EC7989">
        <w:t xml:space="preserve"> spee</w:t>
      </w:r>
      <w:r w:rsidR="00D17F7A">
        <w:t xml:space="preserve">d and scope of rollouts. </w:t>
      </w:r>
      <w:r w:rsidR="00821785">
        <w:t xml:space="preserve">First, </w:t>
      </w:r>
      <w:r w:rsidR="00C75B85" w:rsidRPr="00821785">
        <w:t xml:space="preserve">a strong </w:t>
      </w:r>
      <w:r w:rsidR="00DF59F4" w:rsidRPr="00821785">
        <w:t xml:space="preserve">vaccine programme </w:t>
      </w:r>
      <w:r w:rsidR="00A16FBA" w:rsidRPr="00821785">
        <w:t xml:space="preserve">should </w:t>
      </w:r>
      <w:r w:rsidR="00DF59F4" w:rsidRPr="00821785">
        <w:t>raise animal spirits, in turn unleash</w:t>
      </w:r>
      <w:r w:rsidR="000357EA">
        <w:t>ing</w:t>
      </w:r>
      <w:r w:rsidR="00DF59F4" w:rsidRPr="00821785">
        <w:t xml:space="preserve"> the </w:t>
      </w:r>
      <w:r w:rsidR="00C75B85" w:rsidRPr="00821785">
        <w:t>build-up</w:t>
      </w:r>
      <w:r w:rsidR="00DF59F4" w:rsidRPr="00821785">
        <w:t xml:space="preserve"> </w:t>
      </w:r>
      <w:r w:rsidR="00C75B85" w:rsidRPr="00821785">
        <w:t>of</w:t>
      </w:r>
      <w:r w:rsidR="00DF59F4" w:rsidRPr="00821785">
        <w:t xml:space="preserve"> savings in developed economies. The UK’s higher savings rate will result in an extra £250bn of private savings by </w:t>
      </w:r>
      <w:r w:rsidR="00C6551F" w:rsidRPr="00821785">
        <w:t>June 2021 (House of Commons, 2020)</w:t>
      </w:r>
      <w:r w:rsidR="00195883" w:rsidRPr="00821785">
        <w:t>;</w:t>
      </w:r>
      <w:r w:rsidR="00D83FD2" w:rsidRPr="00821785">
        <w:t xml:space="preserve"> inducing consumers to convert this into spending can </w:t>
      </w:r>
      <w:r w:rsidR="00821785" w:rsidRPr="00821785">
        <w:t>create</w:t>
      </w:r>
      <w:r w:rsidR="00853F7C" w:rsidRPr="00821785">
        <w:t xml:space="preserve"> a demand-led recovery. </w:t>
      </w:r>
      <w:r w:rsidR="00821785" w:rsidRPr="00821785">
        <w:t>This</w:t>
      </w:r>
      <w:r w:rsidR="00853F7C" w:rsidRPr="00821785">
        <w:t xml:space="preserve"> improved </w:t>
      </w:r>
      <w:r w:rsidR="00AB65A9" w:rsidRPr="00821785">
        <w:t xml:space="preserve">consumer sentiment </w:t>
      </w:r>
      <w:r w:rsidR="00853F7C" w:rsidRPr="00821785">
        <w:t>should also</w:t>
      </w:r>
      <w:r w:rsidR="00AB65A9" w:rsidRPr="00821785">
        <w:t xml:space="preserve"> induce investment</w:t>
      </w:r>
      <w:r w:rsidR="00B21385" w:rsidRPr="00821785">
        <w:t xml:space="preserve"> by reducing uncertainty (Haldane, 202</w:t>
      </w:r>
      <w:r w:rsidR="00CF2C43">
        <w:t>0</w:t>
      </w:r>
      <w:r w:rsidR="00B21385" w:rsidRPr="00821785">
        <w:t xml:space="preserve">), further boosting aggregate demand and </w:t>
      </w:r>
      <w:r w:rsidR="00C101E6" w:rsidRPr="00821785">
        <w:t>supply,</w:t>
      </w:r>
      <w:r w:rsidR="00821785">
        <w:t xml:space="preserve"> and limiting medium term economic damage. </w:t>
      </w:r>
    </w:p>
    <w:p w14:paraId="1DE2769C" w14:textId="330FE19B" w:rsidR="00EC7989" w:rsidRDefault="00430A6C" w:rsidP="00821785">
      <w:pPr>
        <w:jc w:val="both"/>
      </w:pPr>
      <w:r w:rsidRPr="007907C8">
        <w:t>Secondly, a</w:t>
      </w:r>
      <w:r w:rsidR="009102F2" w:rsidRPr="007907C8">
        <w:t xml:space="preserve">n </w:t>
      </w:r>
      <w:r w:rsidRPr="007907C8">
        <w:t xml:space="preserve">effective vaccine programme </w:t>
      </w:r>
      <w:r w:rsidR="00853F7C" w:rsidRPr="007907C8">
        <w:t>give</w:t>
      </w:r>
      <w:r w:rsidR="003577DE" w:rsidRPr="007907C8">
        <w:t>s</w:t>
      </w:r>
      <w:r w:rsidR="00853F7C" w:rsidRPr="007907C8">
        <w:t xml:space="preserve"> policymakers more scope to prevent scarring</w:t>
      </w:r>
      <w:r w:rsidR="002066F2" w:rsidRPr="007907C8">
        <w:t>. Drawing upon previous analyses,</w:t>
      </w:r>
      <w:r w:rsidR="00384CB4" w:rsidRPr="007907C8">
        <w:t xml:space="preserve"> </w:t>
      </w:r>
      <w:r w:rsidR="002D5B92" w:rsidRPr="007907C8">
        <w:t>the quicker in-person education</w:t>
      </w:r>
      <w:r w:rsidR="00584399" w:rsidRPr="007907C8">
        <w:t xml:space="preserve"> and training</w:t>
      </w:r>
      <w:r w:rsidR="009102F2" w:rsidRPr="007907C8">
        <w:t xml:space="preserve"> can be resumed</w:t>
      </w:r>
      <w:r w:rsidR="002D5B92" w:rsidRPr="007907C8">
        <w:t xml:space="preserve">, the less </w:t>
      </w:r>
      <w:r w:rsidR="00702A73" w:rsidRPr="007907C8">
        <w:t xml:space="preserve">human capital will </w:t>
      </w:r>
      <w:r w:rsidR="00FA2346" w:rsidRPr="007907C8">
        <w:t>depreciate</w:t>
      </w:r>
      <w:r w:rsidR="003C2F25" w:rsidRPr="007907C8">
        <w:t xml:space="preserve">. </w:t>
      </w:r>
      <w:r w:rsidR="00702A73" w:rsidRPr="007907C8">
        <w:t>The quicker government</w:t>
      </w:r>
      <w:r w:rsidR="002066F2" w:rsidRPr="007907C8">
        <w:t>s</w:t>
      </w:r>
      <w:r w:rsidR="00702A73" w:rsidRPr="007907C8">
        <w:t xml:space="preserve"> can </w:t>
      </w:r>
      <w:r w:rsidR="008A4DCD" w:rsidRPr="007907C8">
        <w:t xml:space="preserve">wind down </w:t>
      </w:r>
      <w:r w:rsidR="002066F2" w:rsidRPr="007907C8">
        <w:t>fiscal stimuli</w:t>
      </w:r>
      <w:r w:rsidR="008A4DCD" w:rsidRPr="007907C8">
        <w:t xml:space="preserve"> without increasing unemployment, the less public debt is accumulated.</w:t>
      </w:r>
      <w:r w:rsidR="007907C8">
        <w:t xml:space="preserve"> </w:t>
      </w:r>
    </w:p>
    <w:p w14:paraId="55914C10" w14:textId="67FB66EE" w:rsidR="008C207E" w:rsidRDefault="000877DD" w:rsidP="005B1136">
      <w:pPr>
        <w:jc w:val="both"/>
      </w:pPr>
      <w:r>
        <w:t xml:space="preserve">It is important to qualify these points by highlighting the importance of </w:t>
      </w:r>
      <w:r w:rsidR="009A3A51">
        <w:t xml:space="preserve">global </w:t>
      </w:r>
      <w:r w:rsidR="00AA634C">
        <w:t xml:space="preserve">vaccine </w:t>
      </w:r>
      <w:r w:rsidR="009A3A51">
        <w:t>programmes</w:t>
      </w:r>
      <w:r w:rsidR="00AA634C">
        <w:t>, as well as domestic</w:t>
      </w:r>
      <w:r w:rsidR="009A3A51">
        <w:t xml:space="preserve"> ones</w:t>
      </w:r>
      <w:r w:rsidR="00AA634C">
        <w:t xml:space="preserve">. </w:t>
      </w:r>
      <w:r w:rsidR="00916EA1">
        <w:t>Th</w:t>
      </w:r>
      <w:r w:rsidR="009A3A51">
        <w:t>ese</w:t>
      </w:r>
      <w:r w:rsidR="00916EA1">
        <w:t xml:space="preserve"> </w:t>
      </w:r>
      <w:r w:rsidR="009A3A51">
        <w:t>can</w:t>
      </w:r>
      <w:r w:rsidR="00916EA1">
        <w:t xml:space="preserve"> determine trade and investment flows by improving sentiments</w:t>
      </w:r>
      <w:r w:rsidR="007307E3">
        <w:t xml:space="preserve"> and incomes in other countries</w:t>
      </w:r>
      <w:r w:rsidR="005D5497">
        <w:t xml:space="preserve"> </w:t>
      </w:r>
      <w:r w:rsidR="007B7B97">
        <w:t>(</w:t>
      </w:r>
      <w:proofErr w:type="spellStart"/>
      <w:r w:rsidR="00FD5BAC" w:rsidRPr="005D5497">
        <w:t>Suborna</w:t>
      </w:r>
      <w:proofErr w:type="spellEnd"/>
      <w:r w:rsidR="007B7B97">
        <w:t xml:space="preserve">, </w:t>
      </w:r>
      <w:r w:rsidR="00FD5BAC" w:rsidRPr="005D5497">
        <w:t>2020)</w:t>
      </w:r>
      <w:r w:rsidR="005D5497" w:rsidRPr="005D5497">
        <w:t>.</w:t>
      </w:r>
      <w:r w:rsidR="00304FB6">
        <w:t xml:space="preserve"> </w:t>
      </w:r>
      <w:r w:rsidR="00EF09F7" w:rsidRPr="005F1C0E">
        <w:t>These points are underscored by</w:t>
      </w:r>
      <w:r w:rsidR="00C45CBD" w:rsidRPr="005F1C0E">
        <w:t xml:space="preserve"> the Office for Budget Responsibility</w:t>
      </w:r>
      <w:r w:rsidR="00EF09F7" w:rsidRPr="005F1C0E">
        <w:t xml:space="preserve"> (OBR)</w:t>
      </w:r>
      <w:r w:rsidR="00C45CBD" w:rsidRPr="005F1C0E">
        <w:t xml:space="preserve">, </w:t>
      </w:r>
      <w:r w:rsidR="00EF09F7" w:rsidRPr="005F1C0E">
        <w:t>which</w:t>
      </w:r>
      <w:r w:rsidR="00C45CBD" w:rsidRPr="005F1C0E">
        <w:t xml:space="preserve"> outline</w:t>
      </w:r>
      <w:r w:rsidR="00EF09F7" w:rsidRPr="005F1C0E">
        <w:t>d</w:t>
      </w:r>
      <w:r w:rsidR="00C45CBD" w:rsidRPr="005F1C0E">
        <w:t xml:space="preserve"> three scenarios based </w:t>
      </w:r>
      <w:r w:rsidR="00187463" w:rsidRPr="005F1C0E">
        <w:t xml:space="preserve">on the effectiveness of the vaccine programme. With an effective </w:t>
      </w:r>
      <w:r w:rsidR="00305206" w:rsidRPr="005F1C0E">
        <w:t>programme</w:t>
      </w:r>
      <w:r w:rsidR="00187463" w:rsidRPr="005F1C0E">
        <w:t xml:space="preserve">, </w:t>
      </w:r>
      <w:r w:rsidR="00305206" w:rsidRPr="005F1C0E">
        <w:t xml:space="preserve">GDP returns to pre-virus levels by Q4 2021, with no long-term damage to the economy. </w:t>
      </w:r>
      <w:r w:rsidR="005B1136" w:rsidRPr="005F1C0E">
        <w:t>In the absence of an effective vaccine, the OBR predicts lasting long-term damage to the economy of 6% of GDP.</w:t>
      </w:r>
    </w:p>
    <w:p w14:paraId="32A8AB2D" w14:textId="2AC7C3B5" w:rsidR="00777666" w:rsidRDefault="00777666" w:rsidP="005B1136">
      <w:pPr>
        <w:jc w:val="both"/>
      </w:pPr>
    </w:p>
    <w:p w14:paraId="4CABBDEF" w14:textId="73A26917" w:rsidR="00777666" w:rsidRDefault="00777666" w:rsidP="005B1136">
      <w:pPr>
        <w:jc w:val="both"/>
      </w:pPr>
    </w:p>
    <w:p w14:paraId="38A68D71" w14:textId="7E0085D3" w:rsidR="00777666" w:rsidRDefault="00777666" w:rsidP="005B1136">
      <w:pPr>
        <w:jc w:val="both"/>
      </w:pPr>
    </w:p>
    <w:p w14:paraId="751AE849" w14:textId="40BCB36B" w:rsidR="00E65858" w:rsidRDefault="00E65858" w:rsidP="005B1136">
      <w:pPr>
        <w:jc w:val="both"/>
      </w:pPr>
    </w:p>
    <w:p w14:paraId="223BEE22" w14:textId="77777777" w:rsidR="00D80C7C" w:rsidRDefault="00D80C7C" w:rsidP="005B1136">
      <w:pPr>
        <w:jc w:val="both"/>
      </w:pPr>
    </w:p>
    <w:p w14:paraId="64B287AE" w14:textId="77777777" w:rsidR="00E65858" w:rsidRPr="005F1C0E" w:rsidRDefault="00E65858" w:rsidP="005B1136">
      <w:pPr>
        <w:jc w:val="both"/>
      </w:pPr>
    </w:p>
    <w:p w14:paraId="57AF9E36" w14:textId="77777777" w:rsidR="00BF002E" w:rsidRPr="00374D23" w:rsidRDefault="00BF002E" w:rsidP="00374D23">
      <w:pPr>
        <w:rPr>
          <w:sz w:val="28"/>
          <w:szCs w:val="28"/>
        </w:rPr>
      </w:pPr>
      <w:r w:rsidRPr="00374D23">
        <w:rPr>
          <w:sz w:val="28"/>
          <w:szCs w:val="28"/>
        </w:rPr>
        <w:t xml:space="preserve">Policy effectiveness </w:t>
      </w:r>
    </w:p>
    <w:p w14:paraId="610A6AFA" w14:textId="402DF720" w:rsidR="00303F89" w:rsidRDefault="00A97F40" w:rsidP="00D85D1C">
      <w:pPr>
        <w:jc w:val="both"/>
      </w:pPr>
      <w:r>
        <w:lastRenderedPageBreak/>
        <w:t xml:space="preserve">Many </w:t>
      </w:r>
      <w:r w:rsidR="00631BA1">
        <w:t>governments</w:t>
      </w:r>
      <w:r>
        <w:t xml:space="preserve"> have been </w:t>
      </w:r>
      <w:r w:rsidR="00631BA1">
        <w:t xml:space="preserve">borrowing in record amounts to stimulate their economies, </w:t>
      </w:r>
      <w:r w:rsidR="00FA0EA2">
        <w:t xml:space="preserve">including </w:t>
      </w:r>
      <w:r w:rsidR="00631BA1">
        <w:t xml:space="preserve">the UK </w:t>
      </w:r>
      <w:r w:rsidR="00EE48DA">
        <w:t>in 2020</w:t>
      </w:r>
      <w:r w:rsidR="00631BA1">
        <w:t xml:space="preserve"> (ONS, 2020)</w:t>
      </w:r>
      <w:r w:rsidR="004A4070">
        <w:t xml:space="preserve">. </w:t>
      </w:r>
      <w:r w:rsidR="007307E3">
        <w:t>This</w:t>
      </w:r>
      <w:r w:rsidR="00EE48DA">
        <w:t xml:space="preserve">, coupled with </w:t>
      </w:r>
      <w:r w:rsidR="004A4070">
        <w:t>falling GDP</w:t>
      </w:r>
      <w:r w:rsidR="00EE48DA">
        <w:t>, i</w:t>
      </w:r>
      <w:r w:rsidR="004A4070">
        <w:t xml:space="preserve">s increasing the debt-to-GDP ratio of </w:t>
      </w:r>
      <w:r w:rsidR="00EE48DA">
        <w:t>most</w:t>
      </w:r>
      <w:r w:rsidR="004A4070">
        <w:t xml:space="preserve"> counties. This is concerning</w:t>
      </w:r>
      <w:r w:rsidR="00D85D1C">
        <w:t>,</w:t>
      </w:r>
      <w:r w:rsidR="004A4070">
        <w:t xml:space="preserve"> as </w:t>
      </w:r>
      <w:r w:rsidR="00010758">
        <w:t>Mohaddes et al</w:t>
      </w:r>
      <w:r w:rsidR="00D85D1C">
        <w:t xml:space="preserve"> (</w:t>
      </w:r>
      <w:r w:rsidR="00010758">
        <w:t>2018</w:t>
      </w:r>
      <w:r w:rsidR="00D85D1C">
        <w:t>)</w:t>
      </w:r>
      <w:r w:rsidR="004A4070">
        <w:t xml:space="preserve"> find rising debt-to-GDP ratios are associated with lower long-term growth, </w:t>
      </w:r>
      <w:r w:rsidR="00010758">
        <w:t xml:space="preserve">due to the crowding out of private sector investment, and </w:t>
      </w:r>
      <w:r w:rsidR="00FD522A">
        <w:t xml:space="preserve">falling investor confidence leading to higher long-term borrowing rates. </w:t>
      </w:r>
      <w:r w:rsidR="00097EA7">
        <w:t>Elevated public debt will also reduce</w:t>
      </w:r>
      <w:r w:rsidR="00CF0C11" w:rsidRPr="000217C4">
        <w:t xml:space="preserve"> the ability of governments to pursue </w:t>
      </w:r>
      <w:r w:rsidR="00097EA7">
        <w:t>expansionary</w:t>
      </w:r>
      <w:r w:rsidR="00CF0C11" w:rsidRPr="000217C4">
        <w:t xml:space="preserve"> fiscal polic</w:t>
      </w:r>
      <w:r w:rsidR="00097EA7">
        <w:t>ies</w:t>
      </w:r>
      <w:r w:rsidR="00CF0C11" w:rsidRPr="000217C4">
        <w:t xml:space="preserve"> in future downturns</w:t>
      </w:r>
      <w:r w:rsidR="00097EA7">
        <w:t xml:space="preserve"> (</w:t>
      </w:r>
      <w:proofErr w:type="spellStart"/>
      <w:r w:rsidR="00097EA7">
        <w:t>Kral</w:t>
      </w:r>
      <w:proofErr w:type="spellEnd"/>
      <w:r w:rsidR="00097EA7">
        <w:t xml:space="preserve">, 2021). </w:t>
      </w:r>
      <w:r w:rsidR="00303F89">
        <w:t xml:space="preserve">These concerns are </w:t>
      </w:r>
      <w:r w:rsidR="00A170F6">
        <w:t xml:space="preserve">even more valid considering the majority of UK government spending has been current spending </w:t>
      </w:r>
      <w:r w:rsidR="002E26C3">
        <w:t>i.e., the furlough scheme, which is not growth-enhancing like capital spending</w:t>
      </w:r>
      <w:r w:rsidR="002407F7">
        <w:t xml:space="preserve"> is.</w:t>
      </w:r>
    </w:p>
    <w:p w14:paraId="1F7250E3" w14:textId="4A04DB89" w:rsidR="00FD522A" w:rsidRDefault="00097EA7" w:rsidP="00D85D1C">
      <w:pPr>
        <w:jc w:val="both"/>
      </w:pPr>
      <w:r>
        <w:t xml:space="preserve">For these reasons, </w:t>
      </w:r>
      <w:r w:rsidR="00CA6C33">
        <w:t xml:space="preserve">governments may have to use austerity post-Covid, but this comes with its own problems. </w:t>
      </w:r>
      <w:proofErr w:type="spellStart"/>
      <w:r w:rsidR="007C2C9D">
        <w:t>Kral</w:t>
      </w:r>
      <w:proofErr w:type="spellEnd"/>
      <w:r w:rsidR="007C2C9D">
        <w:t xml:space="preserve"> (2021) points out that austerity typically weighs down growth rates, </w:t>
      </w:r>
      <w:r w:rsidR="00D85D1C">
        <w:t>for example</w:t>
      </w:r>
      <w:r w:rsidR="007C2C9D">
        <w:t xml:space="preserve"> due to </w:t>
      </w:r>
      <w:r w:rsidR="00303F89">
        <w:t xml:space="preserve">higher taxes disincentivising investment, or </w:t>
      </w:r>
      <w:r w:rsidR="00D85D1C">
        <w:t>reduces welfare</w:t>
      </w:r>
      <w:r w:rsidR="009745A3">
        <w:t>, for example due to government spending cuts</w:t>
      </w:r>
      <w:r w:rsidR="003135E3">
        <w:t xml:space="preserve">. </w:t>
      </w:r>
      <w:r w:rsidR="00F50F58" w:rsidRPr="00CC7EA7">
        <w:t>Therefore, policies must</w:t>
      </w:r>
      <w:r w:rsidR="00CC7EA7" w:rsidRPr="00CC7EA7">
        <w:t xml:space="preserve"> strive to support short and long-term growth without accumulating unnecessary debt. </w:t>
      </w:r>
      <w:r w:rsidR="00A4101B" w:rsidRPr="00CC7EA7">
        <w:t xml:space="preserve"> </w:t>
      </w:r>
      <w:r w:rsidR="00EF5D7B" w:rsidRPr="00CC7EA7">
        <w:t xml:space="preserve"> </w:t>
      </w:r>
      <w:r w:rsidR="00F86120" w:rsidRPr="00CC7EA7">
        <w:t xml:space="preserve"> </w:t>
      </w:r>
      <w:r w:rsidR="003135E3" w:rsidRPr="00CC7EA7">
        <w:t xml:space="preserve"> </w:t>
      </w:r>
    </w:p>
    <w:p w14:paraId="707BFF80" w14:textId="3E75BD2E" w:rsidR="008C798C" w:rsidRPr="001A49CA" w:rsidRDefault="00C10272" w:rsidP="00F266D1">
      <w:pPr>
        <w:jc w:val="both"/>
      </w:pPr>
      <w:r w:rsidRPr="001A49CA">
        <w:t xml:space="preserve">Linking to this, Trotter (2020) highlights the need for policies to balance </w:t>
      </w:r>
      <w:r w:rsidR="00D47CE9" w:rsidRPr="001A49CA">
        <w:t xml:space="preserve">tackling the virus with sustaining </w:t>
      </w:r>
      <w:r w:rsidR="00D521C0" w:rsidRPr="001A49CA">
        <w:t>GDP levels</w:t>
      </w:r>
      <w:r w:rsidR="00811404" w:rsidRPr="001A49CA">
        <w:t xml:space="preserve">. </w:t>
      </w:r>
      <w:r w:rsidR="00B72D7B">
        <w:t>His</w:t>
      </w:r>
      <w:r w:rsidR="008C798C" w:rsidRPr="001A49CA">
        <w:t xml:space="preserve"> model</w:t>
      </w:r>
      <w:r w:rsidR="00817C6B">
        <w:t>, visualised below,</w:t>
      </w:r>
      <w:r w:rsidR="008C798C" w:rsidRPr="001A49CA">
        <w:t xml:space="preserve"> shows that </w:t>
      </w:r>
      <w:r w:rsidR="006215E1" w:rsidRPr="001A49CA">
        <w:t xml:space="preserve">infection rate </w:t>
      </w:r>
      <w:r w:rsidR="003A04F0" w:rsidRPr="001A49CA">
        <w:t>reductions exhibit decreasing returns in the GDP shortfall</w:t>
      </w:r>
      <w:r w:rsidR="00B72D7B">
        <w:t xml:space="preserve">, </w:t>
      </w:r>
      <w:r w:rsidR="008C798C" w:rsidRPr="001A49CA">
        <w:t xml:space="preserve">because policies which are most effective at reducing infections and least disruptive to the economy are used first. </w:t>
      </w:r>
      <w:r w:rsidR="00E7272F" w:rsidRPr="001A49CA">
        <w:t>Understanding where we lie on this curve could be a useful step toward understanding which policies might be proportional</w:t>
      </w:r>
      <w:r w:rsidR="001A49CA" w:rsidRPr="001A49CA">
        <w:t xml:space="preserve"> in terms of economic scarring incurred.</w:t>
      </w:r>
      <w:r w:rsidR="00E7272F" w:rsidRPr="001A49CA">
        <w:t xml:space="preserve"> </w:t>
      </w:r>
    </w:p>
    <w:p w14:paraId="3DFC8D9F" w14:textId="588961A7" w:rsidR="00CF0C11" w:rsidRPr="009745A3" w:rsidRDefault="0080446E" w:rsidP="009745A3">
      <w:pPr>
        <w:rPr>
          <w:color w:val="00B050"/>
        </w:rPr>
      </w:pPr>
      <w:r w:rsidRPr="00A235DD">
        <w:rPr>
          <w:noProof/>
        </w:rPr>
        <w:drawing>
          <wp:anchor distT="0" distB="0" distL="114300" distR="114300" simplePos="0" relativeHeight="251658240" behindDoc="1" locked="0" layoutInCell="1" allowOverlap="1" wp14:anchorId="5A967F25" wp14:editId="229E5A8B">
            <wp:simplePos x="0" y="0"/>
            <wp:positionH relativeFrom="margin">
              <wp:align>center</wp:align>
            </wp:positionH>
            <wp:positionV relativeFrom="paragraph">
              <wp:posOffset>31308</wp:posOffset>
            </wp:positionV>
            <wp:extent cx="3599180" cy="2297430"/>
            <wp:effectExtent l="0" t="0" r="1270" b="7620"/>
            <wp:wrapTight wrapText="bothSides">
              <wp:wrapPolygon edited="0">
                <wp:start x="0" y="0"/>
                <wp:lineTo x="0" y="21493"/>
                <wp:lineTo x="21493" y="21493"/>
                <wp:lineTo x="2149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3DB81" w14:textId="27E4507F" w:rsidR="00AC3B2B" w:rsidRDefault="00AC3B2B" w:rsidP="000E7769"/>
    <w:p w14:paraId="7CF0EC47" w14:textId="41A55F52" w:rsidR="006F4959" w:rsidRDefault="006F4959" w:rsidP="000E7769"/>
    <w:p w14:paraId="0046ACA0" w14:textId="325935D1" w:rsidR="006F4959" w:rsidRDefault="006F4959" w:rsidP="000E7769"/>
    <w:p w14:paraId="2372558A" w14:textId="74486359" w:rsidR="006F4959" w:rsidRDefault="006F4959" w:rsidP="000E7769"/>
    <w:p w14:paraId="181853D5" w14:textId="7854C7A6" w:rsidR="006F4959" w:rsidRDefault="006F4959" w:rsidP="000E7769"/>
    <w:p w14:paraId="677C3120" w14:textId="2275825A" w:rsidR="006F4959" w:rsidRDefault="006F4959" w:rsidP="000E7769"/>
    <w:p w14:paraId="74E401BF" w14:textId="77777777" w:rsidR="00B72D7B" w:rsidRDefault="00B72D7B" w:rsidP="00374D23">
      <w:pPr>
        <w:rPr>
          <w:sz w:val="28"/>
          <w:szCs w:val="28"/>
        </w:rPr>
      </w:pPr>
    </w:p>
    <w:p w14:paraId="52D9289A" w14:textId="4877738A" w:rsidR="00043B51" w:rsidRPr="00374D23" w:rsidRDefault="005563BF" w:rsidP="00374D23">
      <w:pPr>
        <w:rPr>
          <w:sz w:val="28"/>
          <w:szCs w:val="28"/>
        </w:rPr>
      </w:pPr>
      <w:r w:rsidRPr="00374D23">
        <w:rPr>
          <w:sz w:val="28"/>
          <w:szCs w:val="28"/>
        </w:rPr>
        <w:t xml:space="preserve">Potential for green recoveries </w:t>
      </w:r>
    </w:p>
    <w:p w14:paraId="1AFB3A17" w14:textId="1DF212CD" w:rsidR="00FF47EF" w:rsidRDefault="00724FAA" w:rsidP="006108A0">
      <w:pPr>
        <w:jc w:val="both"/>
      </w:pPr>
      <w:r>
        <w:t>An indirect effect of Covid-19 on long-term growth</w:t>
      </w:r>
      <w:r w:rsidR="00B55B00">
        <w:t xml:space="preserve"> </w:t>
      </w:r>
      <w:r w:rsidR="00CF641B">
        <w:t xml:space="preserve">is the impetus </w:t>
      </w:r>
      <w:r>
        <w:t xml:space="preserve">it </w:t>
      </w:r>
      <w:r w:rsidR="000F1D45">
        <w:t xml:space="preserve">might generate for </w:t>
      </w:r>
      <w:r w:rsidR="00AB40A8">
        <w:t>a “green recovery” which</w:t>
      </w:r>
      <w:r w:rsidR="00B55B00">
        <w:t xml:space="preserve"> lays the foundations for sustainable growth </w:t>
      </w:r>
      <w:r w:rsidR="00D202FA">
        <w:t>that curtails climate change.</w:t>
      </w:r>
      <w:r w:rsidR="002E5310">
        <w:t xml:space="preserve"> </w:t>
      </w:r>
      <w:r w:rsidR="00FF47EF">
        <w:t xml:space="preserve">The importance of tackling climate change </w:t>
      </w:r>
      <w:r w:rsidR="002E6DAE">
        <w:t xml:space="preserve">is highlighted by Mohaddes et al. (2019), who find that </w:t>
      </w:r>
      <w:r w:rsidR="00103590">
        <w:t xml:space="preserve">labour productivity is affected by consistent temperature deviations from historical norms. </w:t>
      </w:r>
      <w:r w:rsidR="00FA5C54">
        <w:t>Further, they find climate change can increase the rate of capital depreciation by increasing the frequency of natural disasters. Applying this to a growth model in which output growth is positively affected by technological progress and negatively affected by deviations of climate variables, they find</w:t>
      </w:r>
      <w:r w:rsidR="009C79B1">
        <w:t xml:space="preserve"> that</w:t>
      </w:r>
      <w:r w:rsidR="00FA5C54">
        <w:t xml:space="preserve"> </w:t>
      </w:r>
      <w:r w:rsidR="00103590">
        <w:t xml:space="preserve">a temperature change of 0.04 degrees </w:t>
      </w:r>
      <w:r w:rsidR="00E97BB7">
        <w:t xml:space="preserve">per annum would reduce real GDP per capita by 7% by 2100. </w:t>
      </w:r>
    </w:p>
    <w:p w14:paraId="27E8AD96" w14:textId="3F97A625" w:rsidR="00771EAF" w:rsidRDefault="00641C42" w:rsidP="00771EAF">
      <w:pPr>
        <w:jc w:val="both"/>
      </w:pPr>
      <w:r>
        <w:t xml:space="preserve">This relates to Covid-19 </w:t>
      </w:r>
      <w:r w:rsidR="00220365">
        <w:t>as</w:t>
      </w:r>
      <w:r>
        <w:t xml:space="preserve"> d</w:t>
      </w:r>
      <w:r w:rsidR="00883162">
        <w:t>uring the first lockdowns in Q1-Q2 2020</w:t>
      </w:r>
      <w:r>
        <w:t xml:space="preserve">, </w:t>
      </w:r>
      <w:r w:rsidR="004D476C">
        <w:t xml:space="preserve">global </w:t>
      </w:r>
      <w:r>
        <w:t>greenhouse gas (GHG) emissions fell</w:t>
      </w:r>
      <w:r w:rsidR="004D476C">
        <w:t xml:space="preserve"> by 13.</w:t>
      </w:r>
      <w:r w:rsidR="008D5795">
        <w:t>6</w:t>
      </w:r>
      <w:r w:rsidR="004D476C">
        <w:t>% (The Gua</w:t>
      </w:r>
      <w:r w:rsidR="008D5795">
        <w:t>rdian, 2020)</w:t>
      </w:r>
      <w:r>
        <w:t xml:space="preserve">, which increased environmental awareness. </w:t>
      </w:r>
      <w:proofErr w:type="spellStart"/>
      <w:r w:rsidR="008D5795">
        <w:t>Maillet</w:t>
      </w:r>
      <w:proofErr w:type="spellEnd"/>
      <w:r w:rsidR="008D5795">
        <w:t xml:space="preserve"> et al (2020) propose building upon this momentum </w:t>
      </w:r>
      <w:r w:rsidR="003B6FFC">
        <w:t>with</w:t>
      </w:r>
      <w:r w:rsidR="008D5795">
        <w:t xml:space="preserve"> a lump sum carbon tax</w:t>
      </w:r>
      <w:r w:rsidR="009C79B1">
        <w:t xml:space="preserve"> to </w:t>
      </w:r>
      <w:r w:rsidR="008D5795">
        <w:t xml:space="preserve">create a so-called double dividend. </w:t>
      </w:r>
      <w:r w:rsidR="00970713">
        <w:t xml:space="preserve">By changing relative prices of carbon-intensive </w:t>
      </w:r>
      <w:r w:rsidR="00FB4EA1">
        <w:t xml:space="preserve">energy and renewable energy, a carbon tax </w:t>
      </w:r>
      <w:r w:rsidR="005E4ED3">
        <w:lastRenderedPageBreak/>
        <w:t xml:space="preserve">incentivises the substitution of </w:t>
      </w:r>
      <w:r w:rsidR="00C765BB">
        <w:t xml:space="preserve">fossil </w:t>
      </w:r>
      <w:proofErr w:type="spellStart"/>
      <w:r w:rsidR="00C765BB">
        <w:t>fules</w:t>
      </w:r>
      <w:proofErr w:type="spellEnd"/>
      <w:r w:rsidR="005E4ED3">
        <w:t xml:space="preserve"> for capital, </w:t>
      </w:r>
      <w:r w:rsidR="002743DB">
        <w:t xml:space="preserve">reducing GHGs and </w:t>
      </w:r>
      <w:r w:rsidR="00650C27">
        <w:t>stimulating</w:t>
      </w:r>
      <w:r w:rsidR="00D83AF7">
        <w:t xml:space="preserve"> energy efficiency investments (ibid). Secondly, </w:t>
      </w:r>
      <w:r w:rsidR="003E668D">
        <w:t>the tax revenues can be recycled as a lump sum tax credit</w:t>
      </w:r>
      <w:r w:rsidR="004B0403">
        <w:t xml:space="preserve"> </w:t>
      </w:r>
      <w:r w:rsidR="0037679C">
        <w:t xml:space="preserve">for sustainable investments, which boost short-term unemployment, generate economies of </w:t>
      </w:r>
      <w:r w:rsidR="00AC714B">
        <w:t>scale,</w:t>
      </w:r>
      <w:r w:rsidR="0037679C">
        <w:t xml:space="preserve"> and </w:t>
      </w:r>
      <w:r w:rsidR="00475DF7">
        <w:t>increase productivity (Stern,</w:t>
      </w:r>
      <w:r w:rsidR="00AC714B">
        <w:t xml:space="preserve"> 2006</w:t>
      </w:r>
      <w:r w:rsidR="00475DF7">
        <w:t xml:space="preserve">). This macroeconomic benefit is even greater for </w:t>
      </w:r>
      <w:r w:rsidR="00B63926">
        <w:t>net oil importing countries</w:t>
      </w:r>
      <w:r w:rsidR="00475DF7">
        <w:t xml:space="preserve"> </w:t>
      </w:r>
      <w:r w:rsidR="00B63926">
        <w:t>because raising oil prices will shift consumption from imported oil</w:t>
      </w:r>
      <w:r w:rsidR="00475DF7">
        <w:t xml:space="preserve"> to domestically produced renewables</w:t>
      </w:r>
      <w:r w:rsidR="00B63926">
        <w:t>, improving the countr</w:t>
      </w:r>
      <w:r w:rsidR="002E173F">
        <w:t>y’</w:t>
      </w:r>
      <w:r w:rsidR="00B63926">
        <w:t xml:space="preserve">s balance of </w:t>
      </w:r>
      <w:r w:rsidR="00B111F3">
        <w:t>payments</w:t>
      </w:r>
      <w:r w:rsidR="002E173F">
        <w:t xml:space="preserve">. </w:t>
      </w:r>
      <w:r w:rsidR="00FA5711">
        <w:t>In the EU, on average 87% of oil consumption is imported (Eurostat, 201</w:t>
      </w:r>
      <w:r w:rsidR="00DA2D13">
        <w:t>9).</w:t>
      </w:r>
    </w:p>
    <w:p w14:paraId="70C22391" w14:textId="76A3CADE" w:rsidR="00F10C7C" w:rsidRPr="00374D23" w:rsidRDefault="00F10C7C" w:rsidP="00374D23">
      <w:pPr>
        <w:jc w:val="center"/>
        <w:rPr>
          <w:sz w:val="36"/>
          <w:szCs w:val="36"/>
        </w:rPr>
      </w:pPr>
      <w:r w:rsidRPr="00374D23">
        <w:rPr>
          <w:sz w:val="36"/>
          <w:szCs w:val="36"/>
        </w:rPr>
        <w:t>So, will long run growth suffer?</w:t>
      </w:r>
    </w:p>
    <w:p w14:paraId="62DB6EA8" w14:textId="49CA2FA9" w:rsidR="00F10C7C" w:rsidRDefault="007407AF" w:rsidP="00AE056D">
      <w:pPr>
        <w:jc w:val="both"/>
      </w:pPr>
      <w:r>
        <w:t>Most</w:t>
      </w:r>
      <w:r w:rsidR="00F10C7C">
        <w:t xml:space="preserve"> countries have experienced lower short-term growth rates </w:t>
      </w:r>
      <w:r w:rsidR="00850C6A">
        <w:t>during the pandemic</w:t>
      </w:r>
      <w:r w:rsidR="00B843FA">
        <w:t xml:space="preserve"> </w:t>
      </w:r>
      <w:r w:rsidR="00F10C7C">
        <w:t xml:space="preserve">due to contractions in aggregate demand and short-run aggregate supply, which reduce real GDP and have an ambiguous effect on price levels. </w:t>
      </w:r>
    </w:p>
    <w:p w14:paraId="1730FBF9" w14:textId="2BF8A2D3" w:rsidR="00F10C7C" w:rsidRDefault="00F10C7C" w:rsidP="00AE056D">
      <w:pPr>
        <w:jc w:val="both"/>
      </w:pPr>
      <w:r>
        <w:t>The long run economic effects of Covid-19 are less certain</w:t>
      </w:r>
      <w:r w:rsidR="00850C6A">
        <w:t xml:space="preserve">: </w:t>
      </w:r>
      <w:r>
        <w:t xml:space="preserve">a range of variables </w:t>
      </w:r>
      <w:r w:rsidR="007407AF">
        <w:t>that might</w:t>
      </w:r>
      <w:r>
        <w:t xml:space="preserve"> accentuate or attenuate the way in which the pandemic </w:t>
      </w:r>
      <w:r w:rsidR="00A67A2D">
        <w:t>affects</w:t>
      </w:r>
      <w:r>
        <w:t xml:space="preserve"> capital </w:t>
      </w:r>
      <w:r w:rsidR="00A67A2D">
        <w:t xml:space="preserve">stocks </w:t>
      </w:r>
      <w:r>
        <w:t>and productivity. These include vaccine programmes</w:t>
      </w:r>
      <w:r w:rsidR="00AE056D">
        <w:t xml:space="preserve"> and government policies, in terms of </w:t>
      </w:r>
      <w:r w:rsidR="00902196">
        <w:t xml:space="preserve">the future budget constraints they create, and whether they channel resources into a green recovery to avoid </w:t>
      </w:r>
      <w:r w:rsidR="00FE1FE5">
        <w:t xml:space="preserve">the impacts of climate change on long-run growth. </w:t>
      </w:r>
    </w:p>
    <w:p w14:paraId="100FC447" w14:textId="125752FA" w:rsidR="00F10C7C" w:rsidRDefault="00F10C7C" w:rsidP="00EE323E">
      <w:pPr>
        <w:jc w:val="both"/>
      </w:pPr>
      <w:r>
        <w:t xml:space="preserve">That said, most commentators believe the aggregate long-term impact will be negative, </w:t>
      </w:r>
      <w:r w:rsidR="00C94844">
        <w:t xml:space="preserve">with </w:t>
      </w:r>
      <w:r w:rsidR="0076287D">
        <w:t>Ramsden (2020) predicting a reduction in the supply capacity of the UK economy of 1.75%</w:t>
      </w:r>
      <w:r w:rsidR="00206950">
        <w:t xml:space="preserve">. This will reduce the rate of growth at which our economy can grow without accelerating inflation. </w:t>
      </w:r>
    </w:p>
    <w:p w14:paraId="68E66154" w14:textId="56C3BC92" w:rsidR="00F10C7C" w:rsidRDefault="00F10C7C" w:rsidP="00F10C7C">
      <w:pPr>
        <w:pStyle w:val="ListParagraph"/>
        <w:numPr>
          <w:ilvl w:val="0"/>
          <w:numId w:val="2"/>
        </w:numPr>
      </w:pPr>
      <w:r>
        <w:t xml:space="preserve">Counterfactual analysis: </w:t>
      </w:r>
      <w:r w:rsidRPr="004966B7">
        <w:t xml:space="preserve">the pandemic will knock three percentage points off real world GDP </w:t>
      </w:r>
      <w:r w:rsidRPr="008C4C02">
        <w:t>The US and the UK are likely to experience deeper and longer-lasting effects</w:t>
      </w:r>
      <w:r>
        <w:t xml:space="preserve">. </w:t>
      </w:r>
    </w:p>
    <w:p w14:paraId="104F3757" w14:textId="6A4632D8" w:rsidR="00D06666" w:rsidRDefault="00D06666" w:rsidP="00D06666">
      <w:pPr>
        <w:rPr>
          <w:color w:val="00B050"/>
        </w:rPr>
      </w:pPr>
    </w:p>
    <w:p w14:paraId="22197125" w14:textId="451668C4" w:rsidR="00206950" w:rsidRDefault="00206950" w:rsidP="00D06666">
      <w:pPr>
        <w:rPr>
          <w:color w:val="00B050"/>
        </w:rPr>
      </w:pPr>
    </w:p>
    <w:p w14:paraId="07BDF642" w14:textId="68F92697" w:rsidR="00206950" w:rsidRDefault="00206950" w:rsidP="00D06666">
      <w:pPr>
        <w:rPr>
          <w:color w:val="00B050"/>
        </w:rPr>
      </w:pPr>
    </w:p>
    <w:p w14:paraId="394A6851" w14:textId="2FEDECB8" w:rsidR="000168FB" w:rsidRDefault="000168FB" w:rsidP="00D06666">
      <w:pPr>
        <w:rPr>
          <w:color w:val="00B050"/>
        </w:rPr>
      </w:pPr>
    </w:p>
    <w:p w14:paraId="559F2B9B" w14:textId="5658AE34" w:rsidR="000168FB" w:rsidRDefault="000168FB" w:rsidP="00D06666">
      <w:pPr>
        <w:rPr>
          <w:color w:val="00B050"/>
        </w:rPr>
      </w:pPr>
    </w:p>
    <w:p w14:paraId="231FD304" w14:textId="16EEF6EE" w:rsidR="000168FB" w:rsidRDefault="000168FB" w:rsidP="00D06666">
      <w:pPr>
        <w:rPr>
          <w:color w:val="00B050"/>
        </w:rPr>
      </w:pPr>
    </w:p>
    <w:p w14:paraId="6883BDF5" w14:textId="211B545F" w:rsidR="000168FB" w:rsidRDefault="000168FB" w:rsidP="00D06666">
      <w:pPr>
        <w:rPr>
          <w:color w:val="00B050"/>
        </w:rPr>
      </w:pPr>
    </w:p>
    <w:p w14:paraId="3080775C" w14:textId="4B6FDCC3" w:rsidR="000168FB" w:rsidRDefault="000168FB" w:rsidP="00D06666">
      <w:pPr>
        <w:rPr>
          <w:color w:val="00B050"/>
        </w:rPr>
      </w:pPr>
    </w:p>
    <w:p w14:paraId="1D75049A" w14:textId="2D3E40AB" w:rsidR="000168FB" w:rsidRDefault="000168FB" w:rsidP="00D06666">
      <w:pPr>
        <w:rPr>
          <w:color w:val="00B050"/>
        </w:rPr>
      </w:pPr>
    </w:p>
    <w:p w14:paraId="4843A6DA" w14:textId="6664E504" w:rsidR="000168FB" w:rsidRDefault="000168FB" w:rsidP="00D06666">
      <w:pPr>
        <w:rPr>
          <w:color w:val="00B050"/>
        </w:rPr>
      </w:pPr>
    </w:p>
    <w:p w14:paraId="47B2B2E7" w14:textId="2D8629B3" w:rsidR="000168FB" w:rsidRDefault="000168FB" w:rsidP="00D06666">
      <w:pPr>
        <w:rPr>
          <w:color w:val="00B050"/>
        </w:rPr>
      </w:pPr>
    </w:p>
    <w:p w14:paraId="6257424E" w14:textId="77777777" w:rsidR="000168FB" w:rsidRPr="00D06666" w:rsidRDefault="000168FB" w:rsidP="00D06666">
      <w:pPr>
        <w:rPr>
          <w:color w:val="00B050"/>
        </w:rPr>
      </w:pPr>
    </w:p>
    <w:p w14:paraId="00A14C0F" w14:textId="52223114" w:rsidR="00AD4D61" w:rsidRDefault="00AD4D61" w:rsidP="00AD4D61">
      <w:pPr>
        <w:pStyle w:val="Heading1"/>
      </w:pPr>
      <w:r>
        <w:t>Bibliography</w:t>
      </w:r>
    </w:p>
    <w:p w14:paraId="6699AA65" w14:textId="77777777" w:rsidR="003F0697" w:rsidRPr="0039737A" w:rsidRDefault="003F0697" w:rsidP="0039737A">
      <w:r w:rsidRPr="0039737A">
        <w:t xml:space="preserve">Accenture (2020). </w:t>
      </w:r>
      <w:r w:rsidRPr="0039737A">
        <w:rPr>
          <w:i/>
          <w:iCs/>
        </w:rPr>
        <w:t xml:space="preserve">Supply chain disruption. </w:t>
      </w:r>
      <w:r w:rsidRPr="0039737A">
        <w:t xml:space="preserve">Available at: </w:t>
      </w:r>
      <w:hyperlink r:id="rId12" w:history="1">
        <w:r w:rsidRPr="0039737A">
          <w:rPr>
            <w:rStyle w:val="Hyperlink"/>
          </w:rPr>
          <w:t>https://www.accenture.com/gb-en/insights/consulting/coronavirus-supply-chain-disruption</w:t>
        </w:r>
      </w:hyperlink>
      <w:r w:rsidRPr="0039737A">
        <w:t xml:space="preserve"> (Accessed: 19/03/21).</w:t>
      </w:r>
    </w:p>
    <w:p w14:paraId="302ADB15" w14:textId="77777777" w:rsidR="003F0697" w:rsidRDefault="003F0697" w:rsidP="00EC7DB2">
      <w:pPr>
        <w:rPr>
          <w:color w:val="00B050"/>
        </w:rPr>
      </w:pPr>
      <w:r w:rsidRPr="00FF6FB6">
        <w:lastRenderedPageBreak/>
        <w:t>Aldrich, D. P. and Meyer, M. A. (2015)</w:t>
      </w:r>
      <w:r>
        <w:t>.</w:t>
      </w:r>
      <w:r w:rsidRPr="00FF6FB6">
        <w:t xml:space="preserve"> ‘Social Capital and Community Resilience’, </w:t>
      </w:r>
      <w:r w:rsidRPr="00FF6FB6">
        <w:rPr>
          <w:i/>
          <w:iCs/>
        </w:rPr>
        <w:t xml:space="preserve">American </w:t>
      </w:r>
      <w:proofErr w:type="spellStart"/>
      <w:r w:rsidRPr="00FF6FB6">
        <w:rPr>
          <w:i/>
          <w:iCs/>
        </w:rPr>
        <w:t>Behavioral</w:t>
      </w:r>
      <w:proofErr w:type="spellEnd"/>
      <w:r w:rsidRPr="00FF6FB6">
        <w:rPr>
          <w:i/>
          <w:iCs/>
        </w:rPr>
        <w:t xml:space="preserve"> Scientist</w:t>
      </w:r>
      <w:r w:rsidRPr="00FF6FB6">
        <w:t xml:space="preserve">, 59(2), pp. 254–269. Available at: </w:t>
      </w:r>
      <w:hyperlink r:id="rId13" w:anchor="articleCitationDownloadContainer" w:history="1">
        <w:r w:rsidRPr="00014016">
          <w:rPr>
            <w:rStyle w:val="Hyperlink"/>
          </w:rPr>
          <w:t>https://journals.sagepub.com/doi/full/10.1177/0002764214550299#articleCitationDownloadContainer</w:t>
        </w:r>
      </w:hyperlink>
      <w:r>
        <w:rPr>
          <w:color w:val="00B050"/>
        </w:rPr>
        <w:t xml:space="preserve"> </w:t>
      </w:r>
    </w:p>
    <w:p w14:paraId="77237ECE" w14:textId="77777777" w:rsidR="003F0697" w:rsidRDefault="003F0697" w:rsidP="008632E2">
      <w:pPr>
        <w:rPr>
          <w:color w:val="00B050"/>
        </w:rPr>
      </w:pPr>
      <w:r w:rsidRPr="004A6C28">
        <w:t xml:space="preserve">Beugelsdijk, S., et al. (2004). ‘Trust and economic growth: A robustness analysis, </w:t>
      </w:r>
      <w:r w:rsidRPr="004A6C28">
        <w:rPr>
          <w:i/>
          <w:iCs/>
        </w:rPr>
        <w:t>Oxford Economic Papers</w:t>
      </w:r>
      <w:r w:rsidRPr="004A6C28">
        <w:t xml:space="preserve">, 56, pp. 118-134. Available at: </w:t>
      </w:r>
      <w:hyperlink r:id="rId14" w:history="1">
        <w:r w:rsidRPr="00014016">
          <w:rPr>
            <w:rStyle w:val="Hyperlink"/>
          </w:rPr>
          <w:t>https://www.researchgate.net/publication/5215738_Trust_and_economic_growth_A_robustness_analysis</w:t>
        </w:r>
      </w:hyperlink>
      <w:r>
        <w:rPr>
          <w:color w:val="00B050"/>
        </w:rPr>
        <w:t xml:space="preserve"> </w:t>
      </w:r>
    </w:p>
    <w:p w14:paraId="27C49E4C" w14:textId="77777777" w:rsidR="003F0697" w:rsidRPr="0039737A" w:rsidRDefault="003F0697" w:rsidP="0039737A">
      <w:r w:rsidRPr="0039737A">
        <w:t xml:space="preserve">Ellis, S. and Wu, D. (2021). </w:t>
      </w:r>
      <w:r w:rsidRPr="0039737A">
        <w:rPr>
          <w:i/>
          <w:iCs/>
        </w:rPr>
        <w:t>‘Taiwan’s GDP Growth Outpaces China’s for First Time in 30 Years’</w:t>
      </w:r>
      <w:r w:rsidRPr="0039737A">
        <w:t xml:space="preserve">, Bloomberg, 29 January. Available at: </w:t>
      </w:r>
      <w:hyperlink r:id="rId15" w:history="1">
        <w:r w:rsidRPr="0039737A">
          <w:rPr>
            <w:rStyle w:val="Hyperlink"/>
          </w:rPr>
          <w:t>https://www.bloomberg.com/news/articles/2021-01-28/taiwan-set-to-reclaim-economic-lead-over-china-but-only-briefly</w:t>
        </w:r>
      </w:hyperlink>
      <w:r w:rsidRPr="0039737A">
        <w:t xml:space="preserve"> . (Accessed: 01/03/21).</w:t>
      </w:r>
    </w:p>
    <w:p w14:paraId="3CF98E05" w14:textId="77777777" w:rsidR="003F0697" w:rsidRDefault="003F0697" w:rsidP="0039737A">
      <w:r>
        <w:t xml:space="preserve">Eurostat (2019). </w:t>
      </w:r>
      <w:r w:rsidRPr="00CF2C43">
        <w:t>How dependent is your country on oil imports?</w:t>
      </w:r>
      <w:r>
        <w:t xml:space="preserve"> Available at: </w:t>
      </w:r>
      <w:hyperlink r:id="rId16" w:anchor=":~:text=In%202017%20the%20European%20Union,87%25%20of%20its%20oil%20consumption.&amp;text=Import%20dependency%20on%20oil%20is,supplied%20to%20international%20maritime%20bunkers" w:history="1">
        <w:r w:rsidRPr="00014016">
          <w:rPr>
            <w:rStyle w:val="Hyperlink"/>
          </w:rPr>
          <w:t>https://ec.europa.eu/eurostat/web/products-eurostat-news/-/DDN-20190828-1#:~:text=In%202017%20the%20European%20Union,87%25%20of%20its%20oil%20consumption.&amp;text=Import%20dependency%20on%20oil%20is,supplied%20to%20international%20maritime%20bunkers</w:t>
        </w:r>
      </w:hyperlink>
      <w:r>
        <w:t xml:space="preserve"> </w:t>
      </w:r>
    </w:p>
    <w:p w14:paraId="4CCA2970" w14:textId="77777777" w:rsidR="003F0697" w:rsidRPr="0039737A" w:rsidRDefault="003F0697" w:rsidP="0039737A">
      <w:r w:rsidRPr="0039737A">
        <w:t>file:///C:/Users/billy/Downloads/CBP-8866.pdf - House of commons briefing paper</w:t>
      </w:r>
    </w:p>
    <w:p w14:paraId="02A47C71" w14:textId="77777777" w:rsidR="003F0697" w:rsidRPr="0039737A" w:rsidRDefault="003F0697" w:rsidP="0039737A">
      <w:proofErr w:type="spellStart"/>
      <w:r w:rsidRPr="0039737A">
        <w:t>Fornaro</w:t>
      </w:r>
      <w:proofErr w:type="spellEnd"/>
      <w:r w:rsidRPr="0039737A">
        <w:t xml:space="preserve">, L. and Wolf, M. (2020). </w:t>
      </w:r>
      <w:r w:rsidRPr="0039737A">
        <w:rPr>
          <w:i/>
          <w:iCs/>
        </w:rPr>
        <w:t xml:space="preserve">Covid-19 Coronavirus and Macroeconomic Policy. </w:t>
      </w:r>
      <w:r w:rsidRPr="0039737A">
        <w:t xml:space="preserve">Available at: </w:t>
      </w:r>
      <w:hyperlink r:id="rId17" w:history="1">
        <w:r w:rsidRPr="0039737A">
          <w:rPr>
            <w:rStyle w:val="Hyperlink"/>
          </w:rPr>
          <w:t>https://www.crei.cat/wp-content/uploads/2020/03/C19.pdf</w:t>
        </w:r>
      </w:hyperlink>
      <w:r w:rsidRPr="0039737A">
        <w:t> </w:t>
      </w:r>
    </w:p>
    <w:p w14:paraId="7B46AADA" w14:textId="77777777" w:rsidR="003F0697" w:rsidRPr="00852F32" w:rsidRDefault="003F0697" w:rsidP="008632E2">
      <w:r>
        <w:t xml:space="preserve">Garcia, E. and Weiss, E. (2020). ‘COVID-19 and student performance, equity, and U.S. education policy’, </w:t>
      </w:r>
      <w:r w:rsidRPr="00793077">
        <w:rPr>
          <w:i/>
          <w:iCs/>
        </w:rPr>
        <w:t>Economic Policy Institute</w:t>
      </w:r>
      <w:r>
        <w:t xml:space="preserve">, pp. 2-6. Available at: </w:t>
      </w:r>
      <w:hyperlink r:id="rId18" w:history="1">
        <w:r w:rsidRPr="00014016">
          <w:rPr>
            <w:rStyle w:val="Hyperlink"/>
          </w:rPr>
          <w:t>https://www.epi.org/publication/the-consequences-of-the-covid-19-pandemic-for-education-performance-and-equity-in-the-united-states-what-can-we-learn-from-pre-pandemic-research-to-inform-relief-recovery-and-rebuilding/</w:t>
        </w:r>
      </w:hyperlink>
      <w:r>
        <w:rPr>
          <w:color w:val="00B050"/>
        </w:rPr>
        <w:t xml:space="preserve"> </w:t>
      </w:r>
    </w:p>
    <w:p w14:paraId="6115690D" w14:textId="77777777" w:rsidR="003F0697" w:rsidRPr="0044266D" w:rsidRDefault="003F0697" w:rsidP="0044266D">
      <w:proofErr w:type="spellStart"/>
      <w:r w:rsidRPr="0044266D">
        <w:t>Granovetter</w:t>
      </w:r>
      <w:proofErr w:type="spellEnd"/>
      <w:r w:rsidRPr="0044266D">
        <w:t>, M.</w:t>
      </w:r>
      <w:r w:rsidRPr="001717A6">
        <w:t xml:space="preserve"> (1973).</w:t>
      </w:r>
      <w:r w:rsidRPr="0044266D">
        <w:t xml:space="preserve"> </w:t>
      </w:r>
      <w:r>
        <w:t>‘</w:t>
      </w:r>
      <w:r w:rsidRPr="0044266D">
        <w:t>The Strength of Weak Ties</w:t>
      </w:r>
      <w:r>
        <w:t>’,</w:t>
      </w:r>
      <w:r w:rsidRPr="0044266D">
        <w:t> </w:t>
      </w:r>
      <w:r w:rsidRPr="0044266D">
        <w:rPr>
          <w:i/>
          <w:iCs/>
        </w:rPr>
        <w:t>American Journal of Sociology</w:t>
      </w:r>
      <w:r w:rsidRPr="0044266D">
        <w:t>, 78</w:t>
      </w:r>
      <w:r w:rsidRPr="001717A6">
        <w:t>(</w:t>
      </w:r>
      <w:r w:rsidRPr="0044266D">
        <w:t>6</w:t>
      </w:r>
      <w:r w:rsidRPr="001717A6">
        <w:t>)</w:t>
      </w:r>
      <w:r w:rsidRPr="0044266D">
        <w:t>, pp. 1360–1380. </w:t>
      </w:r>
      <w:r w:rsidRPr="001717A6">
        <w:t>Available at:</w:t>
      </w:r>
      <w:r w:rsidRPr="0044266D">
        <w:t xml:space="preserve"> </w:t>
      </w:r>
      <w:hyperlink r:id="rId19" w:history="1">
        <w:r w:rsidRPr="0044266D">
          <w:rPr>
            <w:rStyle w:val="Hyperlink"/>
          </w:rPr>
          <w:t>www.jstor.org/stable/2776392</w:t>
        </w:r>
      </w:hyperlink>
      <w:r>
        <w:t xml:space="preserve"> </w:t>
      </w:r>
    </w:p>
    <w:p w14:paraId="0D6C123C" w14:textId="77777777" w:rsidR="003F0697" w:rsidRDefault="003F0697" w:rsidP="008632E2">
      <w:pPr>
        <w:rPr>
          <w:color w:val="00B050"/>
        </w:rPr>
      </w:pPr>
      <w:r w:rsidRPr="000C600F">
        <w:t xml:space="preserve">Grant, C. (2017). </w:t>
      </w:r>
      <w:r w:rsidRPr="000C600F">
        <w:rPr>
          <w:i/>
          <w:iCs/>
        </w:rPr>
        <w:t>The contribution of education to economic growth.</w:t>
      </w:r>
      <w:r w:rsidRPr="000C600F">
        <w:t xml:space="preserve"> Available at: </w:t>
      </w:r>
      <w:hyperlink r:id="rId20" w:history="1">
        <w:r w:rsidRPr="00014016">
          <w:rPr>
            <w:rStyle w:val="Hyperlink"/>
          </w:rPr>
          <w:t>https://assets.publishing.service.gov.uk/media/5b9b87f340f0b67896977bae/K4D_HDR_The_Contribution_of_Education_to_Economic_Growth_Final.pdf</w:t>
        </w:r>
      </w:hyperlink>
      <w:r>
        <w:rPr>
          <w:color w:val="00B050"/>
        </w:rPr>
        <w:t xml:space="preserve"> </w:t>
      </w:r>
    </w:p>
    <w:p w14:paraId="06043A9A" w14:textId="77777777" w:rsidR="003F0697" w:rsidRPr="0039737A" w:rsidRDefault="003F0697" w:rsidP="0039737A">
      <w:r w:rsidRPr="0039737A">
        <w:t xml:space="preserve">Harvey. F (2020). </w:t>
      </w:r>
      <w:r w:rsidRPr="0039737A">
        <w:rPr>
          <w:i/>
          <w:iCs/>
        </w:rPr>
        <w:t>‘Lockdowns trigger dramatic fall in global carbon emissions’</w:t>
      </w:r>
      <w:r w:rsidRPr="0039737A">
        <w:t xml:space="preserve">, The Guardian, 19 May. Available at: </w:t>
      </w:r>
      <w:hyperlink r:id="rId21" w:history="1">
        <w:r w:rsidRPr="0039737A">
          <w:rPr>
            <w:rStyle w:val="Hyperlink"/>
          </w:rPr>
          <w:t>https://www.theguardian.com/environment/2020/may/19/lockdowns-trigger-dramatic-fall-global-carbon-emissions</w:t>
        </w:r>
      </w:hyperlink>
      <w:r w:rsidRPr="0039737A">
        <w:t xml:space="preserve"> (Accessed: 20/03/21). </w:t>
      </w:r>
    </w:p>
    <w:p w14:paraId="6B48DF43" w14:textId="77777777" w:rsidR="003F0697" w:rsidRPr="0039737A" w:rsidRDefault="00BD73BD" w:rsidP="0039737A">
      <w:hyperlink r:id="rId22" w:history="1">
        <w:r w:rsidR="003F0697" w:rsidRPr="0039737A">
          <w:rPr>
            <w:rStyle w:val="Hyperlink"/>
          </w:rPr>
          <w:t xml:space="preserve">https://files.stlouisfed.org/files/htdocs/publications/review/87/06/Macroeconomic_Jun_Jul1987.pdf </w:t>
        </w:r>
        <w:r w:rsidR="003F0697" w:rsidRPr="0039737A">
          <w:rPr>
            <w:rStyle w:val="Hyperlink"/>
          </w:rPr>
          <w:tab/>
          <w:t>.</w:t>
        </w:r>
        <w:r w:rsidR="003F0697" w:rsidRPr="0039737A">
          <w:rPr>
            <w:rStyle w:val="Hyperlink"/>
          </w:rPr>
          <w:tab/>
        </w:r>
      </w:hyperlink>
      <w:proofErr w:type="spellStart"/>
      <w:r w:rsidR="003F0697" w:rsidRPr="0039737A">
        <w:t>tatom</w:t>
      </w:r>
      <w:proofErr w:type="spellEnd"/>
      <w:r w:rsidR="003F0697" w:rsidRPr="0039737A">
        <w:t xml:space="preserve"> 87</w:t>
      </w:r>
    </w:p>
    <w:p w14:paraId="65AA0BD1" w14:textId="77777777" w:rsidR="003F0697" w:rsidRDefault="00BD73BD" w:rsidP="008632E2">
      <w:pPr>
        <w:rPr>
          <w:color w:val="00B050"/>
        </w:rPr>
      </w:pPr>
      <w:hyperlink r:id="rId23" w:history="1">
        <w:r w:rsidR="003F0697" w:rsidRPr="00014016">
          <w:rPr>
            <w:rStyle w:val="Hyperlink"/>
          </w:rPr>
          <w:t>https://www.tcd.ie/Economics/staff/whelanka/topic1.pdf</w:t>
        </w:r>
      </w:hyperlink>
      <w:r w:rsidR="003F0697">
        <w:rPr>
          <w:color w:val="00B050"/>
        </w:rPr>
        <w:t xml:space="preserve"> . Whelan, 2020</w:t>
      </w:r>
    </w:p>
    <w:p w14:paraId="47944224" w14:textId="77777777" w:rsidR="003F0697" w:rsidRPr="0039737A" w:rsidRDefault="003F0697" w:rsidP="0039737A">
      <w:r w:rsidRPr="0039737A">
        <w:t xml:space="preserve">John Hopkins University (2020). </w:t>
      </w:r>
      <w:r w:rsidRPr="0039737A">
        <w:rPr>
          <w:i/>
          <w:iCs/>
        </w:rPr>
        <w:t>Covid-19 Dashboard</w:t>
      </w:r>
      <w:r w:rsidRPr="0039737A">
        <w:t xml:space="preserve">. Available at: </w:t>
      </w:r>
      <w:hyperlink r:id="rId24" w:anchor="/bda7594740fd40299423467b48e9ecf6" w:history="1">
        <w:r w:rsidRPr="0039737A">
          <w:rPr>
            <w:rStyle w:val="Hyperlink"/>
          </w:rPr>
          <w:t>https://www.arcgis.com/apps/opsdashboard/index.html#/bda7594740fd40299423467b48e9ecf6</w:t>
        </w:r>
      </w:hyperlink>
      <w:r w:rsidRPr="0039737A">
        <w:rPr>
          <w:u w:val="single"/>
        </w:rPr>
        <w:t xml:space="preserve"> </w:t>
      </w:r>
      <w:r w:rsidRPr="0039737A">
        <w:t>(Accessed 10/03/21). </w:t>
      </w:r>
    </w:p>
    <w:p w14:paraId="1DBA4A87" w14:textId="77777777" w:rsidR="003F0697" w:rsidRPr="0039737A" w:rsidRDefault="003F0697" w:rsidP="0039737A">
      <w:r w:rsidRPr="0039737A">
        <w:t>Jones, L. Palumbo, D. and Brown, D. (2021). C</w:t>
      </w:r>
      <w:r w:rsidRPr="0039737A">
        <w:rPr>
          <w:i/>
          <w:iCs/>
        </w:rPr>
        <w:t>oronavirus: How the pandemic has changed the world economy</w:t>
      </w:r>
      <w:r w:rsidRPr="0039737A">
        <w:t xml:space="preserve">. Available at: </w:t>
      </w:r>
      <w:hyperlink r:id="rId25" w:history="1">
        <w:r w:rsidRPr="0039737A">
          <w:rPr>
            <w:rStyle w:val="Hyperlink"/>
          </w:rPr>
          <w:t>https://www.bbc.co.uk/news/business-51706225</w:t>
        </w:r>
      </w:hyperlink>
      <w:r w:rsidRPr="0039737A">
        <w:rPr>
          <w:u w:val="single"/>
        </w:rPr>
        <w:t xml:space="preserve"> </w:t>
      </w:r>
      <w:r w:rsidRPr="0039737A">
        <w:t>(Accessed: 18/03/21). </w:t>
      </w:r>
    </w:p>
    <w:p w14:paraId="0EC9E2A8" w14:textId="77777777" w:rsidR="003F0697" w:rsidRDefault="003F0697" w:rsidP="008632E2">
      <w:pPr>
        <w:rPr>
          <w:color w:val="00B050"/>
        </w:rPr>
      </w:pPr>
      <w:r w:rsidRPr="00344926">
        <w:lastRenderedPageBreak/>
        <w:t xml:space="preserve">Kenney, M. and Florida, R. (1988). ‘Venture capital-financed innovation and technological change in the USA’, </w:t>
      </w:r>
      <w:r w:rsidRPr="00344926">
        <w:rPr>
          <w:i/>
          <w:iCs/>
        </w:rPr>
        <w:t>Research Policy</w:t>
      </w:r>
      <w:r w:rsidRPr="00344926">
        <w:t xml:space="preserve">, 17(3), pp. 119-137. Available at: </w:t>
      </w:r>
      <w:hyperlink r:id="rId26" w:history="1">
        <w:r w:rsidRPr="00014016">
          <w:rPr>
            <w:rStyle w:val="Hyperlink"/>
          </w:rPr>
          <w:t>https://econpapers.repec.org/article/eeerespol/v_3a17_3ay_3a1988_3ai_3a3_3ap_3a119-137.htm</w:t>
        </w:r>
      </w:hyperlink>
      <w:r>
        <w:rPr>
          <w:color w:val="00B050"/>
        </w:rPr>
        <w:t xml:space="preserve"> </w:t>
      </w:r>
    </w:p>
    <w:p w14:paraId="7208F0B0" w14:textId="77777777" w:rsidR="003F0697" w:rsidRPr="0039737A" w:rsidRDefault="003F0697" w:rsidP="0039737A">
      <w:proofErr w:type="spellStart"/>
      <w:r w:rsidRPr="0039737A">
        <w:t>Kose</w:t>
      </w:r>
      <w:proofErr w:type="spellEnd"/>
      <w:r w:rsidRPr="0039737A">
        <w:t xml:space="preserve">, A. and Sugawara, N. (2020). </w:t>
      </w:r>
      <w:r w:rsidRPr="0039737A">
        <w:rPr>
          <w:i/>
          <w:iCs/>
        </w:rPr>
        <w:t>Understanding the depth of the 2020 global recession in 5 charts</w:t>
      </w:r>
      <w:r w:rsidRPr="0039737A">
        <w:t xml:space="preserve">. Available at: </w:t>
      </w:r>
      <w:hyperlink r:id="rId27" w:anchor=":~:text=The%20global%20economy%20has%20experienced,1991%2C%202009%2C%20and%202020" w:history="1">
        <w:r w:rsidRPr="0039737A">
          <w:rPr>
            <w:rStyle w:val="Hyperlink"/>
          </w:rPr>
          <w:t>https://blogs.worldbank.org/opendata/understanding-depth-2020-global-recession-5-charts#:~:text=The%20global%20economy%20has%20experienced,1991%2C%202009%2C%20and%202020</w:t>
        </w:r>
      </w:hyperlink>
      <w:r w:rsidRPr="0039737A">
        <w:t>. (Accessed: 12/03/21). </w:t>
      </w:r>
    </w:p>
    <w:p w14:paraId="5C068FD7" w14:textId="77777777" w:rsidR="003F0697" w:rsidRDefault="003F0697" w:rsidP="008632E2">
      <w:pPr>
        <w:rPr>
          <w:color w:val="00B050"/>
        </w:rPr>
      </w:pPr>
      <w:proofErr w:type="spellStart"/>
      <w:r>
        <w:rPr>
          <w:color w:val="00B050"/>
        </w:rPr>
        <w:t>Kral</w:t>
      </w:r>
      <w:proofErr w:type="spellEnd"/>
      <w:r>
        <w:rPr>
          <w:color w:val="00B050"/>
        </w:rPr>
        <w:t xml:space="preserve"> (2021)</w:t>
      </w:r>
    </w:p>
    <w:p w14:paraId="02C90759" w14:textId="77777777" w:rsidR="003F0697" w:rsidRPr="0039737A" w:rsidRDefault="003F0697" w:rsidP="0039737A">
      <w:proofErr w:type="spellStart"/>
      <w:r w:rsidRPr="0039737A">
        <w:t>Ludvigson</w:t>
      </w:r>
      <w:proofErr w:type="spellEnd"/>
      <w:r w:rsidRPr="0039737A">
        <w:t xml:space="preserve">, S. C., et al. (2020). </w:t>
      </w:r>
      <w:r w:rsidRPr="0039737A">
        <w:rPr>
          <w:i/>
          <w:iCs/>
        </w:rPr>
        <w:t xml:space="preserve">COVID-19 and The Macroeconomic Effects of Costly Disasters. </w:t>
      </w:r>
      <w:r w:rsidRPr="0039737A">
        <w:t xml:space="preserve">Available at: </w:t>
      </w:r>
      <w:hyperlink r:id="rId28" w:history="1">
        <w:r w:rsidRPr="0039737A">
          <w:rPr>
            <w:rStyle w:val="Hyperlink"/>
          </w:rPr>
          <w:t>https://www.nber.org/system/files/working_papers/w26987/w26987.pdf</w:t>
        </w:r>
      </w:hyperlink>
      <w:r w:rsidRPr="0039737A">
        <w:t>. </w:t>
      </w:r>
    </w:p>
    <w:p w14:paraId="752B8572" w14:textId="77777777" w:rsidR="003F0697" w:rsidRDefault="003F0697" w:rsidP="008632E2">
      <w:pPr>
        <w:rPr>
          <w:color w:val="00B050"/>
        </w:rPr>
      </w:pPr>
      <w:proofErr w:type="spellStart"/>
      <w:r w:rsidRPr="001302FB">
        <w:t>Malliet</w:t>
      </w:r>
      <w:proofErr w:type="spellEnd"/>
      <w:r w:rsidRPr="001302FB">
        <w:t xml:space="preserve">, P., </w:t>
      </w:r>
      <w:proofErr w:type="spellStart"/>
      <w:r w:rsidRPr="001302FB">
        <w:t>Reynès</w:t>
      </w:r>
      <w:proofErr w:type="spellEnd"/>
      <w:r w:rsidRPr="001302FB">
        <w:t xml:space="preserve">, F., </w:t>
      </w:r>
      <w:proofErr w:type="spellStart"/>
      <w:r w:rsidRPr="001302FB">
        <w:t>Landa</w:t>
      </w:r>
      <w:proofErr w:type="spellEnd"/>
      <w:r w:rsidRPr="001302FB">
        <w:t xml:space="preserve">, G. et al. ‘Assessing Short-Term and Long-Term Economic and Environmental Effects of the COVID-19 Crisis in France’, </w:t>
      </w:r>
      <w:r w:rsidRPr="001302FB">
        <w:rPr>
          <w:i/>
          <w:iCs/>
        </w:rPr>
        <w:t>Environ Resource Econ</w:t>
      </w:r>
      <w:r w:rsidRPr="001302FB">
        <w:t xml:space="preserve">, 76, pp. 867–883. Available at: </w:t>
      </w:r>
      <w:hyperlink r:id="rId29" w:anchor="citeas" w:history="1">
        <w:r w:rsidRPr="00014016">
          <w:rPr>
            <w:rStyle w:val="Hyperlink"/>
          </w:rPr>
          <w:t>https://link.springer.com/article/10.1007/s10640-020-00488-z#citeas</w:t>
        </w:r>
      </w:hyperlink>
      <w:r>
        <w:rPr>
          <w:color w:val="00B050"/>
        </w:rPr>
        <w:t xml:space="preserve"> </w:t>
      </w:r>
    </w:p>
    <w:p w14:paraId="21AB5563" w14:textId="77777777" w:rsidR="003F0697" w:rsidRPr="0039737A" w:rsidRDefault="003F0697" w:rsidP="0039737A">
      <w:r w:rsidRPr="0039737A">
        <w:t xml:space="preserve">Mohaddes. K., et al. (2019). ‘Long-Term Macroeconomic Effects of Climate Change: A Cross-Country Analysis’, </w:t>
      </w:r>
      <w:r w:rsidRPr="0039737A">
        <w:rPr>
          <w:i/>
          <w:iCs/>
        </w:rPr>
        <w:t xml:space="preserve">International Monetary Fund, </w:t>
      </w:r>
      <w:r w:rsidRPr="0039737A">
        <w:t xml:space="preserve">pp. 1-59. [Online]. Available at: </w:t>
      </w:r>
      <w:hyperlink r:id="rId30" w:history="1">
        <w:r w:rsidRPr="0039737A">
          <w:rPr>
            <w:rStyle w:val="Hyperlink"/>
          </w:rPr>
          <w:t>https://www.imf.org/en/Publications/WP/Issues/2019/10/11/Long-Term-Macroeconomic-Effects-of-Climate-Change-A-Cross-Country-Analysis-48691</w:t>
        </w:r>
      </w:hyperlink>
      <w:r w:rsidRPr="0039737A">
        <w:t xml:space="preserve"> (Accessed: 11/03/21)</w:t>
      </w:r>
    </w:p>
    <w:p w14:paraId="44F781D1" w14:textId="77777777" w:rsidR="003F0697" w:rsidRPr="0039737A" w:rsidRDefault="003F0697" w:rsidP="0039737A">
      <w:r w:rsidRPr="0039737A">
        <w:t xml:space="preserve">ONS (2020). </w:t>
      </w:r>
      <w:r w:rsidRPr="0039737A">
        <w:rPr>
          <w:i/>
          <w:iCs/>
        </w:rPr>
        <w:t xml:space="preserve">Public sector finances, UK: October 2020. </w:t>
      </w:r>
      <w:r w:rsidRPr="0039737A">
        <w:t xml:space="preserve">Available at: </w:t>
      </w:r>
      <w:hyperlink r:id="rId31" w:anchor=":~:text=Borrowing%20in%20the%20current%20financial,the%20same%20period%20last%20year.&amp;text=During%20August%202020%2C%20the%20government,offered%20a%20discount%20to%20diners" w:history="1">
        <w:r w:rsidRPr="0039737A">
          <w:rPr>
            <w:rStyle w:val="Hyperlink"/>
          </w:rPr>
          <w:t>https://www.ons.gov.uk/economy/governmentpublicsectorandtaxes/publicsectorfinance/bulletins/publicsectorfinances/october2020#:~:text=Borrowing%20in%20the%20current%20financial,the%20same%20period%20last%20year.&amp;text=During%20August%202020%2C%20the%20government,offered%20a%20discount%20to%20diners</w:t>
        </w:r>
      </w:hyperlink>
      <w:r w:rsidRPr="0039737A">
        <w:t>. (Accessed: 16/03/21)</w:t>
      </w:r>
    </w:p>
    <w:p w14:paraId="663C1A5F" w14:textId="77777777" w:rsidR="003F0697" w:rsidRPr="0039737A" w:rsidRDefault="003F0697" w:rsidP="0039737A">
      <w:r w:rsidRPr="0039737A">
        <w:t xml:space="preserve">Partington, R. (2020). </w:t>
      </w:r>
      <w:r w:rsidRPr="0039737A">
        <w:rPr>
          <w:i/>
          <w:iCs/>
        </w:rPr>
        <w:t>‘Covid-19: UK economy plunges into deepest recession since records began’</w:t>
      </w:r>
      <w:r w:rsidRPr="0039737A">
        <w:t xml:space="preserve">, The Guardian, 12 August. Available at: </w:t>
      </w:r>
      <w:hyperlink r:id="rId32" w:history="1">
        <w:r w:rsidRPr="0039737A">
          <w:rPr>
            <w:rStyle w:val="Hyperlink"/>
          </w:rPr>
          <w:t>https://www.theguardian.com/business/2020/aug/12/uk-economy-covid-19-plunges-into-deepest-slump-in-history</w:t>
        </w:r>
      </w:hyperlink>
      <w:r w:rsidRPr="0039737A">
        <w:t xml:space="preserve"> (Accessed: 14/03/21).</w:t>
      </w:r>
    </w:p>
    <w:p w14:paraId="2ACC9A7C" w14:textId="77777777" w:rsidR="003F0697" w:rsidRPr="0039737A" w:rsidRDefault="003F0697" w:rsidP="0039737A">
      <w:r w:rsidRPr="0039737A">
        <w:t xml:space="preserve">Pitas, N. and Ehmer, C. (2020). ‘Social Capital in the Response to COVID-19’, </w:t>
      </w:r>
      <w:r w:rsidRPr="0039737A">
        <w:rPr>
          <w:i/>
          <w:iCs/>
        </w:rPr>
        <w:t>American Journal of Health Promotion</w:t>
      </w:r>
      <w:r w:rsidRPr="0039737A">
        <w:t>, 34(8), pp. 942–944. Available at</w:t>
      </w:r>
      <w:proofErr w:type="gramStart"/>
      <w:r w:rsidRPr="0039737A">
        <w:t>: .</w:t>
      </w:r>
      <w:proofErr w:type="gramEnd"/>
      <w:hyperlink r:id="rId33" w:history="1">
        <w:r w:rsidRPr="0039737A">
          <w:rPr>
            <w:rStyle w:val="Hyperlink"/>
          </w:rPr>
          <w:t>https://journals.sagepub.com/doi/full/10.1177/0890117120924531</w:t>
        </w:r>
      </w:hyperlink>
      <w:r w:rsidRPr="0039737A">
        <w:t> </w:t>
      </w:r>
    </w:p>
    <w:p w14:paraId="064F5713" w14:textId="77777777" w:rsidR="003F0697" w:rsidRPr="00FC45CD" w:rsidRDefault="003F0697" w:rsidP="008632E2">
      <w:pPr>
        <w:rPr>
          <w:color w:val="00B050"/>
        </w:rPr>
      </w:pPr>
      <w:r w:rsidRPr="007F6B74">
        <w:t xml:space="preserve">Putnam, R. (2001). ‘Social capital: measurement and consequences’, </w:t>
      </w:r>
      <w:r w:rsidRPr="007F6B74">
        <w:rPr>
          <w:i/>
          <w:iCs/>
        </w:rPr>
        <w:t>Canadian Journal of Policy Research</w:t>
      </w:r>
      <w:r w:rsidRPr="007F6B74">
        <w:t xml:space="preserve">, 2001; 2, pp. 41-51. Available at: </w:t>
      </w:r>
      <w:hyperlink r:id="rId34" w:history="1">
        <w:r w:rsidRPr="00014016">
          <w:rPr>
            <w:rStyle w:val="Hyperlink"/>
          </w:rPr>
          <w:t>https://www.alnap.org/system/files/content/resource/files/main/1825848.pdf</w:t>
        </w:r>
      </w:hyperlink>
      <w:r>
        <w:rPr>
          <w:color w:val="00B050"/>
        </w:rPr>
        <w:t xml:space="preserve"> </w:t>
      </w:r>
    </w:p>
    <w:p w14:paraId="2CCC2714" w14:textId="77777777" w:rsidR="003F0697" w:rsidRDefault="003F0697" w:rsidP="008632E2">
      <w:pPr>
        <w:rPr>
          <w:color w:val="00B050"/>
        </w:rPr>
      </w:pPr>
      <w:r>
        <w:rPr>
          <w:color w:val="00B050"/>
        </w:rPr>
        <w:t>Stern (2006)</w:t>
      </w:r>
    </w:p>
    <w:p w14:paraId="2F04066E" w14:textId="77777777" w:rsidR="003F0697" w:rsidRPr="0039737A" w:rsidRDefault="003F0697" w:rsidP="0039737A">
      <w:proofErr w:type="spellStart"/>
      <w:r>
        <w:t>Suborna</w:t>
      </w:r>
      <w:proofErr w:type="spellEnd"/>
      <w:r>
        <w:t xml:space="preserve">, B. (2020). Understanding </w:t>
      </w:r>
      <w:proofErr w:type="spellStart"/>
      <w:r>
        <w:t>Coronanomics</w:t>
      </w:r>
      <w:proofErr w:type="spellEnd"/>
      <w:r>
        <w:t xml:space="preserve">: The economic implications of the coronavirus (COVID-19) pandemic, </w:t>
      </w:r>
      <w:r w:rsidRPr="00AC10A0">
        <w:rPr>
          <w:i/>
          <w:iCs/>
        </w:rPr>
        <w:t>MPRA</w:t>
      </w:r>
      <w:r>
        <w:t xml:space="preserve">, Paper No. 99693, pp 1-35. Available at: </w:t>
      </w:r>
      <w:hyperlink r:id="rId35" w:history="1">
        <w:r w:rsidRPr="0039737A">
          <w:rPr>
            <w:rStyle w:val="Hyperlink"/>
          </w:rPr>
          <w:t xml:space="preserve">https://mpra.ub.uni-muenchen.de/99693/1/MPRA_paper_99693.pdf    </w:t>
        </w:r>
        <w:r w:rsidRPr="0039737A">
          <w:rPr>
            <w:rStyle w:val="Hyperlink"/>
          </w:rPr>
          <w:tab/>
          <w:t>Suborna 2020</w:t>
        </w:r>
      </w:hyperlink>
    </w:p>
    <w:p w14:paraId="48776D79" w14:textId="77777777" w:rsidR="003F0697" w:rsidRPr="0039737A" w:rsidRDefault="003F0697" w:rsidP="0039737A">
      <w:r w:rsidRPr="0039737A">
        <w:t xml:space="preserve">Trotter I., et al. (2020). </w:t>
      </w:r>
      <w:r w:rsidRPr="0039737A">
        <w:rPr>
          <w:i/>
          <w:iCs/>
        </w:rPr>
        <w:t>COVID-19 and Global Economic Growth: Policy Simulations with a Pandemic-Enabled Neoclassical Growth Model.</w:t>
      </w:r>
      <w:r w:rsidRPr="0039737A">
        <w:t xml:space="preserve"> Available at: </w:t>
      </w:r>
      <w:hyperlink r:id="rId36" w:history="1">
        <w:r w:rsidRPr="0039737A">
          <w:rPr>
            <w:rStyle w:val="Hyperlink"/>
          </w:rPr>
          <w:t>https://arxiv.org/pdf/2005.13722.pdf</w:t>
        </w:r>
      </w:hyperlink>
    </w:p>
    <w:p w14:paraId="28AF87AF" w14:textId="77777777" w:rsidR="003F0697" w:rsidRPr="0039737A" w:rsidRDefault="003F0697" w:rsidP="0039737A">
      <w:r w:rsidRPr="0039737A">
        <w:t xml:space="preserve">World Health Organisation (2021). </w:t>
      </w:r>
      <w:r w:rsidRPr="0039737A">
        <w:rPr>
          <w:i/>
          <w:iCs/>
        </w:rPr>
        <w:t xml:space="preserve">Timeline: WHO’s COVID-19 response. </w:t>
      </w:r>
      <w:r w:rsidRPr="0039737A">
        <w:t xml:space="preserve">Available at: </w:t>
      </w:r>
      <w:hyperlink r:id="rId37" w:anchor="event-0" w:history="1">
        <w:r w:rsidRPr="0039737A">
          <w:rPr>
            <w:rStyle w:val="Hyperlink"/>
          </w:rPr>
          <w:t>https://www.who.int/emergencies/diseases/novel-coronavirus-2019/interactive-timeline/#event-0</w:t>
        </w:r>
      </w:hyperlink>
      <w:r w:rsidRPr="0039737A">
        <w:rPr>
          <w:u w:val="single"/>
        </w:rPr>
        <w:t>.</w:t>
      </w:r>
      <w:r w:rsidRPr="0039737A">
        <w:t xml:space="preserve"> (Accessed: 17/03/21)</w:t>
      </w:r>
    </w:p>
    <w:sectPr w:rsidR="003F0697" w:rsidRPr="00397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97CD28" w14:textId="77777777" w:rsidR="00BD73BD" w:rsidRDefault="00BD73BD" w:rsidP="00F7617B">
      <w:pPr>
        <w:spacing w:after="0" w:line="240" w:lineRule="auto"/>
      </w:pPr>
      <w:r>
        <w:separator/>
      </w:r>
    </w:p>
  </w:endnote>
  <w:endnote w:type="continuationSeparator" w:id="0">
    <w:p w14:paraId="33B81BC6" w14:textId="77777777" w:rsidR="00BD73BD" w:rsidRDefault="00BD73BD" w:rsidP="00F76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B4A45" w14:textId="77777777" w:rsidR="00BD73BD" w:rsidRDefault="00BD73BD" w:rsidP="00F7617B">
      <w:pPr>
        <w:spacing w:after="0" w:line="240" w:lineRule="auto"/>
      </w:pPr>
      <w:r>
        <w:separator/>
      </w:r>
    </w:p>
  </w:footnote>
  <w:footnote w:type="continuationSeparator" w:id="0">
    <w:p w14:paraId="6423283A" w14:textId="77777777" w:rsidR="00BD73BD" w:rsidRDefault="00BD73BD" w:rsidP="00F76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D2A43"/>
    <w:multiLevelType w:val="hybridMultilevel"/>
    <w:tmpl w:val="D3445D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F15D1"/>
    <w:multiLevelType w:val="hybridMultilevel"/>
    <w:tmpl w:val="5FD00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41B03"/>
    <w:multiLevelType w:val="hybridMultilevel"/>
    <w:tmpl w:val="399C81E0"/>
    <w:lvl w:ilvl="0" w:tplc="67FEF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0196D"/>
    <w:multiLevelType w:val="hybridMultilevel"/>
    <w:tmpl w:val="F678E368"/>
    <w:lvl w:ilvl="0" w:tplc="12D6E6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57236"/>
    <w:multiLevelType w:val="hybridMultilevel"/>
    <w:tmpl w:val="E2F0D0A2"/>
    <w:lvl w:ilvl="0" w:tplc="189ECC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3173F"/>
    <w:multiLevelType w:val="hybridMultilevel"/>
    <w:tmpl w:val="B6FC7A14"/>
    <w:lvl w:ilvl="0" w:tplc="B024E21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B23E89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DE1A4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760BF"/>
    <w:multiLevelType w:val="hybridMultilevel"/>
    <w:tmpl w:val="11486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A72BF"/>
    <w:multiLevelType w:val="hybridMultilevel"/>
    <w:tmpl w:val="99109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277C5"/>
    <w:multiLevelType w:val="hybridMultilevel"/>
    <w:tmpl w:val="8020CF38"/>
    <w:lvl w:ilvl="0" w:tplc="A0C08E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36E0D"/>
    <w:multiLevelType w:val="hybridMultilevel"/>
    <w:tmpl w:val="A6CE9CBE"/>
    <w:lvl w:ilvl="0" w:tplc="8C5E8CC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C7E43"/>
    <w:multiLevelType w:val="hybridMultilevel"/>
    <w:tmpl w:val="B5AAB820"/>
    <w:lvl w:ilvl="0" w:tplc="D2E424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31FAA"/>
    <w:multiLevelType w:val="hybridMultilevel"/>
    <w:tmpl w:val="E9AABC72"/>
    <w:lvl w:ilvl="0" w:tplc="D706A9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86ACF"/>
    <w:multiLevelType w:val="hybridMultilevel"/>
    <w:tmpl w:val="FBB86916"/>
    <w:lvl w:ilvl="0" w:tplc="FBE632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532A4"/>
    <w:multiLevelType w:val="hybridMultilevel"/>
    <w:tmpl w:val="22208902"/>
    <w:lvl w:ilvl="0" w:tplc="4FE2FF06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CC3069"/>
    <w:multiLevelType w:val="hybridMultilevel"/>
    <w:tmpl w:val="BD4A6D6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9"/>
  </w:num>
  <w:num w:numId="5">
    <w:abstractNumId w:val="8"/>
  </w:num>
  <w:num w:numId="6">
    <w:abstractNumId w:val="5"/>
  </w:num>
  <w:num w:numId="7">
    <w:abstractNumId w:val="10"/>
  </w:num>
  <w:num w:numId="8">
    <w:abstractNumId w:val="12"/>
  </w:num>
  <w:num w:numId="9">
    <w:abstractNumId w:val="6"/>
  </w:num>
  <w:num w:numId="10">
    <w:abstractNumId w:val="14"/>
  </w:num>
  <w:num w:numId="11">
    <w:abstractNumId w:val="0"/>
  </w:num>
  <w:num w:numId="12">
    <w:abstractNumId w:val="1"/>
  </w:num>
  <w:num w:numId="13">
    <w:abstractNumId w:val="2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1D"/>
    <w:rsid w:val="00003E5F"/>
    <w:rsid w:val="00010758"/>
    <w:rsid w:val="00011926"/>
    <w:rsid w:val="00011CEE"/>
    <w:rsid w:val="00012CC0"/>
    <w:rsid w:val="000168FB"/>
    <w:rsid w:val="0001768B"/>
    <w:rsid w:val="00017695"/>
    <w:rsid w:val="000200CF"/>
    <w:rsid w:val="000217C4"/>
    <w:rsid w:val="00022DEB"/>
    <w:rsid w:val="00023E28"/>
    <w:rsid w:val="000244CA"/>
    <w:rsid w:val="000310F2"/>
    <w:rsid w:val="0003183F"/>
    <w:rsid w:val="00031B3F"/>
    <w:rsid w:val="0003240B"/>
    <w:rsid w:val="000357EA"/>
    <w:rsid w:val="000404BA"/>
    <w:rsid w:val="00042348"/>
    <w:rsid w:val="00043B51"/>
    <w:rsid w:val="00044534"/>
    <w:rsid w:val="0004465D"/>
    <w:rsid w:val="0004601A"/>
    <w:rsid w:val="00050305"/>
    <w:rsid w:val="000554D5"/>
    <w:rsid w:val="00055AF5"/>
    <w:rsid w:val="00056719"/>
    <w:rsid w:val="00057347"/>
    <w:rsid w:val="00062DA3"/>
    <w:rsid w:val="00067E8E"/>
    <w:rsid w:val="00071704"/>
    <w:rsid w:val="00071838"/>
    <w:rsid w:val="000718DF"/>
    <w:rsid w:val="00072328"/>
    <w:rsid w:val="00073A6E"/>
    <w:rsid w:val="00074AB2"/>
    <w:rsid w:val="00075E11"/>
    <w:rsid w:val="00082EBA"/>
    <w:rsid w:val="000848E7"/>
    <w:rsid w:val="000877DD"/>
    <w:rsid w:val="00092758"/>
    <w:rsid w:val="00095E9D"/>
    <w:rsid w:val="00097A31"/>
    <w:rsid w:val="00097EA7"/>
    <w:rsid w:val="000A04BC"/>
    <w:rsid w:val="000A0CEA"/>
    <w:rsid w:val="000A2087"/>
    <w:rsid w:val="000A45E6"/>
    <w:rsid w:val="000A4D36"/>
    <w:rsid w:val="000A539C"/>
    <w:rsid w:val="000A67D6"/>
    <w:rsid w:val="000B307F"/>
    <w:rsid w:val="000B47EA"/>
    <w:rsid w:val="000C23F3"/>
    <w:rsid w:val="000C43B7"/>
    <w:rsid w:val="000C600F"/>
    <w:rsid w:val="000C6E23"/>
    <w:rsid w:val="000C7DD6"/>
    <w:rsid w:val="000D1778"/>
    <w:rsid w:val="000D25A4"/>
    <w:rsid w:val="000D4EEE"/>
    <w:rsid w:val="000D71EA"/>
    <w:rsid w:val="000D7C2B"/>
    <w:rsid w:val="000D7D86"/>
    <w:rsid w:val="000E3686"/>
    <w:rsid w:val="000E3A6A"/>
    <w:rsid w:val="000E6779"/>
    <w:rsid w:val="000E7769"/>
    <w:rsid w:val="000F1D45"/>
    <w:rsid w:val="000F1FD0"/>
    <w:rsid w:val="000F4139"/>
    <w:rsid w:val="000F6765"/>
    <w:rsid w:val="00103590"/>
    <w:rsid w:val="00105AB5"/>
    <w:rsid w:val="00105CFB"/>
    <w:rsid w:val="00112EFC"/>
    <w:rsid w:val="00115534"/>
    <w:rsid w:val="00115B5A"/>
    <w:rsid w:val="00115F2B"/>
    <w:rsid w:val="00120BEF"/>
    <w:rsid w:val="0012223C"/>
    <w:rsid w:val="001229CB"/>
    <w:rsid w:val="0012709B"/>
    <w:rsid w:val="001302FB"/>
    <w:rsid w:val="0013039C"/>
    <w:rsid w:val="0013052E"/>
    <w:rsid w:val="00131B81"/>
    <w:rsid w:val="001320AD"/>
    <w:rsid w:val="00135803"/>
    <w:rsid w:val="00136314"/>
    <w:rsid w:val="0013698F"/>
    <w:rsid w:val="00137916"/>
    <w:rsid w:val="00140E7B"/>
    <w:rsid w:val="00141F46"/>
    <w:rsid w:val="001436C6"/>
    <w:rsid w:val="00146B00"/>
    <w:rsid w:val="00152012"/>
    <w:rsid w:val="00153448"/>
    <w:rsid w:val="00153E09"/>
    <w:rsid w:val="001545F5"/>
    <w:rsid w:val="0016357F"/>
    <w:rsid w:val="0016491C"/>
    <w:rsid w:val="00164CDB"/>
    <w:rsid w:val="00164EE3"/>
    <w:rsid w:val="001667C4"/>
    <w:rsid w:val="00166922"/>
    <w:rsid w:val="0016707A"/>
    <w:rsid w:val="001676E8"/>
    <w:rsid w:val="001717A6"/>
    <w:rsid w:val="0017196B"/>
    <w:rsid w:val="00171B14"/>
    <w:rsid w:val="0017471E"/>
    <w:rsid w:val="00175096"/>
    <w:rsid w:val="00176B2A"/>
    <w:rsid w:val="00181704"/>
    <w:rsid w:val="00182966"/>
    <w:rsid w:val="00187463"/>
    <w:rsid w:val="00187D98"/>
    <w:rsid w:val="001907B0"/>
    <w:rsid w:val="0019428D"/>
    <w:rsid w:val="00194E4D"/>
    <w:rsid w:val="00195883"/>
    <w:rsid w:val="001A0E2F"/>
    <w:rsid w:val="001A49CA"/>
    <w:rsid w:val="001B1093"/>
    <w:rsid w:val="001B142C"/>
    <w:rsid w:val="001B1DB8"/>
    <w:rsid w:val="001B4BBA"/>
    <w:rsid w:val="001B4F37"/>
    <w:rsid w:val="001B6A2C"/>
    <w:rsid w:val="001C2B59"/>
    <w:rsid w:val="001C41EB"/>
    <w:rsid w:val="001C5497"/>
    <w:rsid w:val="001C5B09"/>
    <w:rsid w:val="001D699A"/>
    <w:rsid w:val="001D7674"/>
    <w:rsid w:val="001E1095"/>
    <w:rsid w:val="001E23B7"/>
    <w:rsid w:val="001E25E6"/>
    <w:rsid w:val="001E2C67"/>
    <w:rsid w:val="001E399D"/>
    <w:rsid w:val="001E6C6E"/>
    <w:rsid w:val="001E71FE"/>
    <w:rsid w:val="001E745E"/>
    <w:rsid w:val="001E7CB7"/>
    <w:rsid w:val="001F27B6"/>
    <w:rsid w:val="001F3952"/>
    <w:rsid w:val="001F48CB"/>
    <w:rsid w:val="001F518F"/>
    <w:rsid w:val="001F540E"/>
    <w:rsid w:val="001F5B13"/>
    <w:rsid w:val="001F6127"/>
    <w:rsid w:val="001F7181"/>
    <w:rsid w:val="00200BF4"/>
    <w:rsid w:val="002047B7"/>
    <w:rsid w:val="0020487F"/>
    <w:rsid w:val="00205BD3"/>
    <w:rsid w:val="002066F2"/>
    <w:rsid w:val="00206950"/>
    <w:rsid w:val="00206DED"/>
    <w:rsid w:val="00207230"/>
    <w:rsid w:val="00207C6B"/>
    <w:rsid w:val="00210F0D"/>
    <w:rsid w:val="00215AEF"/>
    <w:rsid w:val="00215DAE"/>
    <w:rsid w:val="00220317"/>
    <w:rsid w:val="00220365"/>
    <w:rsid w:val="00222DAB"/>
    <w:rsid w:val="00233081"/>
    <w:rsid w:val="00235338"/>
    <w:rsid w:val="00236942"/>
    <w:rsid w:val="00236BDA"/>
    <w:rsid w:val="00236E6A"/>
    <w:rsid w:val="002407F7"/>
    <w:rsid w:val="00240EA6"/>
    <w:rsid w:val="002413D1"/>
    <w:rsid w:val="002442EB"/>
    <w:rsid w:val="00244D07"/>
    <w:rsid w:val="00246023"/>
    <w:rsid w:val="00250703"/>
    <w:rsid w:val="0025129A"/>
    <w:rsid w:val="0025180F"/>
    <w:rsid w:val="0025356D"/>
    <w:rsid w:val="00255BD2"/>
    <w:rsid w:val="00262287"/>
    <w:rsid w:val="0026361E"/>
    <w:rsid w:val="002637AA"/>
    <w:rsid w:val="00263A13"/>
    <w:rsid w:val="002650A6"/>
    <w:rsid w:val="002704D2"/>
    <w:rsid w:val="00271045"/>
    <w:rsid w:val="00271A4A"/>
    <w:rsid w:val="00271B09"/>
    <w:rsid w:val="0027418C"/>
    <w:rsid w:val="002743DB"/>
    <w:rsid w:val="00275AF7"/>
    <w:rsid w:val="00277338"/>
    <w:rsid w:val="002773AC"/>
    <w:rsid w:val="00283081"/>
    <w:rsid w:val="002846FB"/>
    <w:rsid w:val="00292B5C"/>
    <w:rsid w:val="00294A3E"/>
    <w:rsid w:val="00294A69"/>
    <w:rsid w:val="00294CB9"/>
    <w:rsid w:val="00295702"/>
    <w:rsid w:val="00295925"/>
    <w:rsid w:val="00295C0B"/>
    <w:rsid w:val="002975B8"/>
    <w:rsid w:val="002A062D"/>
    <w:rsid w:val="002A1C85"/>
    <w:rsid w:val="002A1D86"/>
    <w:rsid w:val="002A32C3"/>
    <w:rsid w:val="002A74B2"/>
    <w:rsid w:val="002A760F"/>
    <w:rsid w:val="002B0532"/>
    <w:rsid w:val="002B5058"/>
    <w:rsid w:val="002B597C"/>
    <w:rsid w:val="002C1EDB"/>
    <w:rsid w:val="002C39C5"/>
    <w:rsid w:val="002C6529"/>
    <w:rsid w:val="002D0269"/>
    <w:rsid w:val="002D39E4"/>
    <w:rsid w:val="002D4111"/>
    <w:rsid w:val="002D5B92"/>
    <w:rsid w:val="002D5FA5"/>
    <w:rsid w:val="002E01B9"/>
    <w:rsid w:val="002E173F"/>
    <w:rsid w:val="002E19A9"/>
    <w:rsid w:val="002E26C3"/>
    <w:rsid w:val="002E40F6"/>
    <w:rsid w:val="002E5310"/>
    <w:rsid w:val="002E541C"/>
    <w:rsid w:val="002E6DAE"/>
    <w:rsid w:val="002F2E01"/>
    <w:rsid w:val="002F3A8B"/>
    <w:rsid w:val="002F4D2F"/>
    <w:rsid w:val="002F62FD"/>
    <w:rsid w:val="002F75AA"/>
    <w:rsid w:val="00300405"/>
    <w:rsid w:val="003005F7"/>
    <w:rsid w:val="0030083A"/>
    <w:rsid w:val="00303C23"/>
    <w:rsid w:val="00303F89"/>
    <w:rsid w:val="00304FB6"/>
    <w:rsid w:val="00305206"/>
    <w:rsid w:val="00312A07"/>
    <w:rsid w:val="003133FC"/>
    <w:rsid w:val="003135E3"/>
    <w:rsid w:val="0031570B"/>
    <w:rsid w:val="00316AFB"/>
    <w:rsid w:val="00320029"/>
    <w:rsid w:val="00320059"/>
    <w:rsid w:val="003209B6"/>
    <w:rsid w:val="00322022"/>
    <w:rsid w:val="00322A63"/>
    <w:rsid w:val="00323DEC"/>
    <w:rsid w:val="00325B55"/>
    <w:rsid w:val="0032646D"/>
    <w:rsid w:val="00326E12"/>
    <w:rsid w:val="00327C64"/>
    <w:rsid w:val="00332D3A"/>
    <w:rsid w:val="00333467"/>
    <w:rsid w:val="003357B4"/>
    <w:rsid w:val="00337C5E"/>
    <w:rsid w:val="003424AF"/>
    <w:rsid w:val="0034406A"/>
    <w:rsid w:val="00344118"/>
    <w:rsid w:val="00344926"/>
    <w:rsid w:val="00344963"/>
    <w:rsid w:val="00344D82"/>
    <w:rsid w:val="00345990"/>
    <w:rsid w:val="0034608F"/>
    <w:rsid w:val="0034669E"/>
    <w:rsid w:val="00350668"/>
    <w:rsid w:val="003518E3"/>
    <w:rsid w:val="00352707"/>
    <w:rsid w:val="0035414B"/>
    <w:rsid w:val="00357162"/>
    <w:rsid w:val="003577DE"/>
    <w:rsid w:val="00361C7E"/>
    <w:rsid w:val="00363BF9"/>
    <w:rsid w:val="0036528C"/>
    <w:rsid w:val="003655BC"/>
    <w:rsid w:val="00367A29"/>
    <w:rsid w:val="00370A0A"/>
    <w:rsid w:val="003713D3"/>
    <w:rsid w:val="003726AF"/>
    <w:rsid w:val="00373364"/>
    <w:rsid w:val="00374D23"/>
    <w:rsid w:val="0037679C"/>
    <w:rsid w:val="00376F50"/>
    <w:rsid w:val="00381A0E"/>
    <w:rsid w:val="00381CA4"/>
    <w:rsid w:val="003829FB"/>
    <w:rsid w:val="00384CB4"/>
    <w:rsid w:val="003916EB"/>
    <w:rsid w:val="003919E8"/>
    <w:rsid w:val="00393075"/>
    <w:rsid w:val="00393669"/>
    <w:rsid w:val="003938A9"/>
    <w:rsid w:val="00393FE9"/>
    <w:rsid w:val="00396D06"/>
    <w:rsid w:val="0039737A"/>
    <w:rsid w:val="003A04F0"/>
    <w:rsid w:val="003A1C5D"/>
    <w:rsid w:val="003A2212"/>
    <w:rsid w:val="003A3631"/>
    <w:rsid w:val="003A3B55"/>
    <w:rsid w:val="003A41FB"/>
    <w:rsid w:val="003A4557"/>
    <w:rsid w:val="003A4754"/>
    <w:rsid w:val="003A4F1F"/>
    <w:rsid w:val="003A6D62"/>
    <w:rsid w:val="003A7988"/>
    <w:rsid w:val="003B07A2"/>
    <w:rsid w:val="003B086C"/>
    <w:rsid w:val="003B61B6"/>
    <w:rsid w:val="003B6DF1"/>
    <w:rsid w:val="003B6FFC"/>
    <w:rsid w:val="003B789F"/>
    <w:rsid w:val="003C0A92"/>
    <w:rsid w:val="003C2F25"/>
    <w:rsid w:val="003C47AC"/>
    <w:rsid w:val="003C6A52"/>
    <w:rsid w:val="003C7183"/>
    <w:rsid w:val="003D404D"/>
    <w:rsid w:val="003D4F4D"/>
    <w:rsid w:val="003D545B"/>
    <w:rsid w:val="003D7F97"/>
    <w:rsid w:val="003E00BE"/>
    <w:rsid w:val="003E4065"/>
    <w:rsid w:val="003E65CD"/>
    <w:rsid w:val="003E668D"/>
    <w:rsid w:val="003F01D8"/>
    <w:rsid w:val="003F0315"/>
    <w:rsid w:val="003F0697"/>
    <w:rsid w:val="003F4AB4"/>
    <w:rsid w:val="003F4D32"/>
    <w:rsid w:val="003F6275"/>
    <w:rsid w:val="003F6C8F"/>
    <w:rsid w:val="003F6D9D"/>
    <w:rsid w:val="00404F78"/>
    <w:rsid w:val="00406408"/>
    <w:rsid w:val="00412E53"/>
    <w:rsid w:val="00413B5B"/>
    <w:rsid w:val="00415164"/>
    <w:rsid w:val="00415BA2"/>
    <w:rsid w:val="00416D6B"/>
    <w:rsid w:val="00420312"/>
    <w:rsid w:val="00420DA8"/>
    <w:rsid w:val="004238E8"/>
    <w:rsid w:val="00423E1A"/>
    <w:rsid w:val="00425B5C"/>
    <w:rsid w:val="00425E9E"/>
    <w:rsid w:val="004279C2"/>
    <w:rsid w:val="00430A6C"/>
    <w:rsid w:val="00430B75"/>
    <w:rsid w:val="004314C4"/>
    <w:rsid w:val="00432219"/>
    <w:rsid w:val="00432E13"/>
    <w:rsid w:val="00432F7F"/>
    <w:rsid w:val="00433189"/>
    <w:rsid w:val="004343E8"/>
    <w:rsid w:val="00436DE2"/>
    <w:rsid w:val="00437D5C"/>
    <w:rsid w:val="0044266D"/>
    <w:rsid w:val="0044666B"/>
    <w:rsid w:val="004523AE"/>
    <w:rsid w:val="00452B40"/>
    <w:rsid w:val="0045523D"/>
    <w:rsid w:val="00456CF1"/>
    <w:rsid w:val="00457E77"/>
    <w:rsid w:val="004604A8"/>
    <w:rsid w:val="0046138A"/>
    <w:rsid w:val="0046271A"/>
    <w:rsid w:val="0046404D"/>
    <w:rsid w:val="00465ADF"/>
    <w:rsid w:val="00467A71"/>
    <w:rsid w:val="00470055"/>
    <w:rsid w:val="00473E3E"/>
    <w:rsid w:val="00474C0C"/>
    <w:rsid w:val="00475DF7"/>
    <w:rsid w:val="00477697"/>
    <w:rsid w:val="00477A5B"/>
    <w:rsid w:val="004825E6"/>
    <w:rsid w:val="004831E6"/>
    <w:rsid w:val="00484C31"/>
    <w:rsid w:val="004854B1"/>
    <w:rsid w:val="00485732"/>
    <w:rsid w:val="004861FF"/>
    <w:rsid w:val="00492713"/>
    <w:rsid w:val="00496208"/>
    <w:rsid w:val="004A0318"/>
    <w:rsid w:val="004A1CAE"/>
    <w:rsid w:val="004A1D4C"/>
    <w:rsid w:val="004A31D6"/>
    <w:rsid w:val="004A3F2E"/>
    <w:rsid w:val="004A4070"/>
    <w:rsid w:val="004A6C28"/>
    <w:rsid w:val="004B0403"/>
    <w:rsid w:val="004B3488"/>
    <w:rsid w:val="004B712B"/>
    <w:rsid w:val="004C5BEB"/>
    <w:rsid w:val="004D0831"/>
    <w:rsid w:val="004D2E1F"/>
    <w:rsid w:val="004D353C"/>
    <w:rsid w:val="004D476C"/>
    <w:rsid w:val="004D67BB"/>
    <w:rsid w:val="004D73C0"/>
    <w:rsid w:val="004E30A4"/>
    <w:rsid w:val="004E5586"/>
    <w:rsid w:val="004E56DE"/>
    <w:rsid w:val="004E627F"/>
    <w:rsid w:val="004F024B"/>
    <w:rsid w:val="004F15A6"/>
    <w:rsid w:val="004F1670"/>
    <w:rsid w:val="004F3BDA"/>
    <w:rsid w:val="004F6022"/>
    <w:rsid w:val="00500590"/>
    <w:rsid w:val="005017F5"/>
    <w:rsid w:val="00502F0B"/>
    <w:rsid w:val="00503C28"/>
    <w:rsid w:val="00504542"/>
    <w:rsid w:val="00510622"/>
    <w:rsid w:val="00510982"/>
    <w:rsid w:val="005161D9"/>
    <w:rsid w:val="00520D5E"/>
    <w:rsid w:val="005271FC"/>
    <w:rsid w:val="005302A2"/>
    <w:rsid w:val="00543AB3"/>
    <w:rsid w:val="00544556"/>
    <w:rsid w:val="00545212"/>
    <w:rsid w:val="005464AB"/>
    <w:rsid w:val="005504B3"/>
    <w:rsid w:val="00553A9E"/>
    <w:rsid w:val="005563BF"/>
    <w:rsid w:val="00560CC2"/>
    <w:rsid w:val="00561C6C"/>
    <w:rsid w:val="00563185"/>
    <w:rsid w:val="00563330"/>
    <w:rsid w:val="00564FB9"/>
    <w:rsid w:val="00571794"/>
    <w:rsid w:val="005728EF"/>
    <w:rsid w:val="00573167"/>
    <w:rsid w:val="005738D6"/>
    <w:rsid w:val="005743DE"/>
    <w:rsid w:val="005743EF"/>
    <w:rsid w:val="005750D0"/>
    <w:rsid w:val="00575446"/>
    <w:rsid w:val="00575F3F"/>
    <w:rsid w:val="005760DE"/>
    <w:rsid w:val="005774BB"/>
    <w:rsid w:val="00580E62"/>
    <w:rsid w:val="005830F6"/>
    <w:rsid w:val="005840EC"/>
    <w:rsid w:val="00584399"/>
    <w:rsid w:val="005860B3"/>
    <w:rsid w:val="00586FC5"/>
    <w:rsid w:val="00592C08"/>
    <w:rsid w:val="00593012"/>
    <w:rsid w:val="0059521D"/>
    <w:rsid w:val="005960A5"/>
    <w:rsid w:val="005971C5"/>
    <w:rsid w:val="005A156C"/>
    <w:rsid w:val="005A6035"/>
    <w:rsid w:val="005A7C66"/>
    <w:rsid w:val="005B1136"/>
    <w:rsid w:val="005B2760"/>
    <w:rsid w:val="005B2AC7"/>
    <w:rsid w:val="005B6598"/>
    <w:rsid w:val="005B7788"/>
    <w:rsid w:val="005C03A0"/>
    <w:rsid w:val="005C175E"/>
    <w:rsid w:val="005C42D7"/>
    <w:rsid w:val="005C47C1"/>
    <w:rsid w:val="005C4AA1"/>
    <w:rsid w:val="005C5BF2"/>
    <w:rsid w:val="005D019C"/>
    <w:rsid w:val="005D336D"/>
    <w:rsid w:val="005D5497"/>
    <w:rsid w:val="005D6C55"/>
    <w:rsid w:val="005E1A6A"/>
    <w:rsid w:val="005E236D"/>
    <w:rsid w:val="005E258B"/>
    <w:rsid w:val="005E4ED3"/>
    <w:rsid w:val="005E68FE"/>
    <w:rsid w:val="005E7657"/>
    <w:rsid w:val="005F1C0E"/>
    <w:rsid w:val="005F3696"/>
    <w:rsid w:val="005F4423"/>
    <w:rsid w:val="005F5E2D"/>
    <w:rsid w:val="005F6253"/>
    <w:rsid w:val="005F6FCE"/>
    <w:rsid w:val="005F7A65"/>
    <w:rsid w:val="005F7BF1"/>
    <w:rsid w:val="00602690"/>
    <w:rsid w:val="00605A33"/>
    <w:rsid w:val="00607CBC"/>
    <w:rsid w:val="006108A0"/>
    <w:rsid w:val="00610BF3"/>
    <w:rsid w:val="00612ABA"/>
    <w:rsid w:val="00614079"/>
    <w:rsid w:val="00614FF0"/>
    <w:rsid w:val="00616D6F"/>
    <w:rsid w:val="006215E1"/>
    <w:rsid w:val="006220C5"/>
    <w:rsid w:val="00623577"/>
    <w:rsid w:val="00624C00"/>
    <w:rsid w:val="00627BF8"/>
    <w:rsid w:val="00630289"/>
    <w:rsid w:val="00631683"/>
    <w:rsid w:val="00631BA1"/>
    <w:rsid w:val="00632723"/>
    <w:rsid w:val="00633926"/>
    <w:rsid w:val="006351CE"/>
    <w:rsid w:val="0063563B"/>
    <w:rsid w:val="0063582A"/>
    <w:rsid w:val="00637538"/>
    <w:rsid w:val="00641C42"/>
    <w:rsid w:val="006428A4"/>
    <w:rsid w:val="0064414E"/>
    <w:rsid w:val="006449A9"/>
    <w:rsid w:val="00644C14"/>
    <w:rsid w:val="00646FDC"/>
    <w:rsid w:val="00650C27"/>
    <w:rsid w:val="00650CDD"/>
    <w:rsid w:val="00651F29"/>
    <w:rsid w:val="00652C44"/>
    <w:rsid w:val="00653E93"/>
    <w:rsid w:val="00654A8F"/>
    <w:rsid w:val="00657EA7"/>
    <w:rsid w:val="00661686"/>
    <w:rsid w:val="00662C95"/>
    <w:rsid w:val="006666C8"/>
    <w:rsid w:val="00673992"/>
    <w:rsid w:val="00673A3F"/>
    <w:rsid w:val="0067680B"/>
    <w:rsid w:val="00681F4A"/>
    <w:rsid w:val="006871BA"/>
    <w:rsid w:val="00690687"/>
    <w:rsid w:val="00690A10"/>
    <w:rsid w:val="00693636"/>
    <w:rsid w:val="00695B90"/>
    <w:rsid w:val="006A4861"/>
    <w:rsid w:val="006A4F2E"/>
    <w:rsid w:val="006A5248"/>
    <w:rsid w:val="006A79D8"/>
    <w:rsid w:val="006B0949"/>
    <w:rsid w:val="006B1342"/>
    <w:rsid w:val="006B1A2B"/>
    <w:rsid w:val="006B57AB"/>
    <w:rsid w:val="006B61EB"/>
    <w:rsid w:val="006B78E7"/>
    <w:rsid w:val="006C06DC"/>
    <w:rsid w:val="006C1527"/>
    <w:rsid w:val="006C2E4A"/>
    <w:rsid w:val="006C5E39"/>
    <w:rsid w:val="006C6FD8"/>
    <w:rsid w:val="006C79F0"/>
    <w:rsid w:val="006D06C6"/>
    <w:rsid w:val="006D0890"/>
    <w:rsid w:val="006D095B"/>
    <w:rsid w:val="006D0EF8"/>
    <w:rsid w:val="006D16D1"/>
    <w:rsid w:val="006D22B8"/>
    <w:rsid w:val="006D3E14"/>
    <w:rsid w:val="006E4E1A"/>
    <w:rsid w:val="006E779A"/>
    <w:rsid w:val="006E7E1D"/>
    <w:rsid w:val="006F101E"/>
    <w:rsid w:val="006F174C"/>
    <w:rsid w:val="006F184F"/>
    <w:rsid w:val="006F42BE"/>
    <w:rsid w:val="006F4959"/>
    <w:rsid w:val="00702A73"/>
    <w:rsid w:val="00703A69"/>
    <w:rsid w:val="00703C8A"/>
    <w:rsid w:val="007063FB"/>
    <w:rsid w:val="00707C53"/>
    <w:rsid w:val="00707D96"/>
    <w:rsid w:val="00714E01"/>
    <w:rsid w:val="007150E9"/>
    <w:rsid w:val="00716172"/>
    <w:rsid w:val="00716E4D"/>
    <w:rsid w:val="00720328"/>
    <w:rsid w:val="00720E42"/>
    <w:rsid w:val="00721D43"/>
    <w:rsid w:val="00723576"/>
    <w:rsid w:val="00723C61"/>
    <w:rsid w:val="00723DD8"/>
    <w:rsid w:val="00723F9A"/>
    <w:rsid w:val="007241E0"/>
    <w:rsid w:val="00724FAA"/>
    <w:rsid w:val="007254EC"/>
    <w:rsid w:val="007254F2"/>
    <w:rsid w:val="00726D53"/>
    <w:rsid w:val="007307E3"/>
    <w:rsid w:val="00731774"/>
    <w:rsid w:val="0073186E"/>
    <w:rsid w:val="00731A38"/>
    <w:rsid w:val="00732B5F"/>
    <w:rsid w:val="007407AF"/>
    <w:rsid w:val="0074340C"/>
    <w:rsid w:val="00743D9F"/>
    <w:rsid w:val="00744277"/>
    <w:rsid w:val="00750AAE"/>
    <w:rsid w:val="0075309C"/>
    <w:rsid w:val="00760583"/>
    <w:rsid w:val="0076287D"/>
    <w:rsid w:val="00762EA9"/>
    <w:rsid w:val="00763A4F"/>
    <w:rsid w:val="00767CB2"/>
    <w:rsid w:val="00770D79"/>
    <w:rsid w:val="00771EAF"/>
    <w:rsid w:val="0077539F"/>
    <w:rsid w:val="00776859"/>
    <w:rsid w:val="00777666"/>
    <w:rsid w:val="007835E0"/>
    <w:rsid w:val="00784F90"/>
    <w:rsid w:val="00784FDF"/>
    <w:rsid w:val="007868BD"/>
    <w:rsid w:val="00786A2E"/>
    <w:rsid w:val="00786ADA"/>
    <w:rsid w:val="007907C8"/>
    <w:rsid w:val="00793077"/>
    <w:rsid w:val="00794085"/>
    <w:rsid w:val="0079682D"/>
    <w:rsid w:val="007A4072"/>
    <w:rsid w:val="007A5E37"/>
    <w:rsid w:val="007A660C"/>
    <w:rsid w:val="007A6D3B"/>
    <w:rsid w:val="007B433B"/>
    <w:rsid w:val="007B53E7"/>
    <w:rsid w:val="007B7B97"/>
    <w:rsid w:val="007C07A5"/>
    <w:rsid w:val="007C2C9D"/>
    <w:rsid w:val="007C315C"/>
    <w:rsid w:val="007C3993"/>
    <w:rsid w:val="007C3E56"/>
    <w:rsid w:val="007D0545"/>
    <w:rsid w:val="007D2736"/>
    <w:rsid w:val="007D2C41"/>
    <w:rsid w:val="007D4FDE"/>
    <w:rsid w:val="007D707D"/>
    <w:rsid w:val="007E0316"/>
    <w:rsid w:val="007E1783"/>
    <w:rsid w:val="007E67CF"/>
    <w:rsid w:val="007E6969"/>
    <w:rsid w:val="007F0733"/>
    <w:rsid w:val="007F082D"/>
    <w:rsid w:val="007F0957"/>
    <w:rsid w:val="007F6B74"/>
    <w:rsid w:val="007F741B"/>
    <w:rsid w:val="007F7E98"/>
    <w:rsid w:val="00800781"/>
    <w:rsid w:val="00800C74"/>
    <w:rsid w:val="008024CF"/>
    <w:rsid w:val="0080446E"/>
    <w:rsid w:val="00805044"/>
    <w:rsid w:val="008065A2"/>
    <w:rsid w:val="00811404"/>
    <w:rsid w:val="00811CF7"/>
    <w:rsid w:val="0081240D"/>
    <w:rsid w:val="008146BC"/>
    <w:rsid w:val="00815ABA"/>
    <w:rsid w:val="008169A0"/>
    <w:rsid w:val="00817C6B"/>
    <w:rsid w:val="008215D9"/>
    <w:rsid w:val="008215F5"/>
    <w:rsid w:val="00821785"/>
    <w:rsid w:val="00822321"/>
    <w:rsid w:val="00823D1B"/>
    <w:rsid w:val="008268CA"/>
    <w:rsid w:val="00827330"/>
    <w:rsid w:val="008307B9"/>
    <w:rsid w:val="00830B6B"/>
    <w:rsid w:val="00830EC0"/>
    <w:rsid w:val="00831EDB"/>
    <w:rsid w:val="008343BB"/>
    <w:rsid w:val="00836E69"/>
    <w:rsid w:val="0084091E"/>
    <w:rsid w:val="0084500F"/>
    <w:rsid w:val="0084578E"/>
    <w:rsid w:val="0084739E"/>
    <w:rsid w:val="00847BBB"/>
    <w:rsid w:val="00850798"/>
    <w:rsid w:val="00850C6A"/>
    <w:rsid w:val="00852F32"/>
    <w:rsid w:val="00853047"/>
    <w:rsid w:val="0085308E"/>
    <w:rsid w:val="00853F7C"/>
    <w:rsid w:val="00860EFF"/>
    <w:rsid w:val="00861348"/>
    <w:rsid w:val="008632E2"/>
    <w:rsid w:val="0087168B"/>
    <w:rsid w:val="00871D47"/>
    <w:rsid w:val="008726E7"/>
    <w:rsid w:val="0087561D"/>
    <w:rsid w:val="008771A2"/>
    <w:rsid w:val="00877F74"/>
    <w:rsid w:val="00880355"/>
    <w:rsid w:val="00880B4F"/>
    <w:rsid w:val="0088157C"/>
    <w:rsid w:val="00881F94"/>
    <w:rsid w:val="00883127"/>
    <w:rsid w:val="00883162"/>
    <w:rsid w:val="00886233"/>
    <w:rsid w:val="00890E21"/>
    <w:rsid w:val="0089216C"/>
    <w:rsid w:val="00892C8A"/>
    <w:rsid w:val="00895905"/>
    <w:rsid w:val="008A01DB"/>
    <w:rsid w:val="008A0D41"/>
    <w:rsid w:val="008A1FC4"/>
    <w:rsid w:val="008A3D0C"/>
    <w:rsid w:val="008A4DCD"/>
    <w:rsid w:val="008B27A8"/>
    <w:rsid w:val="008B55F7"/>
    <w:rsid w:val="008B65C0"/>
    <w:rsid w:val="008C207E"/>
    <w:rsid w:val="008C3589"/>
    <w:rsid w:val="008C4037"/>
    <w:rsid w:val="008C582B"/>
    <w:rsid w:val="008C798C"/>
    <w:rsid w:val="008D3719"/>
    <w:rsid w:val="008D54B3"/>
    <w:rsid w:val="008D5795"/>
    <w:rsid w:val="008D6E2C"/>
    <w:rsid w:val="008E545A"/>
    <w:rsid w:val="008E5EA0"/>
    <w:rsid w:val="008E6AE4"/>
    <w:rsid w:val="008E6C0B"/>
    <w:rsid w:val="008F06D5"/>
    <w:rsid w:val="008F070D"/>
    <w:rsid w:val="008F24A8"/>
    <w:rsid w:val="008F2A31"/>
    <w:rsid w:val="008F6258"/>
    <w:rsid w:val="008F69AD"/>
    <w:rsid w:val="008F6ABA"/>
    <w:rsid w:val="00900B4C"/>
    <w:rsid w:val="00900E20"/>
    <w:rsid w:val="009016D8"/>
    <w:rsid w:val="00902196"/>
    <w:rsid w:val="00905F93"/>
    <w:rsid w:val="009060F3"/>
    <w:rsid w:val="00907746"/>
    <w:rsid w:val="0091002D"/>
    <w:rsid w:val="009102F2"/>
    <w:rsid w:val="00916EA1"/>
    <w:rsid w:val="009221BC"/>
    <w:rsid w:val="00926F67"/>
    <w:rsid w:val="00930EE2"/>
    <w:rsid w:val="009311B4"/>
    <w:rsid w:val="0093411D"/>
    <w:rsid w:val="0093653E"/>
    <w:rsid w:val="00937018"/>
    <w:rsid w:val="00941087"/>
    <w:rsid w:val="009424A8"/>
    <w:rsid w:val="00942784"/>
    <w:rsid w:val="009438D5"/>
    <w:rsid w:val="0095385B"/>
    <w:rsid w:val="00953F3D"/>
    <w:rsid w:val="00957568"/>
    <w:rsid w:val="00963426"/>
    <w:rsid w:val="00964112"/>
    <w:rsid w:val="00964848"/>
    <w:rsid w:val="00965C7B"/>
    <w:rsid w:val="00965C82"/>
    <w:rsid w:val="009666B5"/>
    <w:rsid w:val="00970713"/>
    <w:rsid w:val="0097339B"/>
    <w:rsid w:val="0097394B"/>
    <w:rsid w:val="00974074"/>
    <w:rsid w:val="009745A3"/>
    <w:rsid w:val="009752CF"/>
    <w:rsid w:val="00980193"/>
    <w:rsid w:val="0098109C"/>
    <w:rsid w:val="00986175"/>
    <w:rsid w:val="009900EA"/>
    <w:rsid w:val="009918A0"/>
    <w:rsid w:val="00991F5E"/>
    <w:rsid w:val="00991FAD"/>
    <w:rsid w:val="009944D1"/>
    <w:rsid w:val="00994875"/>
    <w:rsid w:val="009961E6"/>
    <w:rsid w:val="00996512"/>
    <w:rsid w:val="009971A0"/>
    <w:rsid w:val="00997C4D"/>
    <w:rsid w:val="00997D47"/>
    <w:rsid w:val="009A030D"/>
    <w:rsid w:val="009A0E70"/>
    <w:rsid w:val="009A3A51"/>
    <w:rsid w:val="009A3DAF"/>
    <w:rsid w:val="009A41C3"/>
    <w:rsid w:val="009A450A"/>
    <w:rsid w:val="009A486D"/>
    <w:rsid w:val="009B3DA3"/>
    <w:rsid w:val="009B456B"/>
    <w:rsid w:val="009B620F"/>
    <w:rsid w:val="009B769C"/>
    <w:rsid w:val="009C0D17"/>
    <w:rsid w:val="009C44E3"/>
    <w:rsid w:val="009C6374"/>
    <w:rsid w:val="009C6593"/>
    <w:rsid w:val="009C6C3D"/>
    <w:rsid w:val="009C79B1"/>
    <w:rsid w:val="009D60D6"/>
    <w:rsid w:val="009E251A"/>
    <w:rsid w:val="009E292E"/>
    <w:rsid w:val="009E4071"/>
    <w:rsid w:val="009E5097"/>
    <w:rsid w:val="009E79EC"/>
    <w:rsid w:val="009F05EF"/>
    <w:rsid w:val="009F3D19"/>
    <w:rsid w:val="009F4D51"/>
    <w:rsid w:val="009F7769"/>
    <w:rsid w:val="009F7B28"/>
    <w:rsid w:val="009F7FAC"/>
    <w:rsid w:val="00A04554"/>
    <w:rsid w:val="00A05C33"/>
    <w:rsid w:val="00A072BF"/>
    <w:rsid w:val="00A07D8E"/>
    <w:rsid w:val="00A146B3"/>
    <w:rsid w:val="00A16EDA"/>
    <w:rsid w:val="00A16FBA"/>
    <w:rsid w:val="00A170F6"/>
    <w:rsid w:val="00A233F4"/>
    <w:rsid w:val="00A23F8A"/>
    <w:rsid w:val="00A26BFE"/>
    <w:rsid w:val="00A27C59"/>
    <w:rsid w:val="00A300D0"/>
    <w:rsid w:val="00A30113"/>
    <w:rsid w:val="00A30AE5"/>
    <w:rsid w:val="00A311E2"/>
    <w:rsid w:val="00A3377B"/>
    <w:rsid w:val="00A33CD7"/>
    <w:rsid w:val="00A353F3"/>
    <w:rsid w:val="00A4101B"/>
    <w:rsid w:val="00A4471E"/>
    <w:rsid w:val="00A44DB6"/>
    <w:rsid w:val="00A44DCB"/>
    <w:rsid w:val="00A455E5"/>
    <w:rsid w:val="00A50C84"/>
    <w:rsid w:val="00A51BBF"/>
    <w:rsid w:val="00A526D3"/>
    <w:rsid w:val="00A52BA4"/>
    <w:rsid w:val="00A5303A"/>
    <w:rsid w:val="00A53213"/>
    <w:rsid w:val="00A5362E"/>
    <w:rsid w:val="00A53FB3"/>
    <w:rsid w:val="00A5531F"/>
    <w:rsid w:val="00A62218"/>
    <w:rsid w:val="00A644AB"/>
    <w:rsid w:val="00A66FED"/>
    <w:rsid w:val="00A67A2D"/>
    <w:rsid w:val="00A70DB6"/>
    <w:rsid w:val="00A74BCF"/>
    <w:rsid w:val="00A77831"/>
    <w:rsid w:val="00A800DB"/>
    <w:rsid w:val="00A82B6A"/>
    <w:rsid w:val="00A838A4"/>
    <w:rsid w:val="00A84EA9"/>
    <w:rsid w:val="00A85B6F"/>
    <w:rsid w:val="00A90832"/>
    <w:rsid w:val="00A90DD7"/>
    <w:rsid w:val="00A91CA2"/>
    <w:rsid w:val="00A92A0D"/>
    <w:rsid w:val="00A937BC"/>
    <w:rsid w:val="00A93D72"/>
    <w:rsid w:val="00A943F5"/>
    <w:rsid w:val="00A960E1"/>
    <w:rsid w:val="00A97F40"/>
    <w:rsid w:val="00AA5D9D"/>
    <w:rsid w:val="00AA634C"/>
    <w:rsid w:val="00AB1F2C"/>
    <w:rsid w:val="00AB40A8"/>
    <w:rsid w:val="00AB40CF"/>
    <w:rsid w:val="00AB4BFB"/>
    <w:rsid w:val="00AB65A9"/>
    <w:rsid w:val="00AC10A0"/>
    <w:rsid w:val="00AC33D9"/>
    <w:rsid w:val="00AC3B2B"/>
    <w:rsid w:val="00AC62A4"/>
    <w:rsid w:val="00AC714B"/>
    <w:rsid w:val="00AD285D"/>
    <w:rsid w:val="00AD4D61"/>
    <w:rsid w:val="00AD62D1"/>
    <w:rsid w:val="00AE056D"/>
    <w:rsid w:val="00AE0A3D"/>
    <w:rsid w:val="00AE2418"/>
    <w:rsid w:val="00AE3067"/>
    <w:rsid w:val="00AE5861"/>
    <w:rsid w:val="00AE70D8"/>
    <w:rsid w:val="00AE7A9E"/>
    <w:rsid w:val="00AF0A91"/>
    <w:rsid w:val="00AF0AB8"/>
    <w:rsid w:val="00AF0D4F"/>
    <w:rsid w:val="00AF70C5"/>
    <w:rsid w:val="00B00A66"/>
    <w:rsid w:val="00B06941"/>
    <w:rsid w:val="00B07363"/>
    <w:rsid w:val="00B111F3"/>
    <w:rsid w:val="00B16B34"/>
    <w:rsid w:val="00B20402"/>
    <w:rsid w:val="00B211F7"/>
    <w:rsid w:val="00B21385"/>
    <w:rsid w:val="00B23400"/>
    <w:rsid w:val="00B23500"/>
    <w:rsid w:val="00B240DF"/>
    <w:rsid w:val="00B25884"/>
    <w:rsid w:val="00B261A1"/>
    <w:rsid w:val="00B277D1"/>
    <w:rsid w:val="00B3002A"/>
    <w:rsid w:val="00B31AF1"/>
    <w:rsid w:val="00B34580"/>
    <w:rsid w:val="00B3646A"/>
    <w:rsid w:val="00B36977"/>
    <w:rsid w:val="00B41327"/>
    <w:rsid w:val="00B45176"/>
    <w:rsid w:val="00B452BD"/>
    <w:rsid w:val="00B46627"/>
    <w:rsid w:val="00B47A64"/>
    <w:rsid w:val="00B525D4"/>
    <w:rsid w:val="00B541D6"/>
    <w:rsid w:val="00B5511E"/>
    <w:rsid w:val="00B55B00"/>
    <w:rsid w:val="00B57B1A"/>
    <w:rsid w:val="00B6006C"/>
    <w:rsid w:val="00B60B1B"/>
    <w:rsid w:val="00B63926"/>
    <w:rsid w:val="00B63D84"/>
    <w:rsid w:val="00B63EC7"/>
    <w:rsid w:val="00B63F90"/>
    <w:rsid w:val="00B67A45"/>
    <w:rsid w:val="00B72D28"/>
    <w:rsid w:val="00B72D7B"/>
    <w:rsid w:val="00B74F37"/>
    <w:rsid w:val="00B76AFD"/>
    <w:rsid w:val="00B80A61"/>
    <w:rsid w:val="00B80D9F"/>
    <w:rsid w:val="00B843FA"/>
    <w:rsid w:val="00B87F43"/>
    <w:rsid w:val="00B906A5"/>
    <w:rsid w:val="00B95120"/>
    <w:rsid w:val="00B95A2C"/>
    <w:rsid w:val="00B95C20"/>
    <w:rsid w:val="00BA36B4"/>
    <w:rsid w:val="00BA3D1F"/>
    <w:rsid w:val="00BA4103"/>
    <w:rsid w:val="00BA620C"/>
    <w:rsid w:val="00BA7379"/>
    <w:rsid w:val="00BB12D4"/>
    <w:rsid w:val="00BB3019"/>
    <w:rsid w:val="00BB3DB8"/>
    <w:rsid w:val="00BB49DE"/>
    <w:rsid w:val="00BB4C4F"/>
    <w:rsid w:val="00BC1306"/>
    <w:rsid w:val="00BC59D8"/>
    <w:rsid w:val="00BD19B7"/>
    <w:rsid w:val="00BD1B07"/>
    <w:rsid w:val="00BD39FE"/>
    <w:rsid w:val="00BD3A02"/>
    <w:rsid w:val="00BD5DF7"/>
    <w:rsid w:val="00BD73BD"/>
    <w:rsid w:val="00BE10E7"/>
    <w:rsid w:val="00BE1AA1"/>
    <w:rsid w:val="00BE3066"/>
    <w:rsid w:val="00BE3D44"/>
    <w:rsid w:val="00BE536E"/>
    <w:rsid w:val="00BE5DD0"/>
    <w:rsid w:val="00BE7108"/>
    <w:rsid w:val="00BF002E"/>
    <w:rsid w:val="00BF3B88"/>
    <w:rsid w:val="00BF54C0"/>
    <w:rsid w:val="00BF5605"/>
    <w:rsid w:val="00C00578"/>
    <w:rsid w:val="00C02C96"/>
    <w:rsid w:val="00C0382F"/>
    <w:rsid w:val="00C03F1C"/>
    <w:rsid w:val="00C0408F"/>
    <w:rsid w:val="00C101E6"/>
    <w:rsid w:val="00C10272"/>
    <w:rsid w:val="00C12A5F"/>
    <w:rsid w:val="00C135EE"/>
    <w:rsid w:val="00C139EA"/>
    <w:rsid w:val="00C15D1B"/>
    <w:rsid w:val="00C15DE0"/>
    <w:rsid w:val="00C15E92"/>
    <w:rsid w:val="00C16E06"/>
    <w:rsid w:val="00C22A65"/>
    <w:rsid w:val="00C2400C"/>
    <w:rsid w:val="00C26604"/>
    <w:rsid w:val="00C27A5B"/>
    <w:rsid w:val="00C31E6D"/>
    <w:rsid w:val="00C4232B"/>
    <w:rsid w:val="00C42F80"/>
    <w:rsid w:val="00C45CBD"/>
    <w:rsid w:val="00C45E6C"/>
    <w:rsid w:val="00C46783"/>
    <w:rsid w:val="00C5049E"/>
    <w:rsid w:val="00C50F1C"/>
    <w:rsid w:val="00C51C7E"/>
    <w:rsid w:val="00C53784"/>
    <w:rsid w:val="00C54EB1"/>
    <w:rsid w:val="00C56090"/>
    <w:rsid w:val="00C608B0"/>
    <w:rsid w:val="00C60AA2"/>
    <w:rsid w:val="00C621D5"/>
    <w:rsid w:val="00C62284"/>
    <w:rsid w:val="00C633F6"/>
    <w:rsid w:val="00C64489"/>
    <w:rsid w:val="00C6551F"/>
    <w:rsid w:val="00C65E1A"/>
    <w:rsid w:val="00C72B05"/>
    <w:rsid w:val="00C735EC"/>
    <w:rsid w:val="00C7464C"/>
    <w:rsid w:val="00C75B85"/>
    <w:rsid w:val="00C762EB"/>
    <w:rsid w:val="00C765BB"/>
    <w:rsid w:val="00C7718B"/>
    <w:rsid w:val="00C77AB0"/>
    <w:rsid w:val="00C812C3"/>
    <w:rsid w:val="00C830CA"/>
    <w:rsid w:val="00C830DD"/>
    <w:rsid w:val="00C83A1C"/>
    <w:rsid w:val="00C84A28"/>
    <w:rsid w:val="00C84F28"/>
    <w:rsid w:val="00C8521E"/>
    <w:rsid w:val="00C879D1"/>
    <w:rsid w:val="00C87F27"/>
    <w:rsid w:val="00C91E15"/>
    <w:rsid w:val="00C94844"/>
    <w:rsid w:val="00C96D42"/>
    <w:rsid w:val="00CA173D"/>
    <w:rsid w:val="00CA2053"/>
    <w:rsid w:val="00CA3EDF"/>
    <w:rsid w:val="00CA5D2D"/>
    <w:rsid w:val="00CA6021"/>
    <w:rsid w:val="00CA6C33"/>
    <w:rsid w:val="00CB4247"/>
    <w:rsid w:val="00CB6374"/>
    <w:rsid w:val="00CC0209"/>
    <w:rsid w:val="00CC33C8"/>
    <w:rsid w:val="00CC4DA0"/>
    <w:rsid w:val="00CC7EA7"/>
    <w:rsid w:val="00CD27F9"/>
    <w:rsid w:val="00CD3F8E"/>
    <w:rsid w:val="00CD4A6C"/>
    <w:rsid w:val="00CE22D0"/>
    <w:rsid w:val="00CE309A"/>
    <w:rsid w:val="00CF062E"/>
    <w:rsid w:val="00CF0C11"/>
    <w:rsid w:val="00CF222F"/>
    <w:rsid w:val="00CF2C43"/>
    <w:rsid w:val="00CF2E5B"/>
    <w:rsid w:val="00CF42EF"/>
    <w:rsid w:val="00CF4A32"/>
    <w:rsid w:val="00CF641B"/>
    <w:rsid w:val="00CF65BF"/>
    <w:rsid w:val="00D0130D"/>
    <w:rsid w:val="00D038AF"/>
    <w:rsid w:val="00D06666"/>
    <w:rsid w:val="00D112B8"/>
    <w:rsid w:val="00D13882"/>
    <w:rsid w:val="00D165FB"/>
    <w:rsid w:val="00D1690D"/>
    <w:rsid w:val="00D16A09"/>
    <w:rsid w:val="00D17F7A"/>
    <w:rsid w:val="00D202FA"/>
    <w:rsid w:val="00D35AC3"/>
    <w:rsid w:val="00D3692A"/>
    <w:rsid w:val="00D378C2"/>
    <w:rsid w:val="00D408F5"/>
    <w:rsid w:val="00D42DCB"/>
    <w:rsid w:val="00D45867"/>
    <w:rsid w:val="00D46AEF"/>
    <w:rsid w:val="00D4750A"/>
    <w:rsid w:val="00D47C76"/>
    <w:rsid w:val="00D47CE9"/>
    <w:rsid w:val="00D503B1"/>
    <w:rsid w:val="00D521C0"/>
    <w:rsid w:val="00D52F4D"/>
    <w:rsid w:val="00D55959"/>
    <w:rsid w:val="00D559F2"/>
    <w:rsid w:val="00D57524"/>
    <w:rsid w:val="00D6029C"/>
    <w:rsid w:val="00D611E4"/>
    <w:rsid w:val="00D61370"/>
    <w:rsid w:val="00D65A56"/>
    <w:rsid w:val="00D70839"/>
    <w:rsid w:val="00D715CC"/>
    <w:rsid w:val="00D7256B"/>
    <w:rsid w:val="00D73AEC"/>
    <w:rsid w:val="00D74374"/>
    <w:rsid w:val="00D74FDC"/>
    <w:rsid w:val="00D7554B"/>
    <w:rsid w:val="00D75952"/>
    <w:rsid w:val="00D80C7C"/>
    <w:rsid w:val="00D8232E"/>
    <w:rsid w:val="00D82905"/>
    <w:rsid w:val="00D83218"/>
    <w:rsid w:val="00D83AF7"/>
    <w:rsid w:val="00D83FD2"/>
    <w:rsid w:val="00D844B4"/>
    <w:rsid w:val="00D8552D"/>
    <w:rsid w:val="00D856AC"/>
    <w:rsid w:val="00D85892"/>
    <w:rsid w:val="00D85D1C"/>
    <w:rsid w:val="00D86317"/>
    <w:rsid w:val="00D9024A"/>
    <w:rsid w:val="00D92EB2"/>
    <w:rsid w:val="00D94552"/>
    <w:rsid w:val="00D94869"/>
    <w:rsid w:val="00D949C0"/>
    <w:rsid w:val="00DA1BE5"/>
    <w:rsid w:val="00DA2CB3"/>
    <w:rsid w:val="00DA2D13"/>
    <w:rsid w:val="00DA63D4"/>
    <w:rsid w:val="00DA7C76"/>
    <w:rsid w:val="00DA7CF6"/>
    <w:rsid w:val="00DB13AC"/>
    <w:rsid w:val="00DB3EF7"/>
    <w:rsid w:val="00DB43F8"/>
    <w:rsid w:val="00DB4857"/>
    <w:rsid w:val="00DB4C63"/>
    <w:rsid w:val="00DC189B"/>
    <w:rsid w:val="00DC30F5"/>
    <w:rsid w:val="00DC7D1E"/>
    <w:rsid w:val="00DD1566"/>
    <w:rsid w:val="00DD3220"/>
    <w:rsid w:val="00DD558B"/>
    <w:rsid w:val="00DD5F87"/>
    <w:rsid w:val="00DD61E0"/>
    <w:rsid w:val="00DE4C8D"/>
    <w:rsid w:val="00DE6B60"/>
    <w:rsid w:val="00DF230A"/>
    <w:rsid w:val="00DF59F4"/>
    <w:rsid w:val="00E04529"/>
    <w:rsid w:val="00E06E3C"/>
    <w:rsid w:val="00E10A18"/>
    <w:rsid w:val="00E128D6"/>
    <w:rsid w:val="00E201E1"/>
    <w:rsid w:val="00E203AD"/>
    <w:rsid w:val="00E22A3E"/>
    <w:rsid w:val="00E27D90"/>
    <w:rsid w:val="00E30369"/>
    <w:rsid w:val="00E37ED3"/>
    <w:rsid w:val="00E452FF"/>
    <w:rsid w:val="00E461B3"/>
    <w:rsid w:val="00E463BF"/>
    <w:rsid w:val="00E51FE8"/>
    <w:rsid w:val="00E5256E"/>
    <w:rsid w:val="00E528CC"/>
    <w:rsid w:val="00E52BEF"/>
    <w:rsid w:val="00E52E6B"/>
    <w:rsid w:val="00E53202"/>
    <w:rsid w:val="00E53B1B"/>
    <w:rsid w:val="00E53EE4"/>
    <w:rsid w:val="00E54D89"/>
    <w:rsid w:val="00E600EE"/>
    <w:rsid w:val="00E65858"/>
    <w:rsid w:val="00E7272F"/>
    <w:rsid w:val="00E7283E"/>
    <w:rsid w:val="00E80247"/>
    <w:rsid w:val="00E84F25"/>
    <w:rsid w:val="00E85A5D"/>
    <w:rsid w:val="00E87BEC"/>
    <w:rsid w:val="00E9024D"/>
    <w:rsid w:val="00E912EF"/>
    <w:rsid w:val="00E9214D"/>
    <w:rsid w:val="00E94A4D"/>
    <w:rsid w:val="00E97BB7"/>
    <w:rsid w:val="00EA18C8"/>
    <w:rsid w:val="00EA394E"/>
    <w:rsid w:val="00EA4DA2"/>
    <w:rsid w:val="00EA5446"/>
    <w:rsid w:val="00EA5F2E"/>
    <w:rsid w:val="00EB01F8"/>
    <w:rsid w:val="00EB2C9F"/>
    <w:rsid w:val="00EB31DA"/>
    <w:rsid w:val="00EB60DE"/>
    <w:rsid w:val="00EB6435"/>
    <w:rsid w:val="00EB7C45"/>
    <w:rsid w:val="00EC0330"/>
    <w:rsid w:val="00EC071A"/>
    <w:rsid w:val="00EC0E2C"/>
    <w:rsid w:val="00EC2327"/>
    <w:rsid w:val="00EC548D"/>
    <w:rsid w:val="00EC7989"/>
    <w:rsid w:val="00EC7DB2"/>
    <w:rsid w:val="00ED110E"/>
    <w:rsid w:val="00ED1439"/>
    <w:rsid w:val="00ED2FB5"/>
    <w:rsid w:val="00ED3D44"/>
    <w:rsid w:val="00ED3D86"/>
    <w:rsid w:val="00ED4A51"/>
    <w:rsid w:val="00ED5BF2"/>
    <w:rsid w:val="00ED6D26"/>
    <w:rsid w:val="00ED7176"/>
    <w:rsid w:val="00EE1F95"/>
    <w:rsid w:val="00EE323E"/>
    <w:rsid w:val="00EE489B"/>
    <w:rsid w:val="00EE48DA"/>
    <w:rsid w:val="00EE6E87"/>
    <w:rsid w:val="00EE7043"/>
    <w:rsid w:val="00EF09F7"/>
    <w:rsid w:val="00EF1E75"/>
    <w:rsid w:val="00EF5108"/>
    <w:rsid w:val="00EF515A"/>
    <w:rsid w:val="00EF5BCA"/>
    <w:rsid w:val="00EF5D7B"/>
    <w:rsid w:val="00EF6A4B"/>
    <w:rsid w:val="00EF7116"/>
    <w:rsid w:val="00EF7322"/>
    <w:rsid w:val="00F0330A"/>
    <w:rsid w:val="00F0334F"/>
    <w:rsid w:val="00F07E16"/>
    <w:rsid w:val="00F10107"/>
    <w:rsid w:val="00F10C7C"/>
    <w:rsid w:val="00F10CCB"/>
    <w:rsid w:val="00F11612"/>
    <w:rsid w:val="00F1393F"/>
    <w:rsid w:val="00F143FF"/>
    <w:rsid w:val="00F2027C"/>
    <w:rsid w:val="00F20899"/>
    <w:rsid w:val="00F2337B"/>
    <w:rsid w:val="00F23381"/>
    <w:rsid w:val="00F24718"/>
    <w:rsid w:val="00F25438"/>
    <w:rsid w:val="00F266D1"/>
    <w:rsid w:val="00F27608"/>
    <w:rsid w:val="00F31768"/>
    <w:rsid w:val="00F31FE8"/>
    <w:rsid w:val="00F35D7F"/>
    <w:rsid w:val="00F4637E"/>
    <w:rsid w:val="00F50F58"/>
    <w:rsid w:val="00F51823"/>
    <w:rsid w:val="00F5514B"/>
    <w:rsid w:val="00F55E24"/>
    <w:rsid w:val="00F63CD0"/>
    <w:rsid w:val="00F64756"/>
    <w:rsid w:val="00F649A3"/>
    <w:rsid w:val="00F64B8C"/>
    <w:rsid w:val="00F66441"/>
    <w:rsid w:val="00F664DB"/>
    <w:rsid w:val="00F67462"/>
    <w:rsid w:val="00F7334F"/>
    <w:rsid w:val="00F7617B"/>
    <w:rsid w:val="00F76D70"/>
    <w:rsid w:val="00F77749"/>
    <w:rsid w:val="00F84AC3"/>
    <w:rsid w:val="00F86120"/>
    <w:rsid w:val="00F86FAD"/>
    <w:rsid w:val="00F93B5D"/>
    <w:rsid w:val="00F942DC"/>
    <w:rsid w:val="00F96DCD"/>
    <w:rsid w:val="00FA021C"/>
    <w:rsid w:val="00FA0EA2"/>
    <w:rsid w:val="00FA2346"/>
    <w:rsid w:val="00FA483F"/>
    <w:rsid w:val="00FA50AD"/>
    <w:rsid w:val="00FA5711"/>
    <w:rsid w:val="00FA5C54"/>
    <w:rsid w:val="00FA5FA9"/>
    <w:rsid w:val="00FA6000"/>
    <w:rsid w:val="00FB4EA1"/>
    <w:rsid w:val="00FC1477"/>
    <w:rsid w:val="00FC1576"/>
    <w:rsid w:val="00FC2816"/>
    <w:rsid w:val="00FC3FEF"/>
    <w:rsid w:val="00FC45CD"/>
    <w:rsid w:val="00FC697B"/>
    <w:rsid w:val="00FD2196"/>
    <w:rsid w:val="00FD522A"/>
    <w:rsid w:val="00FD5BAC"/>
    <w:rsid w:val="00FE087E"/>
    <w:rsid w:val="00FE0E15"/>
    <w:rsid w:val="00FE1DE3"/>
    <w:rsid w:val="00FE1FE5"/>
    <w:rsid w:val="00FE6748"/>
    <w:rsid w:val="00FE7C1F"/>
    <w:rsid w:val="00FE7F3F"/>
    <w:rsid w:val="00FF07B5"/>
    <w:rsid w:val="00FF476D"/>
    <w:rsid w:val="00FF47EF"/>
    <w:rsid w:val="00FF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1AA2"/>
  <w15:chartTrackingRefBased/>
  <w15:docId w15:val="{774DB709-7DC8-4214-BF2C-CE048CC5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F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D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1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A48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53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75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61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07D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F6FC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6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17B"/>
  </w:style>
  <w:style w:type="paragraph" w:styleId="Footer">
    <w:name w:val="footer"/>
    <w:basedOn w:val="Normal"/>
    <w:link w:val="FooterChar"/>
    <w:uiPriority w:val="99"/>
    <w:unhideWhenUsed/>
    <w:rsid w:val="00F76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17B"/>
  </w:style>
  <w:style w:type="character" w:styleId="PlaceholderText">
    <w:name w:val="Placeholder Text"/>
    <w:basedOn w:val="DefaultParagraphFont"/>
    <w:uiPriority w:val="99"/>
    <w:semiHidden/>
    <w:rsid w:val="0093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090">
          <w:marLeft w:val="0"/>
          <w:marRight w:val="0"/>
          <w:marTop w:val="0"/>
          <w:marBottom w:val="0"/>
          <w:divBdr>
            <w:top w:val="single" w:sz="6" w:space="0" w:color="81807E"/>
            <w:left w:val="single" w:sz="6" w:space="0" w:color="81807E"/>
            <w:bottom w:val="single" w:sz="6" w:space="0" w:color="81807E"/>
            <w:right w:val="single" w:sz="6" w:space="0" w:color="81807E"/>
          </w:divBdr>
        </w:div>
      </w:divsChild>
    </w:div>
    <w:div w:id="9517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journals.sagepub.com/doi/full/10.1177/0002764214550299" TargetMode="External"/><Relationship Id="rId18" Type="http://schemas.openxmlformats.org/officeDocument/2006/relationships/hyperlink" Target="https://www.epi.org/publication/the-consequences-of-the-covid-19-pandemic-for-education-performance-and-equity-in-the-united-states-what-can-we-learn-from-pre-pandemic-research-to-inform-relief-recovery-and-rebuilding/" TargetMode="External"/><Relationship Id="rId26" Type="http://schemas.openxmlformats.org/officeDocument/2006/relationships/hyperlink" Target="https://econpapers.repec.org/article/eeerespol/v_3a17_3ay_3a1988_3ai_3a3_3ap_3a119-137.htm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theguardian.com/environment/2020/may/19/lockdowns-trigger-dramatic-fall-global-carbon-emissions" TargetMode="External"/><Relationship Id="rId34" Type="http://schemas.openxmlformats.org/officeDocument/2006/relationships/hyperlink" Target="https://www.alnap.org/system/files/content/resource/files/main/1825848.pdf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accenture.com/gb-en/insights/consulting/coronavirus-supply-chain-disruption" TargetMode="External"/><Relationship Id="rId17" Type="http://schemas.openxmlformats.org/officeDocument/2006/relationships/hyperlink" Target="https://www.crei.cat/wp-content/uploads/2020/03/C19.pdf" TargetMode="External"/><Relationship Id="rId25" Type="http://schemas.openxmlformats.org/officeDocument/2006/relationships/hyperlink" Target="https://www.bbc.co.uk/news/business-51706225" TargetMode="External"/><Relationship Id="rId33" Type="http://schemas.openxmlformats.org/officeDocument/2006/relationships/hyperlink" Target="https://journals.sagepub.com/doi/full/10.1177/0890117120924531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.europa.eu/eurostat/web/products-eurostat-news/-/DDN-20190828-1" TargetMode="External"/><Relationship Id="rId20" Type="http://schemas.openxmlformats.org/officeDocument/2006/relationships/hyperlink" Target="https://assets.publishing.service.gov.uk/media/5b9b87f340f0b67896977bae/K4D_HDR_The_Contribution_of_Education_to_Economic_Growth_Final.pdf" TargetMode="External"/><Relationship Id="rId29" Type="http://schemas.openxmlformats.org/officeDocument/2006/relationships/hyperlink" Target="https://link.springer.com/article/10.1007/s10640-020-00488-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arcgis.com/apps/opsdashboard/index.html" TargetMode="External"/><Relationship Id="rId32" Type="http://schemas.openxmlformats.org/officeDocument/2006/relationships/hyperlink" Target="https://www.theguardian.com/business/2020/aug/12/uk-economy-covid-19-plunges-into-deepest-slump-in-history" TargetMode="External"/><Relationship Id="rId37" Type="http://schemas.openxmlformats.org/officeDocument/2006/relationships/hyperlink" Target="https://www.who.int/emergencies/diseases/novel-coronavirus-2019/interactive-timelin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loomberg.com/news/articles/2021-01-28/taiwan-set-to-reclaim-economic-lead-over-china-but-only-briefly" TargetMode="External"/><Relationship Id="rId23" Type="http://schemas.openxmlformats.org/officeDocument/2006/relationships/hyperlink" Target="https://www.tcd.ie/Economics/staff/whelanka/topic1.pdf" TargetMode="External"/><Relationship Id="rId28" Type="http://schemas.openxmlformats.org/officeDocument/2006/relationships/hyperlink" Target="https://www.nber.org/system/files/working_papers/w26987/w26987.pdf" TargetMode="External"/><Relationship Id="rId36" Type="http://schemas.openxmlformats.org/officeDocument/2006/relationships/hyperlink" Target="https://arxiv.org/pdf/2005.13722.pdf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jstor.org/stable/2776392" TargetMode="External"/><Relationship Id="rId31" Type="http://schemas.openxmlformats.org/officeDocument/2006/relationships/hyperlink" Target="https://www.ons.gov.uk/economy/governmentpublicsectorandtaxes/publicsectorfinance/bulletins/publicsectorfinances/october20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researchgate.net/publication/5215738_Trust_and_economic_growth_A_robustness_analysis" TargetMode="External"/><Relationship Id="rId22" Type="http://schemas.openxmlformats.org/officeDocument/2006/relationships/hyperlink" Target="https://files.stlouisfed.org/files/htdocs/publications/review/87/06/Macroeconomic_Jun_Jul1987.pdf%20%20%20%20%20." TargetMode="External"/><Relationship Id="rId27" Type="http://schemas.openxmlformats.org/officeDocument/2006/relationships/hyperlink" Target="https://blogs.worldbank.org/opendata/understanding-depth-2020-global-recession-5-charts" TargetMode="External"/><Relationship Id="rId30" Type="http://schemas.openxmlformats.org/officeDocument/2006/relationships/hyperlink" Target="https://www.imf.org/en/Publications/WP/Issues/2019/10/11/Long-Term-Macroeconomic-Effects-of-Climate-Change-A-Cross-Country-Analysis-48691" TargetMode="External"/><Relationship Id="rId35" Type="http://schemas.openxmlformats.org/officeDocument/2006/relationships/hyperlink" Target="https://mpra.ub.uni-muenchen.de/99693/1/MPRA_paper_99693.pdf&#160;%20&#160;%20%09Suborna%202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7961</TotalTime>
  <Pages>9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1262</cp:revision>
  <dcterms:created xsi:type="dcterms:W3CDTF">2021-02-06T18:38:00Z</dcterms:created>
  <dcterms:modified xsi:type="dcterms:W3CDTF">2021-03-26T12:05:00Z</dcterms:modified>
</cp:coreProperties>
</file>