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37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</w:tblGrid>
      <w:tr w:rsidR="0014738D" w:rsidRPr="0014738D" w14:paraId="1EE1A979" w14:textId="77777777" w:rsidTr="00126765">
        <w:tc>
          <w:tcPr>
            <w:tcW w:w="1890" w:type="dxa"/>
          </w:tcPr>
          <w:p w14:paraId="1D9CAE91" w14:textId="77777777" w:rsidR="0014738D" w:rsidRPr="0014738D" w:rsidRDefault="0014738D" w:rsidP="0014738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4738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1114L</w:t>
            </w:r>
          </w:p>
        </w:tc>
      </w:tr>
    </w:tbl>
    <w:p w14:paraId="522F54A8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7CCF98BB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432326C2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3692BED0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36AEFF57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728674E9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B3FF35A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sz w:val="24"/>
          <w:szCs w:val="24"/>
          <w:lang w:val="en-US"/>
        </w:rPr>
        <w:t>Management Studies Tripos</w:t>
      </w:r>
    </w:p>
    <w:p w14:paraId="4F677BF7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500B9C61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n-US"/>
        </w:rPr>
      </w:pPr>
      <w:r w:rsidRPr="0014738D">
        <w:rPr>
          <w:rFonts w:ascii="Arial" w:eastAsia="Times New Roman" w:hAnsi="Arial" w:cs="Arial"/>
          <w:b/>
          <w:sz w:val="28"/>
          <w:szCs w:val="28"/>
          <w:lang w:val="en-US"/>
        </w:rPr>
        <w:t xml:space="preserve">ELECTIVE MODULE </w:t>
      </w:r>
    </w:p>
    <w:p w14:paraId="687B136C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n-US"/>
        </w:rPr>
      </w:pPr>
      <w:r w:rsidRPr="0014738D">
        <w:rPr>
          <w:rFonts w:ascii="Arial" w:eastAsia="Times New Roman" w:hAnsi="Arial" w:cs="Arial"/>
          <w:b/>
          <w:sz w:val="28"/>
          <w:szCs w:val="28"/>
          <w:lang w:val="en-US"/>
        </w:rPr>
        <w:t>COURSEWORK</w:t>
      </w:r>
    </w:p>
    <w:p w14:paraId="54A4FC70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n-US"/>
        </w:rPr>
      </w:pPr>
    </w:p>
    <w:p w14:paraId="5875253C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n-US"/>
        </w:rPr>
      </w:pPr>
    </w:p>
    <w:p w14:paraId="212252C1" w14:textId="77777777" w:rsidR="0014738D" w:rsidRPr="0014738D" w:rsidRDefault="0014738D" w:rsidP="0014738D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3CCD756E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311EC318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b/>
          <w:sz w:val="24"/>
          <w:szCs w:val="24"/>
          <w:lang w:val="en-US"/>
        </w:rPr>
        <w:t>MSENW</w:t>
      </w:r>
    </w:p>
    <w:p w14:paraId="042F4A29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53CC397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sz w:val="24"/>
          <w:szCs w:val="24"/>
          <w:lang w:val="en-US"/>
        </w:rPr>
        <w:t>Negotiations Workshop</w:t>
      </w:r>
    </w:p>
    <w:p w14:paraId="27283047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4BD0E504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7EEA066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088C29A6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04266873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sz w:val="24"/>
          <w:szCs w:val="24"/>
          <w:lang w:val="en-US"/>
        </w:rPr>
        <w:t xml:space="preserve">Course Leader:  Mark De </w:t>
      </w:r>
      <w:proofErr w:type="spellStart"/>
      <w:r w:rsidRPr="0014738D">
        <w:rPr>
          <w:rFonts w:ascii="Arial" w:eastAsia="Times New Roman" w:hAnsi="Arial" w:cs="Arial"/>
          <w:sz w:val="24"/>
          <w:szCs w:val="24"/>
          <w:lang w:val="en-US"/>
        </w:rPr>
        <w:t>Rond</w:t>
      </w:r>
      <w:proofErr w:type="spellEnd"/>
    </w:p>
    <w:p w14:paraId="5081BE85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1C76DDBE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17258B4E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165DFB8A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E87AC8F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5F3B21B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11048C94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sz w:val="24"/>
          <w:szCs w:val="24"/>
          <w:lang w:val="en-US"/>
        </w:rPr>
        <w:t xml:space="preserve">Hand-in date:   </w:t>
      </w:r>
    </w:p>
    <w:p w14:paraId="7691CA47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sz w:val="24"/>
          <w:szCs w:val="24"/>
          <w:lang w:val="en-US"/>
        </w:rPr>
        <w:t>22 March 2019</w:t>
      </w:r>
    </w:p>
    <w:p w14:paraId="5209EEB1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sz w:val="24"/>
          <w:szCs w:val="24"/>
          <w:lang w:val="en-US"/>
        </w:rPr>
        <w:t>12 noon</w:t>
      </w:r>
    </w:p>
    <w:p w14:paraId="6216E187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2D6E118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8862286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3CE72920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4"/>
      </w:tblGrid>
      <w:tr w:rsidR="0014738D" w:rsidRPr="0014738D" w14:paraId="5311493D" w14:textId="77777777" w:rsidTr="00126765">
        <w:trPr>
          <w:jc w:val="center"/>
        </w:trPr>
        <w:tc>
          <w:tcPr>
            <w:tcW w:w="1004" w:type="dxa"/>
          </w:tcPr>
          <w:p w14:paraId="1EF25E1D" w14:textId="2A504D07" w:rsidR="0014738D" w:rsidRPr="0014738D" w:rsidRDefault="0014738D" w:rsidP="0014738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2121</w:t>
            </w:r>
          </w:p>
        </w:tc>
      </w:tr>
    </w:tbl>
    <w:p w14:paraId="593386AB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4738D">
        <w:rPr>
          <w:rFonts w:ascii="Arial" w:eastAsia="Times New Roman" w:hAnsi="Arial" w:cs="Arial"/>
          <w:sz w:val="24"/>
          <w:szCs w:val="24"/>
          <w:lang w:val="en-US"/>
        </w:rPr>
        <w:t>(Word count limit as advised by course leader)</w:t>
      </w:r>
    </w:p>
    <w:p w14:paraId="28C24256" w14:textId="77777777" w:rsidR="0014738D" w:rsidRPr="0014738D" w:rsidRDefault="0014738D" w:rsidP="0014738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3F77AC84" w14:textId="77777777" w:rsidR="0014738D" w:rsidRPr="0014738D" w:rsidRDefault="0014738D" w:rsidP="0014738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68"/>
      </w:tblGrid>
      <w:tr w:rsidR="0014738D" w:rsidRPr="0014738D" w14:paraId="51E07AC7" w14:textId="77777777" w:rsidTr="00126765">
        <w:trPr>
          <w:jc w:val="center"/>
        </w:trPr>
        <w:tc>
          <w:tcPr>
            <w:tcW w:w="7668" w:type="dxa"/>
          </w:tcPr>
          <w:p w14:paraId="6D222489" w14:textId="77777777" w:rsidR="0014738D" w:rsidRPr="0014738D" w:rsidRDefault="0014738D" w:rsidP="0014738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4738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I confirm that this piece of work is my own unaided effort and conforms with the </w:t>
            </w:r>
            <w:smartTag w:uri="urn:schemas-microsoft-com:office:smarttags" w:element="place">
              <w:smartTag w:uri="urn:schemas-microsoft-com:office:smarttags" w:element="PlaceName">
                <w:r w:rsidRPr="0014738D">
                  <w:rPr>
                    <w:rFonts w:ascii="Arial" w:eastAsia="Times New Roman" w:hAnsi="Arial" w:cs="Arial"/>
                    <w:sz w:val="24"/>
                    <w:szCs w:val="24"/>
                    <w:lang w:val="en-US"/>
                  </w:rPr>
                  <w:t>Judge</w:t>
                </w:r>
              </w:smartTag>
              <w:r w:rsidRPr="0014738D">
                <w:rPr>
                  <w:rFonts w:ascii="Arial" w:eastAsia="Times New Roman" w:hAnsi="Arial" w:cs="Arial"/>
                  <w:sz w:val="24"/>
                  <w:szCs w:val="24"/>
                  <w:lang w:val="en-US"/>
                </w:rPr>
                <w:t xml:space="preserve"> </w:t>
              </w:r>
              <w:smartTag w:uri="urn:schemas-microsoft-com:office:smarttags" w:element="PlaceName">
                <w:r w:rsidRPr="0014738D">
                  <w:rPr>
                    <w:rFonts w:ascii="Arial" w:eastAsia="Times New Roman" w:hAnsi="Arial" w:cs="Arial"/>
                    <w:sz w:val="24"/>
                    <w:szCs w:val="24"/>
                    <w:lang w:val="en-US"/>
                  </w:rPr>
                  <w:t>Business</w:t>
                </w:r>
              </w:smartTag>
              <w:r w:rsidRPr="0014738D">
                <w:rPr>
                  <w:rFonts w:ascii="Arial" w:eastAsia="Times New Roman" w:hAnsi="Arial" w:cs="Arial"/>
                  <w:sz w:val="24"/>
                  <w:szCs w:val="24"/>
                  <w:lang w:val="en-US"/>
                </w:rPr>
                <w:t xml:space="preserve"> </w:t>
              </w:r>
              <w:smartTag w:uri="urn:schemas-microsoft-com:office:smarttags" w:element="PlaceType">
                <w:r w:rsidRPr="0014738D">
                  <w:rPr>
                    <w:rFonts w:ascii="Arial" w:eastAsia="Times New Roman" w:hAnsi="Arial" w:cs="Arial"/>
                    <w:sz w:val="24"/>
                    <w:szCs w:val="24"/>
                    <w:lang w:val="en-US"/>
                  </w:rPr>
                  <w:t>School</w:t>
                </w:r>
              </w:smartTag>
            </w:smartTag>
            <w:r w:rsidRPr="0014738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guidelines on Plagiarism</w:t>
            </w:r>
          </w:p>
        </w:tc>
      </w:tr>
    </w:tbl>
    <w:p w14:paraId="2BD30A6C" w14:textId="77777777" w:rsidR="0014738D" w:rsidRPr="0014738D" w:rsidRDefault="0014738D" w:rsidP="0014738D">
      <w:pPr>
        <w:spacing w:after="0" w:line="240" w:lineRule="auto"/>
        <w:jc w:val="center"/>
        <w:rPr>
          <w:rFonts w:ascii="Sabon" w:eastAsia="Times New Roman" w:hAnsi="Sabon" w:cs="Times New Roman"/>
          <w:b/>
          <w:lang w:val="en-US"/>
        </w:rPr>
      </w:pPr>
      <w:r w:rsidRPr="0014738D">
        <w:rPr>
          <w:rFonts w:ascii="Sabon" w:eastAsia="Times New Roman" w:hAnsi="Sabon" w:cs="Times New Roman"/>
          <w:b/>
          <w:lang w:val="en-US"/>
        </w:rPr>
        <w:t>(Do NOT sign)</w:t>
      </w:r>
    </w:p>
    <w:p w14:paraId="6A63CF79" w14:textId="6ACD993E" w:rsidR="0014738D" w:rsidRDefault="0014738D" w:rsidP="002E687B">
      <w:pPr>
        <w:jc w:val="both"/>
      </w:pPr>
    </w:p>
    <w:p w14:paraId="6C7CD1C9" w14:textId="65A7DF15" w:rsidR="0014738D" w:rsidRDefault="0014738D" w:rsidP="002E687B">
      <w:pPr>
        <w:jc w:val="both"/>
      </w:pPr>
    </w:p>
    <w:p w14:paraId="742604CA" w14:textId="77777777" w:rsidR="0014738D" w:rsidRDefault="0014738D" w:rsidP="002E687B">
      <w:pPr>
        <w:jc w:val="both"/>
      </w:pPr>
    </w:p>
    <w:p w14:paraId="76219347" w14:textId="406E8151" w:rsidR="000C479F" w:rsidRDefault="004B35CC" w:rsidP="002E687B">
      <w:pPr>
        <w:jc w:val="both"/>
      </w:pPr>
      <w:r>
        <w:t xml:space="preserve">This report </w:t>
      </w:r>
      <w:r w:rsidR="0060555A">
        <w:t xml:space="preserve">will reflect upon the three </w:t>
      </w:r>
      <w:r w:rsidR="00DE70C7">
        <w:t xml:space="preserve">exercises I was able to </w:t>
      </w:r>
      <w:r w:rsidR="00613540">
        <w:t>attend:</w:t>
      </w:r>
      <w:r w:rsidR="007C76E5">
        <w:t xml:space="preserve"> Salt Harbour, MedLee and Harbo</w:t>
      </w:r>
      <w:r w:rsidR="003363AD">
        <w:t>rco. I will reflect on my thoughts and feelings during the</w:t>
      </w:r>
      <w:r w:rsidR="00613540">
        <w:t>se</w:t>
      </w:r>
      <w:r w:rsidR="003363AD">
        <w:t xml:space="preserve"> negotiations, with a focus on how my behaviour can be explained by </w:t>
      </w:r>
      <w:r w:rsidR="00613540">
        <w:t xml:space="preserve">concepts I have explored through further reading. </w:t>
      </w:r>
      <w:r w:rsidR="00BB62DC">
        <w:t xml:space="preserve">This should lead into </w:t>
      </w:r>
      <w:r w:rsidR="0049596F">
        <w:t xml:space="preserve">further questions and hypotheses I have </w:t>
      </w:r>
      <w:r w:rsidR="00E64630">
        <w:t>in</w:t>
      </w:r>
      <w:r w:rsidR="0049596F">
        <w:t xml:space="preserve"> these areas</w:t>
      </w:r>
      <w:r w:rsidR="0020124B">
        <w:t xml:space="preserve">. </w:t>
      </w:r>
    </w:p>
    <w:p w14:paraId="047BBCCA" w14:textId="746ECC4B" w:rsidR="00077FCA" w:rsidRPr="000C479F" w:rsidRDefault="000C479F" w:rsidP="000C479F">
      <w:pPr>
        <w:jc w:val="center"/>
        <w:rPr>
          <w:sz w:val="36"/>
          <w:szCs w:val="36"/>
        </w:rPr>
      </w:pPr>
      <w:r w:rsidRPr="000C479F">
        <w:rPr>
          <w:sz w:val="36"/>
          <w:szCs w:val="36"/>
        </w:rPr>
        <w:t>Salt Harbour Negotiation – Brims</w:t>
      </w:r>
    </w:p>
    <w:p w14:paraId="4B4526BF" w14:textId="3F05A875" w:rsidR="00D5246C" w:rsidRDefault="0020124B" w:rsidP="002E687B">
      <w:pPr>
        <w:jc w:val="both"/>
      </w:pPr>
      <w:r>
        <w:t>In the Salt</w:t>
      </w:r>
      <w:r w:rsidR="00F14421">
        <w:t xml:space="preserve"> Harbo</w:t>
      </w:r>
      <w:r w:rsidR="00927388">
        <w:t>u</w:t>
      </w:r>
      <w:r w:rsidR="00F14421">
        <w:t>r negotiation, I took the role of Brims</w:t>
      </w:r>
      <w:r w:rsidR="00E64630">
        <w:t xml:space="preserve">. </w:t>
      </w:r>
      <w:r w:rsidR="00531D34">
        <w:t xml:space="preserve">In my briefing, I was informed Brims had </w:t>
      </w:r>
      <w:r w:rsidR="00EF308F">
        <w:t>an 80% chance of success if the case went to court, but</w:t>
      </w:r>
      <w:r w:rsidR="00531D34">
        <w:t xml:space="preserve"> </w:t>
      </w:r>
      <w:r w:rsidR="001D1D90">
        <w:t>tha</w:t>
      </w:r>
      <w:r w:rsidR="00704522">
        <w:t>t in this situation we would be unable to open the store.</w:t>
      </w:r>
      <w:r w:rsidR="00111A37">
        <w:t xml:space="preserve"> I </w:t>
      </w:r>
      <w:r w:rsidR="0065468F">
        <w:t>relayed</w:t>
      </w:r>
      <w:r w:rsidR="00111A37">
        <w:t xml:space="preserve"> the former to my counterparty, but not the latter; </w:t>
      </w:r>
      <w:r w:rsidR="0074082D">
        <w:t xml:space="preserve">I </w:t>
      </w:r>
      <w:r w:rsidR="005A5B45">
        <w:t>emphasised</w:t>
      </w:r>
      <w:r w:rsidR="0074082D">
        <w:t xml:space="preserve"> my strong probability of success, but stated it was in both of our interests to settle out</w:t>
      </w:r>
      <w:r w:rsidR="00AC05F0">
        <w:t xml:space="preserve"> of</w:t>
      </w:r>
      <w:r w:rsidR="0074082D">
        <w:t xml:space="preserve"> court, thereby avoiding ‘wasted’ time and legal fees</w:t>
      </w:r>
      <w:r w:rsidR="005A5B45">
        <w:t xml:space="preserve">. Revealing part of my preferences served </w:t>
      </w:r>
      <w:r w:rsidR="003B09D8">
        <w:t>two</w:t>
      </w:r>
      <w:r w:rsidR="005A5B45">
        <w:t xml:space="preserve"> purposes.</w:t>
      </w:r>
      <w:r w:rsidR="00B846CA">
        <w:t xml:space="preserve"> </w:t>
      </w:r>
      <w:r w:rsidR="005A5B45">
        <w:t>Fir</w:t>
      </w:r>
      <w:r w:rsidR="00704522">
        <w:t xml:space="preserve">st, </w:t>
      </w:r>
      <w:r w:rsidR="00FF59AD">
        <w:t xml:space="preserve">I thought this would set a </w:t>
      </w:r>
      <w:r w:rsidR="00B846CA">
        <w:t>co-operative precedent, rather than a competitive one</w:t>
      </w:r>
      <w:r w:rsidR="00E859BF">
        <w:t>; a</w:t>
      </w:r>
      <w:r w:rsidR="0019660A">
        <w:t>greeing on something</w:t>
      </w:r>
      <w:r w:rsidR="00D5246C">
        <w:t xml:space="preserve"> </w:t>
      </w:r>
      <w:r w:rsidR="0019660A">
        <w:t>trivial could be a good way to build rapport</w:t>
      </w:r>
      <w:r w:rsidR="00D5246C">
        <w:t xml:space="preserve"> without </w:t>
      </w:r>
      <w:r w:rsidR="00BB2F5F">
        <w:t>giving</w:t>
      </w:r>
      <w:r w:rsidR="00D5246C">
        <w:t xml:space="preserve"> concessions</w:t>
      </w:r>
      <w:r w:rsidR="00BB2F5F">
        <w:t>,</w:t>
      </w:r>
      <w:r w:rsidR="00D5246C">
        <w:t xml:space="preserve"> or revealing much information</w:t>
      </w:r>
      <w:r w:rsidR="00C35F87">
        <w:t xml:space="preserve"> (Voss, 2016). </w:t>
      </w:r>
    </w:p>
    <w:p w14:paraId="388D016A" w14:textId="52E7E703" w:rsidR="00E50BA7" w:rsidRDefault="003A0E75" w:rsidP="002E687B">
      <w:pPr>
        <w:jc w:val="both"/>
      </w:pPr>
      <w:r>
        <w:t xml:space="preserve">However, </w:t>
      </w:r>
      <w:r w:rsidR="00FF79E5">
        <w:t xml:space="preserve">by </w:t>
      </w:r>
      <w:r w:rsidR="00171EB4">
        <w:t>emphasising the 80% figure</w:t>
      </w:r>
      <w:r w:rsidR="00B846CA">
        <w:t>,</w:t>
      </w:r>
      <w:r w:rsidR="00171EB4">
        <w:t xml:space="preserve"> and concealing the damage going to court would have for Brims, I </w:t>
      </w:r>
      <w:r w:rsidR="00D04F16">
        <w:t>intended to make</w:t>
      </w:r>
      <w:r w:rsidR="00171EB4">
        <w:t xml:space="preserve"> </w:t>
      </w:r>
      <w:r w:rsidR="001E2C19">
        <w:t>my</w:t>
      </w:r>
      <w:r w:rsidR="00171EB4">
        <w:t xml:space="preserve"> </w:t>
      </w:r>
      <w:r w:rsidR="001E2C19">
        <w:t>counterpart</w:t>
      </w:r>
      <w:r w:rsidR="00171EB4">
        <w:t xml:space="preserve"> believe my walk-away prospects were </w:t>
      </w:r>
      <w:r w:rsidR="003F19C1">
        <w:t xml:space="preserve">much </w:t>
      </w:r>
      <w:r w:rsidR="00171EB4">
        <w:t>stronger than his.</w:t>
      </w:r>
      <w:r w:rsidR="008B27E4">
        <w:t xml:space="preserve"> I hoped this would create a </w:t>
      </w:r>
      <w:r w:rsidR="00263352">
        <w:t xml:space="preserve">power dynamic </w:t>
      </w:r>
      <w:r w:rsidR="00CB6BC6">
        <w:t>that</w:t>
      </w:r>
      <w:r w:rsidR="00263352">
        <w:t xml:space="preserve"> I could exploit to negotiate towards the ‘aspirational’ price I had set, rather than my lower bound ‘walk-away’ price. </w:t>
      </w:r>
      <w:r w:rsidR="00B4785F">
        <w:t xml:space="preserve">Upon reflection, this </w:t>
      </w:r>
      <w:r w:rsidR="002C6B05">
        <w:t>strategy fit</w:t>
      </w:r>
      <w:r w:rsidR="00CB6BC6">
        <w:t xml:space="preserve">s </w:t>
      </w:r>
      <w:r w:rsidR="002C6B05">
        <w:t xml:space="preserve">with </w:t>
      </w:r>
      <w:proofErr w:type="spellStart"/>
      <w:r w:rsidR="002C6B05">
        <w:t>Blau’s</w:t>
      </w:r>
      <w:proofErr w:type="spellEnd"/>
      <w:r w:rsidR="002C6B05">
        <w:t xml:space="preserve"> (1964) power dependence theory, which was built upon by </w:t>
      </w:r>
      <w:proofErr w:type="spellStart"/>
      <w:r w:rsidR="002C6B05">
        <w:t>Pinkley</w:t>
      </w:r>
      <w:proofErr w:type="spellEnd"/>
      <w:r w:rsidR="002C6B05">
        <w:t xml:space="preserve"> (1994)</w:t>
      </w:r>
      <w:r w:rsidR="00662722">
        <w:t>,</w:t>
      </w:r>
      <w:r w:rsidR="002C6B05">
        <w:t xml:space="preserve"> who found that </w:t>
      </w:r>
      <w:r w:rsidR="001E2C19">
        <w:t>walkaway prospects</w:t>
      </w:r>
      <w:r w:rsidR="00662722">
        <w:t>, or BATNAs,</w:t>
      </w:r>
      <w:r w:rsidR="001E2C19">
        <w:t xml:space="preserve"> are </w:t>
      </w:r>
      <w:r w:rsidR="00CB6BC6">
        <w:t>a key</w:t>
      </w:r>
      <w:r w:rsidR="001E2C19">
        <w:t xml:space="preserve"> source of power</w:t>
      </w:r>
      <w:r w:rsidR="00CB6BC6">
        <w:t>.</w:t>
      </w:r>
      <w:r w:rsidR="00287E6E">
        <w:t xml:space="preserve"> </w:t>
      </w:r>
      <w:r w:rsidR="003B4AFC">
        <w:t xml:space="preserve">I had set a walk-away price of $125,000 and an aspirational price of $170,000. </w:t>
      </w:r>
      <w:r w:rsidR="006A412B">
        <w:t xml:space="preserve">My walk-away price </w:t>
      </w:r>
      <w:r w:rsidR="00665680">
        <w:t>had to be over</w:t>
      </w:r>
      <w:r w:rsidR="006A412B">
        <w:t xml:space="preserve"> $110,000</w:t>
      </w:r>
      <w:r w:rsidR="00665680">
        <w:t xml:space="preserve"> (Brims’ total investment</w:t>
      </w:r>
      <w:r w:rsidR="006A412B">
        <w:t xml:space="preserve"> into the land</w:t>
      </w:r>
      <w:r w:rsidR="00F12073">
        <w:t>)</w:t>
      </w:r>
      <w:r w:rsidR="006A412B">
        <w:t>,</w:t>
      </w:r>
      <w:r w:rsidR="00F12073">
        <w:t xml:space="preserve"> and</w:t>
      </w:r>
      <w:r w:rsidR="006A412B">
        <w:t xml:space="preserve"> </w:t>
      </w:r>
      <w:r w:rsidR="00A030D2">
        <w:t>$125,000 was the estimated value of the land as a residential lot</w:t>
      </w:r>
      <w:r w:rsidR="00665680">
        <w:t xml:space="preserve">, i.e. </w:t>
      </w:r>
      <w:r w:rsidR="00287E6E">
        <w:t xml:space="preserve">if offered less than $125,000, we would rather sell on the market. </w:t>
      </w:r>
    </w:p>
    <w:p w14:paraId="2718E4D4" w14:textId="5E39745C" w:rsidR="00B20BDE" w:rsidRDefault="00EB17FE" w:rsidP="002E687B">
      <w:pPr>
        <w:jc w:val="both"/>
      </w:pPr>
      <w:r>
        <w:t xml:space="preserve">My counterpart </w:t>
      </w:r>
      <w:r w:rsidR="00F12073">
        <w:t>made</w:t>
      </w:r>
      <w:r>
        <w:t xml:space="preserve"> the first offer</w:t>
      </w:r>
      <w:r w:rsidR="0022576C">
        <w:t xml:space="preserve">, which I accepted as it met my aspirational price. </w:t>
      </w:r>
      <w:r w:rsidR="0065468F">
        <w:t>During our</w:t>
      </w:r>
      <w:r w:rsidR="00D75236">
        <w:t xml:space="preserve"> feedback, I </w:t>
      </w:r>
      <w:r w:rsidR="00C4058F">
        <w:t>informed</w:t>
      </w:r>
      <w:r w:rsidR="00D75236">
        <w:t xml:space="preserve"> my counterparty I </w:t>
      </w:r>
      <w:r w:rsidR="00405B98">
        <w:t>thought</w:t>
      </w:r>
      <w:r w:rsidR="00D75236">
        <w:t xml:space="preserve"> his initial offer was too generous</w:t>
      </w:r>
      <w:r w:rsidR="00C21240">
        <w:t>.</w:t>
      </w:r>
      <w:r w:rsidR="00770BBC">
        <w:t xml:space="preserve"> Anchoring may have played a role here, with his expectations being anchored to the $350,000 value Easterly placed on the land, and perhaps not exploring </w:t>
      </w:r>
      <w:r w:rsidR="00906557">
        <w:t>Brims’ position enough</w:t>
      </w:r>
      <w:r w:rsidR="00405B98">
        <w:t xml:space="preserve"> to understand the additional value he could extract</w:t>
      </w:r>
      <w:r w:rsidR="00025977">
        <w:t xml:space="preserve">, i.e. offering as low as $125,000, my walk-away price. </w:t>
      </w:r>
      <w:r w:rsidR="00741776">
        <w:t>The general rule is that in distri</w:t>
      </w:r>
      <w:r w:rsidR="00D9475C">
        <w:t xml:space="preserve">butive negotiations the party offering first gains a first-mover advantage due to </w:t>
      </w:r>
      <w:r w:rsidR="00994441">
        <w:t xml:space="preserve">the </w:t>
      </w:r>
      <w:r w:rsidR="00D9475C">
        <w:t>anchoring</w:t>
      </w:r>
      <w:r w:rsidR="00994441">
        <w:t xml:space="preserve"> heuristic, whereby</w:t>
      </w:r>
      <w:r w:rsidR="00D9475C">
        <w:t xml:space="preserve"> their offer creates a reference point from which </w:t>
      </w:r>
      <w:r w:rsidR="00DB5DD0">
        <w:t>there is insufficient adjust</w:t>
      </w:r>
      <w:r w:rsidR="00994441">
        <w:t>ment</w:t>
      </w:r>
      <w:r w:rsidR="00DB5DD0">
        <w:t xml:space="preserve"> (</w:t>
      </w:r>
      <w:proofErr w:type="spellStart"/>
      <w:r w:rsidR="00DB5DD0">
        <w:t>Ritov</w:t>
      </w:r>
      <w:proofErr w:type="spellEnd"/>
      <w:r w:rsidR="00DB5DD0">
        <w:t>, 1996).</w:t>
      </w:r>
      <w:r w:rsidR="00907FD6">
        <w:t xml:space="preserve"> </w:t>
      </w:r>
      <w:r w:rsidR="00BD737C">
        <w:t>However this example</w:t>
      </w:r>
      <w:r w:rsidR="00DB5DD0">
        <w:t xml:space="preserve"> </w:t>
      </w:r>
      <w:r w:rsidR="00BD737C">
        <w:t>highlights</w:t>
      </w:r>
      <w:r w:rsidR="00DB5DD0">
        <w:t xml:space="preserve"> Maaravi and Levy’s (2017) caveat to this rule, namely that </w:t>
      </w:r>
      <w:r w:rsidR="002C22E1">
        <w:t xml:space="preserve">distributive negotiations with </w:t>
      </w:r>
      <w:r w:rsidR="00DB5DD0">
        <w:t xml:space="preserve">information asymmetry can </w:t>
      </w:r>
      <w:r w:rsidR="00D34C33">
        <w:t>create</w:t>
      </w:r>
      <w:r w:rsidR="00463202">
        <w:t xml:space="preserve"> a first-mover disadvantage</w:t>
      </w:r>
      <w:r w:rsidR="0061323B">
        <w:t xml:space="preserve">. The authors therefore propose a context-dependant model for </w:t>
      </w:r>
      <w:r w:rsidR="00D00BBE">
        <w:t>moving first v</w:t>
      </w:r>
      <w:r w:rsidR="00225105">
        <w:t>ersus</w:t>
      </w:r>
      <w:r w:rsidR="00D00BBE">
        <w:t xml:space="preserve"> moving second</w:t>
      </w:r>
      <w:r w:rsidR="0014142C">
        <w:t xml:space="preserve">, based on information distribution. </w:t>
      </w:r>
      <w:r w:rsidR="00D34C33">
        <w:t xml:space="preserve">In situations of </w:t>
      </w:r>
      <w:r w:rsidR="000A305A">
        <w:t>information asymmetry, I wonder whether the best strategy is to (a) seek to reduce the asymmetry through hypothesising, asking question</w:t>
      </w:r>
      <w:r w:rsidR="001A7BBB">
        <w:t>s, sharing information</w:t>
      </w:r>
      <w:r w:rsidR="000A305A">
        <w:t xml:space="preserve"> </w:t>
      </w:r>
      <w:r w:rsidR="00B20BDE">
        <w:t>or (b) simply wait for your counterpart to make the first offer</w:t>
      </w:r>
      <w:r w:rsidR="001A7BBB">
        <w:t xml:space="preserve">. </w:t>
      </w:r>
    </w:p>
    <w:p w14:paraId="6AC272D9" w14:textId="713DE9FE" w:rsidR="0015532C" w:rsidRDefault="003D64DA" w:rsidP="005627D7">
      <w:pPr>
        <w:jc w:val="both"/>
      </w:pPr>
      <w:r>
        <w:t>Neale and Fragale</w:t>
      </w:r>
      <w:r w:rsidR="00385E93">
        <w:t xml:space="preserve"> point out that uncertainty remains even after the negotiation, </w:t>
      </w:r>
      <w:r w:rsidR="00BE50DB">
        <w:t xml:space="preserve">when </w:t>
      </w:r>
      <w:r w:rsidR="00206C67">
        <w:t>evaluating one’s performance. A lac</w:t>
      </w:r>
      <w:r w:rsidR="005627D7">
        <w:t>k</w:t>
      </w:r>
      <w:r w:rsidR="00206C67">
        <w:t xml:space="preserve"> of sufficient evidence </w:t>
      </w:r>
      <w:r w:rsidR="00BE50DB">
        <w:t xml:space="preserve">will cause our </w:t>
      </w:r>
      <w:r w:rsidR="00206C67">
        <w:t xml:space="preserve">perception of </w:t>
      </w:r>
      <w:r w:rsidR="00BE50DB">
        <w:t>our</w:t>
      </w:r>
      <w:r w:rsidR="00206C67">
        <w:t xml:space="preserve"> performance (Barry, 199</w:t>
      </w:r>
      <w:r w:rsidR="00141839">
        <w:t>4</w:t>
      </w:r>
      <w:r w:rsidR="00206C67">
        <w:t xml:space="preserve">), rather than </w:t>
      </w:r>
      <w:r w:rsidR="00BE50DB">
        <w:t>our</w:t>
      </w:r>
      <w:r w:rsidR="00206C67">
        <w:t xml:space="preserve"> objective performance</w:t>
      </w:r>
      <w:r w:rsidR="00BE50DB">
        <w:t xml:space="preserve">, to </w:t>
      </w:r>
      <w:r w:rsidR="00A55A5B">
        <w:t>determine</w:t>
      </w:r>
      <w:r w:rsidR="00BE50DB">
        <w:t xml:space="preserve"> our evaluation. </w:t>
      </w:r>
      <w:r w:rsidR="00206C67">
        <w:t>This perception arises through intrapersonal and interpersonal comparisons</w:t>
      </w:r>
      <w:r w:rsidR="003758A1">
        <w:t xml:space="preserve">. </w:t>
      </w:r>
      <w:r w:rsidR="005627D7">
        <w:t xml:space="preserve">Focusing on </w:t>
      </w:r>
      <w:r w:rsidR="003758A1">
        <w:t>internal interpersonal comparison</w:t>
      </w:r>
      <w:r w:rsidR="005627D7">
        <w:t>s</w:t>
      </w:r>
      <w:r w:rsidR="003758A1">
        <w:t>,</w:t>
      </w:r>
      <w:r w:rsidR="00BA2BB4">
        <w:t xml:space="preserve"> our perceptions of our gain relative to our counterpart’s are more impor</w:t>
      </w:r>
      <w:r w:rsidR="00947205">
        <w:t xml:space="preserve">tant than our own performance (Loewenstein, </w:t>
      </w:r>
      <w:r w:rsidR="00A061FE">
        <w:t xml:space="preserve">1989). </w:t>
      </w:r>
      <w:r w:rsidR="003758A1">
        <w:t>Thompson (1995)</w:t>
      </w:r>
      <w:r w:rsidR="00A061FE">
        <w:t xml:space="preserve"> explores this,</w:t>
      </w:r>
      <w:r w:rsidR="0057777B">
        <w:t xml:space="preserve"> and</w:t>
      </w:r>
      <w:r w:rsidR="003758A1">
        <w:t xml:space="preserve"> </w:t>
      </w:r>
      <w:r w:rsidR="005627D7">
        <w:t>finds</w:t>
      </w:r>
      <w:r w:rsidR="003758A1">
        <w:t xml:space="preserve"> </w:t>
      </w:r>
      <w:r w:rsidR="009E3CB0">
        <w:t xml:space="preserve">a tendency to </w:t>
      </w:r>
      <w:r w:rsidR="00162A26">
        <w:t>use the emotions of our counterparts to proxy our relative outcome</w:t>
      </w:r>
      <w:r w:rsidR="00A061FE">
        <w:t>;</w:t>
      </w:r>
      <w:r w:rsidR="009221EC">
        <w:t xml:space="preserve"> a </w:t>
      </w:r>
      <w:r w:rsidR="00F544C3">
        <w:t>disappointed</w:t>
      </w:r>
      <w:r w:rsidR="009221EC">
        <w:t xml:space="preserve"> counterpart </w:t>
      </w:r>
      <w:r w:rsidR="00F544C3">
        <w:t>makes us feel happier and evaluate our performance more favourably, and vice-versa</w:t>
      </w:r>
      <w:r w:rsidR="00A061FE">
        <w:t xml:space="preserve">. </w:t>
      </w:r>
    </w:p>
    <w:p w14:paraId="196FEFD1" w14:textId="4240D294" w:rsidR="00B819DB" w:rsidRDefault="00162A26" w:rsidP="005627D7">
      <w:pPr>
        <w:jc w:val="both"/>
      </w:pPr>
      <w:r>
        <w:lastRenderedPageBreak/>
        <w:t xml:space="preserve">Reflecting on this negotiation, </w:t>
      </w:r>
      <w:r w:rsidR="00217031">
        <w:t xml:space="preserve">I did not </w:t>
      </w:r>
      <w:r w:rsidR="00A57E56">
        <w:t>fit with Thompson’s hypothesis –my counterpart</w:t>
      </w:r>
      <w:r w:rsidR="004A59C7">
        <w:t xml:space="preserve">’s obvious satisfaction with the outcome did not detract from my favourable evaluation of my own performance. </w:t>
      </w:r>
      <w:r w:rsidR="00A57E56">
        <w:t>There are several factors which may have created this anomaly. First, receiv</w:t>
      </w:r>
      <w:r w:rsidR="00467B4F">
        <w:t>ing</w:t>
      </w:r>
      <w:r w:rsidR="00A57E56">
        <w:t xml:space="preserve"> my aspirational price probably</w:t>
      </w:r>
      <w:r w:rsidR="00772213">
        <w:t xml:space="preserve"> capped the degree to which I could feel disappointed, </w:t>
      </w:r>
      <w:r w:rsidR="00134C24">
        <w:t>regardless of</w:t>
      </w:r>
      <w:r w:rsidR="00772213">
        <w:t xml:space="preserve"> how happy my counterparty was. More interestingly, I thin</w:t>
      </w:r>
      <w:r w:rsidR="003A39F8">
        <w:t xml:space="preserve">k the nature of our negotiation was important. My counterpart </w:t>
      </w:r>
      <w:r w:rsidR="00467B4F">
        <w:t>tended</w:t>
      </w:r>
      <w:r w:rsidR="003A39F8">
        <w:t xml:space="preserve"> to use persuasion through emotion, rather than persuasion through </w:t>
      </w:r>
      <w:r w:rsidR="00EC722C">
        <w:t>rationality</w:t>
      </w:r>
      <w:r w:rsidR="00365C76">
        <w:t>; t</w:t>
      </w:r>
      <w:r w:rsidR="00B819DB">
        <w:t>here was no hard bargaining</w:t>
      </w:r>
      <w:r w:rsidR="00365C76">
        <w:t>, and the whole process felt good-natured and amicable.</w:t>
      </w:r>
      <w:r w:rsidR="00B819DB">
        <w:t xml:space="preserve"> </w:t>
      </w:r>
    </w:p>
    <w:p w14:paraId="126C3073" w14:textId="3A54038A" w:rsidR="00F27B5E" w:rsidRDefault="00EC722C" w:rsidP="0003197D">
      <w:pPr>
        <w:jc w:val="both"/>
      </w:pPr>
      <w:r>
        <w:t xml:space="preserve">Brett and Gelfand </w:t>
      </w:r>
      <w:r w:rsidR="006117F8">
        <w:t xml:space="preserve">distinguish </w:t>
      </w:r>
      <w:r w:rsidR="00365C76">
        <w:t xml:space="preserve">between the two methods of persuasion </w:t>
      </w:r>
      <w:r w:rsidR="006117F8">
        <w:t xml:space="preserve">as “Non-Western” and “Western” approaches, respectively. </w:t>
      </w:r>
      <w:r w:rsidR="00365C76">
        <w:t xml:space="preserve">I wonder if this </w:t>
      </w:r>
      <w:r w:rsidR="00CE0831">
        <w:t>emotional, co-operative approach can</w:t>
      </w:r>
      <w:r w:rsidR="0062750D">
        <w:t xml:space="preserve"> create </w:t>
      </w:r>
      <w:r w:rsidR="00575EA8">
        <w:t>goodwill</w:t>
      </w:r>
      <w:r w:rsidR="002D1AC2">
        <w:t xml:space="preserve">, thus causing </w:t>
      </w:r>
      <w:r w:rsidR="00CE0831">
        <w:t>our performance</w:t>
      </w:r>
      <w:r w:rsidR="00BD0419">
        <w:t xml:space="preserve"> evaluations</w:t>
      </w:r>
      <w:r w:rsidR="00CE0831">
        <w:t xml:space="preserve"> </w:t>
      </w:r>
      <w:proofErr w:type="gramStart"/>
      <w:r w:rsidR="0062750D">
        <w:t>actuall</w:t>
      </w:r>
      <w:r w:rsidR="00575EA8">
        <w:t>y</w:t>
      </w:r>
      <w:r w:rsidR="0062750D">
        <w:t xml:space="preserve"> </w:t>
      </w:r>
      <w:r w:rsidR="00CE0831">
        <w:t>be</w:t>
      </w:r>
      <w:r w:rsidR="00BD0419">
        <w:t>ing</w:t>
      </w:r>
      <w:proofErr w:type="gramEnd"/>
      <w:r w:rsidR="00CE0831">
        <w:t xml:space="preserve"> positively correlated to our </w:t>
      </w:r>
      <w:r w:rsidR="0062750D">
        <w:t>counterpart’s</w:t>
      </w:r>
      <w:r w:rsidR="00CE0831">
        <w:t xml:space="preserve"> happiness</w:t>
      </w:r>
      <w:r w:rsidR="002D1AC2">
        <w:t xml:space="preserve">. Of course, this </w:t>
      </w:r>
      <w:r w:rsidR="008F5E0B">
        <w:t xml:space="preserve">is </w:t>
      </w:r>
      <w:r w:rsidR="00CE0831">
        <w:t>provided we are at or near to our aspirational price (and therefore feel we have e</w:t>
      </w:r>
      <w:r w:rsidR="004C332E">
        <w:t>nded up with a large enough piece of the pie)</w:t>
      </w:r>
      <w:r w:rsidR="00BD0419">
        <w:t>. A related question is whether Thompson’s (1995) finding holds in non-Western cultures</w:t>
      </w:r>
      <w:r w:rsidR="00A70C46">
        <w:t xml:space="preserve"> </w:t>
      </w:r>
      <w:r w:rsidR="0003197D">
        <w:t>to the same extent</w:t>
      </w:r>
      <w:r w:rsidR="00A70C46">
        <w:t xml:space="preserve"> as in Western cultures</w:t>
      </w:r>
      <w:r w:rsidR="00575EA8">
        <w:t xml:space="preserve">. </w:t>
      </w:r>
    </w:p>
    <w:p w14:paraId="7FD2AE76" w14:textId="27B6DA6B" w:rsidR="00F31186" w:rsidRPr="00B77030" w:rsidRDefault="00B77030" w:rsidP="00B77030">
      <w:pPr>
        <w:jc w:val="center"/>
        <w:rPr>
          <w:sz w:val="36"/>
          <w:szCs w:val="36"/>
        </w:rPr>
      </w:pPr>
      <w:r w:rsidRPr="00B77030">
        <w:rPr>
          <w:sz w:val="36"/>
          <w:szCs w:val="36"/>
        </w:rPr>
        <w:t xml:space="preserve">MedLee </w:t>
      </w:r>
      <w:r w:rsidR="00FF03AD">
        <w:rPr>
          <w:sz w:val="36"/>
          <w:szCs w:val="36"/>
        </w:rPr>
        <w:t>N</w:t>
      </w:r>
      <w:r w:rsidRPr="00B77030">
        <w:rPr>
          <w:sz w:val="36"/>
          <w:szCs w:val="36"/>
        </w:rPr>
        <w:t>egotiation – TS LEE</w:t>
      </w:r>
    </w:p>
    <w:p w14:paraId="38E1A4F4" w14:textId="7575BDE9" w:rsidR="008961D4" w:rsidRDefault="00B819DB" w:rsidP="00B77030">
      <w:pPr>
        <w:jc w:val="both"/>
      </w:pPr>
      <w:r>
        <w:t xml:space="preserve">In the MedLee negotiation, I took on the role of </w:t>
      </w:r>
      <w:r w:rsidR="008961D4">
        <w:t xml:space="preserve">Lee. </w:t>
      </w:r>
      <w:r w:rsidR="007E7DFF">
        <w:t xml:space="preserve">My satisfaction with our negotiated agreement for each dimension tended </w:t>
      </w:r>
      <w:r w:rsidR="00720686">
        <w:t xml:space="preserve">to be positively correlated to </w:t>
      </w:r>
      <w:r w:rsidR="00B64DB2">
        <w:t>my counterpart’s</w:t>
      </w:r>
      <w:r w:rsidR="00720686">
        <w:t xml:space="preserve"> disappoint</w:t>
      </w:r>
      <w:r w:rsidR="006C0179">
        <w:t>ment</w:t>
      </w:r>
      <w:r w:rsidR="00720686">
        <w:t xml:space="preserve">. This fits with Thompson’s (1995) finding, and </w:t>
      </w:r>
      <w:r w:rsidR="00EA720C">
        <w:t xml:space="preserve">thus </w:t>
      </w:r>
      <w:r w:rsidR="00720686">
        <w:t xml:space="preserve">contradicts my previous experience in Salt Harbour. Reflecting, I think this </w:t>
      </w:r>
      <w:r w:rsidR="00B64DB2">
        <w:t xml:space="preserve">difference supports my </w:t>
      </w:r>
      <w:r w:rsidR="00612788">
        <w:t>hypothesis</w:t>
      </w:r>
      <w:r w:rsidR="00B64DB2">
        <w:t xml:space="preserve"> that negotiation style </w:t>
      </w:r>
      <w:r w:rsidR="002E16F9">
        <w:t>can</w:t>
      </w:r>
      <w:r w:rsidR="00B64DB2">
        <w:t xml:space="preserve"> </w:t>
      </w:r>
      <w:r w:rsidR="002E16F9">
        <w:t>shape</w:t>
      </w:r>
      <w:r w:rsidR="00B64DB2">
        <w:t xml:space="preserve"> the relationship between our </w:t>
      </w:r>
      <w:r w:rsidR="00AD43C0">
        <w:t xml:space="preserve">counterpart’s emotions and our satisfaction with our performance. In this </w:t>
      </w:r>
      <w:r w:rsidR="008567C2">
        <w:t>exercise</w:t>
      </w:r>
      <w:r w:rsidR="00AD43C0">
        <w:t>, my counterpart use</w:t>
      </w:r>
      <w:r w:rsidR="00A02408">
        <w:t>d</w:t>
      </w:r>
      <w:r w:rsidR="00AD43C0">
        <w:t xml:space="preserve"> persuasion through rationality rather than emotion. </w:t>
      </w:r>
      <w:r w:rsidR="001046ED">
        <w:t xml:space="preserve">In </w:t>
      </w:r>
      <w:r w:rsidR="00677390">
        <w:t>some situations</w:t>
      </w:r>
      <w:r w:rsidR="00AD43C0">
        <w:t xml:space="preserve"> this </w:t>
      </w:r>
      <w:r w:rsidR="00A736C4">
        <w:t xml:space="preserve">induced me to defend my position, even where counterintuitive, </w:t>
      </w:r>
      <w:r w:rsidR="00AF74B2">
        <w:t>as I felt this would</w:t>
      </w:r>
      <w:r w:rsidR="007D5B70">
        <w:t xml:space="preserve"> protect my</w:t>
      </w:r>
      <w:r w:rsidR="00F356F2">
        <w:t xml:space="preserve"> pride and</w:t>
      </w:r>
      <w:r w:rsidR="007D5B70">
        <w:t xml:space="preserve"> </w:t>
      </w:r>
      <w:r w:rsidR="00F356F2">
        <w:t>authority moving forward</w:t>
      </w:r>
      <w:r w:rsidR="00977FF9">
        <w:t xml:space="preserve">. </w:t>
      </w:r>
      <w:r w:rsidR="004B2391">
        <w:t xml:space="preserve">These factors </w:t>
      </w:r>
      <w:r w:rsidR="00AD43C0">
        <w:t xml:space="preserve">contributed to the relationship between my evaluation of my </w:t>
      </w:r>
      <w:r w:rsidR="00B97A9C">
        <w:t xml:space="preserve">own </w:t>
      </w:r>
      <w:r w:rsidR="00AD43C0">
        <w:t xml:space="preserve">performance and </w:t>
      </w:r>
      <w:r w:rsidR="004B2391">
        <w:t>my counterpart’s</w:t>
      </w:r>
      <w:r w:rsidR="00AD43C0">
        <w:t xml:space="preserve"> </w:t>
      </w:r>
      <w:r w:rsidR="004B2391">
        <w:t xml:space="preserve">displayed </w:t>
      </w:r>
      <w:r w:rsidR="00AD43C0">
        <w:t xml:space="preserve">emotions. </w:t>
      </w:r>
    </w:p>
    <w:p w14:paraId="15257961" w14:textId="4F68D799" w:rsidR="00794699" w:rsidRDefault="0091573D" w:rsidP="008547E5">
      <w:pPr>
        <w:jc w:val="both"/>
      </w:pPr>
      <w:r>
        <w:t>A</w:t>
      </w:r>
      <w:r w:rsidR="003F53E5">
        <w:t xml:space="preserve"> more </w:t>
      </w:r>
      <w:r w:rsidR="00454C1F">
        <w:t>straightforward</w:t>
      </w:r>
      <w:r w:rsidR="00A02408">
        <w:t xml:space="preserve"> </w:t>
      </w:r>
      <w:r w:rsidR="00454C1F">
        <w:t xml:space="preserve">point is made by </w:t>
      </w:r>
      <w:r w:rsidR="00773252">
        <w:t>Carnevale (1986): a negotiator’s mood can affect their ability to find integrative gains.</w:t>
      </w:r>
      <w:r w:rsidR="00484F62">
        <w:t xml:space="preserve"> Shortly before this exercise I had </w:t>
      </w:r>
      <w:r w:rsidR="00B34FD6">
        <w:t xml:space="preserve">several </w:t>
      </w:r>
      <w:r w:rsidR="00457729">
        <w:t xml:space="preserve">significant deadlines. </w:t>
      </w:r>
      <w:r w:rsidR="00DE3B28">
        <w:t>In hindsight</w:t>
      </w:r>
      <w:r w:rsidR="00457729">
        <w:t>, this had</w:t>
      </w:r>
      <w:r w:rsidR="002E5887">
        <w:t xml:space="preserve"> likely</w:t>
      </w:r>
      <w:r w:rsidR="00457729">
        <w:t xml:space="preserve"> </w:t>
      </w:r>
      <w:r w:rsidR="00DE3B28">
        <w:t>drained my cognitive resources</w:t>
      </w:r>
      <w:r w:rsidR="00143FBB">
        <w:t xml:space="preserve"> in comparison to the previous exercises. </w:t>
      </w:r>
      <w:r w:rsidR="00AC609C">
        <w:t xml:space="preserve">Neale and Fragale point out that available cognitive resources </w:t>
      </w:r>
      <w:r w:rsidR="00A7317B">
        <w:t>are</w:t>
      </w:r>
      <w:r w:rsidR="00AC609C">
        <w:t xml:space="preserve"> the key determinant of </w:t>
      </w:r>
      <w:r w:rsidR="009C5EAE">
        <w:t xml:space="preserve">whether uncertainty </w:t>
      </w:r>
      <w:r w:rsidR="00EE020F">
        <w:t xml:space="preserve">in the negotiation leads to heuristic processing, which is susceptible to biases, or </w:t>
      </w:r>
      <w:r w:rsidR="00A7317B">
        <w:t>systemic processing, which leads to integrative gains</w:t>
      </w:r>
      <w:r w:rsidR="00B05E0A">
        <w:t xml:space="preserve"> (Anderson, 2004)</w:t>
      </w:r>
      <w:r w:rsidR="00A7317B">
        <w:t xml:space="preserve">. </w:t>
      </w:r>
      <w:r w:rsidR="000E204C">
        <w:t xml:space="preserve">Dijker (1996) finds that where cognitive resources are scarce, negotiators are more prone to using heuristic processing to simplify uncertainties; this </w:t>
      </w:r>
      <w:r w:rsidR="00293931">
        <w:t xml:space="preserve">applied to me in this negotiation. </w:t>
      </w:r>
    </w:p>
    <w:p w14:paraId="3B6F9E50" w14:textId="5C99FF4A" w:rsidR="00931DF7" w:rsidRDefault="00DE3B28" w:rsidP="008547E5">
      <w:pPr>
        <w:jc w:val="both"/>
      </w:pPr>
      <w:r>
        <w:t>This, coupled with the hard bargaining tha</w:t>
      </w:r>
      <w:r w:rsidR="000E4759">
        <w:t>t</w:t>
      </w:r>
      <w:r>
        <w:t xml:space="preserve"> developed, </w:t>
      </w:r>
      <w:r w:rsidR="000E4759">
        <w:t>limited</w:t>
      </w:r>
      <w:r>
        <w:t xml:space="preserve"> </w:t>
      </w:r>
      <w:r w:rsidR="000E4759">
        <w:t>m</w:t>
      </w:r>
      <w:r>
        <w:t>y ability to find integrative gains in this exercise</w:t>
      </w:r>
      <w:r w:rsidR="00B1075E">
        <w:t xml:space="preserve"> </w:t>
      </w:r>
      <w:r w:rsidR="00EC2DAB">
        <w:t>by increasing</w:t>
      </w:r>
      <w:r w:rsidR="00140C6C">
        <w:t xml:space="preserve"> my susceptibility to the </w:t>
      </w:r>
      <w:r w:rsidR="000E4759">
        <w:t xml:space="preserve">false consensus effect. </w:t>
      </w:r>
      <w:r w:rsidR="00140C6C">
        <w:t xml:space="preserve"> </w:t>
      </w:r>
      <w:r w:rsidR="00055FBC">
        <w:t xml:space="preserve">This </w:t>
      </w:r>
      <w:r w:rsidR="00140C6C">
        <w:t xml:space="preserve">is the tendency for negotiators to assume their counterparts </w:t>
      </w:r>
      <w:r w:rsidR="00E64850">
        <w:t xml:space="preserve">have equally weighted and oppositely valanced </w:t>
      </w:r>
      <w:r w:rsidR="005A735C">
        <w:t xml:space="preserve">preferences for each issue being negotiated (Ross, 1977). </w:t>
      </w:r>
      <w:r w:rsidR="001F5672">
        <w:t>T</w:t>
      </w:r>
      <w:r w:rsidR="005A735C">
        <w:t xml:space="preserve">his </w:t>
      </w:r>
      <w:r w:rsidR="00C54802">
        <w:t>leaves no room for integrative</w:t>
      </w:r>
      <w:r w:rsidR="00D13043">
        <w:t>, mutually beneficial</w:t>
      </w:r>
      <w:r w:rsidR="00C54802">
        <w:t xml:space="preserve"> agreement</w:t>
      </w:r>
      <w:r w:rsidR="00D13043">
        <w:t>s</w:t>
      </w:r>
      <w:r w:rsidR="00C54802">
        <w:t xml:space="preserve">, where some might be found if </w:t>
      </w:r>
      <w:r w:rsidR="002B19CB">
        <w:t xml:space="preserve">we could uncover that this assumption </w:t>
      </w:r>
      <w:r w:rsidR="008665AD">
        <w:t>was</w:t>
      </w:r>
      <w:r w:rsidR="002B19CB">
        <w:t xml:space="preserve"> unsubstantiated.</w:t>
      </w:r>
      <w:r w:rsidR="00E506C3">
        <w:t xml:space="preserve"> </w:t>
      </w:r>
      <w:r w:rsidR="00931DF7">
        <w:t xml:space="preserve">For </w:t>
      </w:r>
      <w:r w:rsidR="00931DF7" w:rsidRPr="007556A5">
        <w:t xml:space="preserve">example, Professor De </w:t>
      </w:r>
      <w:proofErr w:type="spellStart"/>
      <w:r w:rsidR="00931DF7" w:rsidRPr="007556A5">
        <w:t>Rond</w:t>
      </w:r>
      <w:proofErr w:type="spellEnd"/>
      <w:r w:rsidR="00931DF7" w:rsidRPr="007556A5">
        <w:t xml:space="preserve"> pointed out that</w:t>
      </w:r>
      <w:r w:rsidR="00104781" w:rsidRPr="007556A5">
        <w:t xml:space="preserve"> </w:t>
      </w:r>
      <w:r w:rsidR="00C57B78" w:rsidRPr="007556A5">
        <w:t xml:space="preserve">the counterparty is most likely to care about decision-making and conflict resolution, whilst my principal is most likely to be concerned with </w:t>
      </w:r>
      <w:r w:rsidR="007556A5" w:rsidRPr="007556A5">
        <w:t xml:space="preserve">staffing and access to profits. </w:t>
      </w:r>
    </w:p>
    <w:p w14:paraId="2CCA3EC5" w14:textId="69A88004" w:rsidR="00D36053" w:rsidRDefault="004E4BE7" w:rsidP="0090318B">
      <w:pPr>
        <w:jc w:val="both"/>
      </w:pPr>
      <w:r>
        <w:t xml:space="preserve">Throughout this </w:t>
      </w:r>
      <w:r w:rsidR="000754F6">
        <w:t>exercise</w:t>
      </w:r>
      <w:r>
        <w:t>, my</w:t>
      </w:r>
      <w:r w:rsidR="000754F6">
        <w:t xml:space="preserve"> chief</w:t>
      </w:r>
      <w:r w:rsidR="00EA264A">
        <w:t xml:space="preserve"> strategy</w:t>
      </w:r>
      <w:r>
        <w:t xml:space="preserve"> was </w:t>
      </w:r>
      <w:r w:rsidR="00EA264A">
        <w:t>to exploit the</w:t>
      </w:r>
      <w:r w:rsidR="00FD4C5A">
        <w:t xml:space="preserve"> multi-variable </w:t>
      </w:r>
      <w:r w:rsidR="0070665A">
        <w:t xml:space="preserve">nature of </w:t>
      </w:r>
      <w:r w:rsidR="000754F6">
        <w:t>the</w:t>
      </w:r>
      <w:r w:rsidR="0070665A">
        <w:t xml:space="preserve"> negotiation. I sought to attain a surplus</w:t>
      </w:r>
      <w:r w:rsidR="00EA264A">
        <w:t xml:space="preserve"> which was</w:t>
      </w:r>
      <w:r w:rsidR="0070665A">
        <w:t xml:space="preserve"> </w:t>
      </w:r>
      <w:r w:rsidR="00920D8D">
        <w:t>at or above my</w:t>
      </w:r>
      <w:r w:rsidR="0070665A">
        <w:t xml:space="preserve"> aspirational </w:t>
      </w:r>
      <w:r w:rsidR="00E33CCE">
        <w:t>target</w:t>
      </w:r>
      <w:r w:rsidR="00C951B6">
        <w:t xml:space="preserve"> where</w:t>
      </w:r>
      <w:r w:rsidR="00930A85">
        <w:t xml:space="preserve"> this appeared feasible. </w:t>
      </w:r>
      <w:r w:rsidR="003A02CC">
        <w:t xml:space="preserve">If I </w:t>
      </w:r>
      <w:r w:rsidR="00C951B6">
        <w:t>could</w:t>
      </w:r>
      <w:r w:rsidR="003A02CC">
        <w:t xml:space="preserve"> do</w:t>
      </w:r>
      <w:r w:rsidR="00930A85">
        <w:t xml:space="preserve"> so</w:t>
      </w:r>
      <w:r w:rsidR="003A02CC">
        <w:t xml:space="preserve">, I </w:t>
      </w:r>
      <w:r w:rsidR="0055096E">
        <w:t xml:space="preserve">had obtained ‘slack’, or leeway, which I </w:t>
      </w:r>
      <w:r w:rsidR="00EA264A">
        <w:t>then made</w:t>
      </w:r>
      <w:r w:rsidR="0055096E">
        <w:t xml:space="preserve"> concessions with to achieve my desired outcome in other </w:t>
      </w:r>
      <w:r w:rsidR="00AB4811">
        <w:t xml:space="preserve">areas in which I was at a disadvantage. </w:t>
      </w:r>
      <w:r w:rsidR="00EA264A">
        <w:t xml:space="preserve">Here, a disadvantage </w:t>
      </w:r>
      <w:r w:rsidR="00C523E9">
        <w:t xml:space="preserve">typically meant I felt my counterpart had a stronger rational argument to move the agreement closer to his starting </w:t>
      </w:r>
      <w:r w:rsidR="00C523E9">
        <w:lastRenderedPageBreak/>
        <w:t xml:space="preserve">position. </w:t>
      </w:r>
      <w:r w:rsidR="00930A85">
        <w:t xml:space="preserve">This </w:t>
      </w:r>
      <w:r w:rsidR="00C523E9">
        <w:t>strategy was</w:t>
      </w:r>
      <w:r w:rsidR="00B471A7">
        <w:t xml:space="preserve"> </w:t>
      </w:r>
      <w:r w:rsidR="007E4E8B">
        <w:t>mildly</w:t>
      </w:r>
      <w:r w:rsidR="00B471A7">
        <w:t xml:space="preserve"> successful, and acted as a mechanism to smooth my satisfaction across the different elements of the negotiation and achieve an acceptable outcome in each.</w:t>
      </w:r>
      <w:r w:rsidR="007D203D">
        <w:t xml:space="preserve"> </w:t>
      </w:r>
    </w:p>
    <w:p w14:paraId="063365D9" w14:textId="0B9FCFF3" w:rsidR="00B92087" w:rsidRDefault="007E7DFF" w:rsidP="0032775C">
      <w:pPr>
        <w:jc w:val="both"/>
      </w:pPr>
      <w:r>
        <w:t xml:space="preserve">The effectiveness of this strategy was attenuated by the false consensus effect I experienced; </w:t>
      </w:r>
      <w:r w:rsidR="00146D97">
        <w:t xml:space="preserve">paying closer attention to the </w:t>
      </w:r>
      <w:r w:rsidR="007D203D">
        <w:t>variables</w:t>
      </w:r>
      <w:r w:rsidR="00146D97">
        <w:t xml:space="preserve"> which </w:t>
      </w:r>
      <w:r w:rsidR="009959E7">
        <w:t>were</w:t>
      </w:r>
      <w:r w:rsidR="005F1F82">
        <w:t xml:space="preserve"> most important to </w:t>
      </w:r>
      <w:r w:rsidR="007D203D">
        <w:t>each principle</w:t>
      </w:r>
      <w:r w:rsidR="0090318B">
        <w:t xml:space="preserve"> </w:t>
      </w:r>
      <w:r w:rsidR="00CD65E6">
        <w:t>would have better directed</w:t>
      </w:r>
      <w:r w:rsidR="00D36053">
        <w:t xml:space="preserve"> the level at which I set my lower bounds and aspirational value, as well as my decision on which to use as my point of reference. </w:t>
      </w:r>
      <w:r w:rsidR="00302138">
        <w:t xml:space="preserve">This would in turn probably have allowed this strategy to feel less aggressive to my opponent, thus in turn </w:t>
      </w:r>
      <w:r w:rsidR="009E601A">
        <w:t>avoiding the movement toward a zero-sum game.</w:t>
      </w:r>
    </w:p>
    <w:p w14:paraId="0C3C7E7E" w14:textId="5432E5F9" w:rsidR="003D5907" w:rsidRDefault="003D5907" w:rsidP="003D5907">
      <w:r>
        <w:t xml:space="preserve">The lessons I have learned from this exercise can be summarised into </w:t>
      </w:r>
      <w:r w:rsidR="003E64FA">
        <w:t>two</w:t>
      </w:r>
      <w:r>
        <w:t xml:space="preserve"> main points:</w:t>
      </w:r>
    </w:p>
    <w:p w14:paraId="4AFEB900" w14:textId="66A0D0B7" w:rsidR="003D5907" w:rsidRDefault="00406B06" w:rsidP="003D5907">
      <w:pPr>
        <w:pStyle w:val="ListParagraph"/>
        <w:numPr>
          <w:ilvl w:val="0"/>
          <w:numId w:val="5"/>
        </w:numPr>
      </w:pPr>
      <w:r>
        <w:t>It can be beneficial to know the agent y</w:t>
      </w:r>
      <w:r w:rsidR="00E6377B">
        <w:t>ou will be negotiat</w:t>
      </w:r>
      <w:r w:rsidR="007B4334">
        <w:t xml:space="preserve">ing with in advance, as </w:t>
      </w:r>
      <w:r w:rsidR="009078DE">
        <w:t xml:space="preserve">the preferences of their principal will likely </w:t>
      </w:r>
      <w:r w:rsidR="00D32077">
        <w:t>be expressed differently based on their own desires.</w:t>
      </w:r>
    </w:p>
    <w:p w14:paraId="370BE0C1" w14:textId="1B01065F" w:rsidR="00F37109" w:rsidRDefault="00F6725B" w:rsidP="003E64FA">
      <w:pPr>
        <w:pStyle w:val="ListParagraph"/>
        <w:numPr>
          <w:ilvl w:val="0"/>
          <w:numId w:val="5"/>
        </w:numPr>
      </w:pPr>
      <w:r>
        <w:t>Cultural differences</w:t>
      </w:r>
      <w:r w:rsidR="00B92087">
        <w:t xml:space="preserve"> may</w:t>
      </w:r>
      <w:r>
        <w:t xml:space="preserve"> exacerbate the missed integrative gains when we fall victim to the false consensus effect</w:t>
      </w:r>
      <w:r w:rsidR="00B92087">
        <w:t xml:space="preserve">, as there is a stronger possibility of </w:t>
      </w:r>
      <w:r w:rsidR="00D32077">
        <w:t>parties</w:t>
      </w:r>
      <w:r w:rsidR="00B92087">
        <w:t xml:space="preserve"> having different priorities. </w:t>
      </w:r>
    </w:p>
    <w:p w14:paraId="56337E97" w14:textId="55624C00" w:rsidR="00F31186" w:rsidRPr="0090262D" w:rsidRDefault="009A205A" w:rsidP="0090262D">
      <w:pPr>
        <w:jc w:val="center"/>
        <w:rPr>
          <w:sz w:val="36"/>
          <w:szCs w:val="36"/>
        </w:rPr>
      </w:pPr>
      <w:r w:rsidRPr="0090262D">
        <w:rPr>
          <w:sz w:val="36"/>
          <w:szCs w:val="36"/>
        </w:rPr>
        <w:t xml:space="preserve">Harborco Negotiation </w:t>
      </w:r>
      <w:r w:rsidR="00F076F4" w:rsidRPr="0090262D">
        <w:rPr>
          <w:sz w:val="36"/>
          <w:szCs w:val="36"/>
        </w:rPr>
        <w:t>–</w:t>
      </w:r>
      <w:r w:rsidR="0090262D" w:rsidRPr="0090262D">
        <w:rPr>
          <w:sz w:val="36"/>
          <w:szCs w:val="36"/>
        </w:rPr>
        <w:t xml:space="preserve"> Other Ports</w:t>
      </w:r>
    </w:p>
    <w:p w14:paraId="6D8BBB80" w14:textId="4611D518" w:rsidR="00060713" w:rsidRDefault="00177E2F" w:rsidP="008C57B6">
      <w:r>
        <w:t>The</w:t>
      </w:r>
      <w:r w:rsidR="00F75D62">
        <w:t xml:space="preserve"> Harborco exercise </w:t>
      </w:r>
      <w:r w:rsidR="00D813A4">
        <w:t xml:space="preserve">was a multilateral negotiation, </w:t>
      </w:r>
      <w:r w:rsidR="00060713">
        <w:t>contain</w:t>
      </w:r>
      <w:r w:rsidR="00101648">
        <w:t>ing</w:t>
      </w:r>
      <w:r w:rsidR="00060713">
        <w:t xml:space="preserve"> a wider variety of interests</w:t>
      </w:r>
      <w:r w:rsidR="00070E3C">
        <w:t xml:space="preserve"> than the previous exercises</w:t>
      </w:r>
      <w:r w:rsidR="00060713">
        <w:t xml:space="preserve">, </w:t>
      </w:r>
      <w:r>
        <w:t xml:space="preserve">and </w:t>
      </w:r>
      <w:r w:rsidR="00060713">
        <w:t xml:space="preserve">in turn a wider variety of variables </w:t>
      </w:r>
      <w:r>
        <w:t xml:space="preserve">requiring discussion. </w:t>
      </w:r>
      <w:r w:rsidR="00514908">
        <w:t xml:space="preserve"> </w:t>
      </w:r>
      <w:r w:rsidR="00060713">
        <w:t xml:space="preserve"> </w:t>
      </w:r>
    </w:p>
    <w:p w14:paraId="406D9B65" w14:textId="1BDA50BC" w:rsidR="00F75D62" w:rsidRDefault="00060713" w:rsidP="0013286F">
      <w:pPr>
        <w:jc w:val="both"/>
      </w:pPr>
      <w:r>
        <w:t xml:space="preserve">Mnookin (2003) </w:t>
      </w:r>
      <w:r w:rsidR="00B330A1">
        <w:t>explains that</w:t>
      </w:r>
      <w:r w:rsidR="00E55A79">
        <w:t xml:space="preserve"> </w:t>
      </w:r>
      <w:r w:rsidR="001828A3">
        <w:t xml:space="preserve">the relevance of Pareto efficiency in negotiations; </w:t>
      </w:r>
      <w:r w:rsidR="00051D8A">
        <w:t>when parties find and exploit all integrative agreements</w:t>
      </w:r>
      <w:r w:rsidR="00D65A27">
        <w:t xml:space="preserve"> (</w:t>
      </w:r>
      <w:r w:rsidR="00051D8A">
        <w:t>maximising the size of the pie</w:t>
      </w:r>
      <w:r w:rsidR="00D65A27">
        <w:t>)</w:t>
      </w:r>
      <w:r w:rsidR="00051D8A">
        <w:t xml:space="preserve"> </w:t>
      </w:r>
      <w:r w:rsidR="00846700">
        <w:t xml:space="preserve">and distribute </w:t>
      </w:r>
      <w:r w:rsidR="00CF3960">
        <w:t>the gains between themselves</w:t>
      </w:r>
      <w:r w:rsidR="001828A3">
        <w:t>, Pareto efficiency is achieved</w:t>
      </w:r>
      <w:r w:rsidR="00CF3960">
        <w:t xml:space="preserve">. Once the pie is maximised, the only way for party A to improve its position is by consuming some of party B’s </w:t>
      </w:r>
      <w:r w:rsidR="0008438D">
        <w:t>slice</w:t>
      </w:r>
      <w:r w:rsidR="001828A3">
        <w:t>.</w:t>
      </w:r>
      <w:r w:rsidR="0008438D">
        <w:t xml:space="preserve"> </w:t>
      </w:r>
      <w:r w:rsidR="00235B9D">
        <w:t xml:space="preserve">In a </w:t>
      </w:r>
      <w:r w:rsidR="00141300">
        <w:t xml:space="preserve">multilateral negotiation, </w:t>
      </w:r>
      <w:r w:rsidR="00070E3C">
        <w:t>this condition can only be guaranteed through</w:t>
      </w:r>
      <w:r w:rsidR="00743C21">
        <w:t xml:space="preserve"> </w:t>
      </w:r>
      <w:proofErr w:type="gramStart"/>
      <w:r w:rsidR="00743C21">
        <w:t>a</w:t>
      </w:r>
      <w:proofErr w:type="gramEnd"/>
      <w:r w:rsidR="00743C21">
        <w:t xml:space="preserve"> </w:t>
      </w:r>
      <w:r w:rsidR="00C235C7">
        <w:t>unanimity rule</w:t>
      </w:r>
      <w:r w:rsidR="00E55A79">
        <w:t>.</w:t>
      </w:r>
      <w:r w:rsidR="00C235C7">
        <w:t xml:space="preserve"> This prevents any party being</w:t>
      </w:r>
      <w:r w:rsidR="00094E0B">
        <w:t xml:space="preserve"> bound to an agreement worse than their BATNA</w:t>
      </w:r>
      <w:r w:rsidR="004072A8">
        <w:t>, i.e. the status quo</w:t>
      </w:r>
      <w:r w:rsidR="00094E0B">
        <w:t xml:space="preserve">. </w:t>
      </w:r>
      <w:r w:rsidR="00721743">
        <w:t>However, M</w:t>
      </w:r>
      <w:r w:rsidR="002A77A4">
        <w:t>nookin (2003) highlights the risk of the ‘hold</w:t>
      </w:r>
      <w:r w:rsidR="00426BEA">
        <w:t>-</w:t>
      </w:r>
      <w:r w:rsidR="002A77A4">
        <w:t>out’ problem</w:t>
      </w:r>
      <w:r w:rsidR="00E55A79">
        <w:t xml:space="preserve"> this creates; if </w:t>
      </w:r>
      <w:r w:rsidR="00D211D9">
        <w:t xml:space="preserve">each party knows an agreement cannot be reached without their consent, </w:t>
      </w:r>
      <w:r w:rsidR="00EF2AFC">
        <w:t>each</w:t>
      </w:r>
      <w:r w:rsidR="00D211D9">
        <w:t xml:space="preserve"> </w:t>
      </w:r>
      <w:r w:rsidR="007F4575">
        <w:t>can credibly threaten to veto</w:t>
      </w:r>
      <w:r w:rsidR="00EF2AFC">
        <w:t xml:space="preserve"> a majority agreement</w:t>
      </w:r>
      <w:r w:rsidR="007F4575">
        <w:t xml:space="preserve"> unless</w:t>
      </w:r>
      <w:r w:rsidR="00EF2AFC">
        <w:t xml:space="preserve"> </w:t>
      </w:r>
      <w:r w:rsidR="007F4575">
        <w:t>given a larger slice. This distr</w:t>
      </w:r>
      <w:r w:rsidR="009A4ABF">
        <w:t xml:space="preserve">ibutive haggling increases the transaction costs of the negotiation, to the point where negotiations </w:t>
      </w:r>
      <w:r w:rsidR="00AB7D93">
        <w:t xml:space="preserve">are likely to break down. </w:t>
      </w:r>
    </w:p>
    <w:p w14:paraId="264E217F" w14:textId="0195AC8F" w:rsidR="00AB7D93" w:rsidRDefault="00AB7D93" w:rsidP="0013286F">
      <w:pPr>
        <w:jc w:val="both"/>
      </w:pPr>
      <w:r>
        <w:t xml:space="preserve">Hence a consensus rule is normally applied in </w:t>
      </w:r>
      <w:r w:rsidR="00A9387F">
        <w:t>multi-lateral negotiations</w:t>
      </w:r>
      <w:r>
        <w:t>;</w:t>
      </w:r>
      <w:r w:rsidR="0083659D">
        <w:t xml:space="preserve"> majority, but not</w:t>
      </w:r>
      <w:r w:rsidR="005B150B">
        <w:t xml:space="preserve"> unanimous</w:t>
      </w:r>
      <w:r w:rsidR="0083659D">
        <w:t xml:space="preserve"> </w:t>
      </w:r>
      <w:r w:rsidR="0072680F">
        <w:t>agreement</w:t>
      </w:r>
      <w:r w:rsidR="0083659D">
        <w:t xml:space="preserve"> is required</w:t>
      </w:r>
      <w:r w:rsidR="00A9387F">
        <w:t xml:space="preserve">. </w:t>
      </w:r>
      <w:r w:rsidR="00426BEA">
        <w:t xml:space="preserve">In Harborco, the consensus rule was that </w:t>
      </w:r>
      <w:r w:rsidR="00385225">
        <w:t xml:space="preserve">five of the six parties </w:t>
      </w:r>
      <w:r w:rsidR="00F808AE">
        <w:t xml:space="preserve">must agree, one of whom must be Harborco. In other words, Harborco </w:t>
      </w:r>
      <w:r w:rsidR="00324F55">
        <w:t xml:space="preserve">has veto power, and one of the six parties can effectively be ‘cut out’ of the deal if necessary. </w:t>
      </w:r>
      <w:r w:rsidR="00F23551">
        <w:t xml:space="preserve">This incentivises coalitions, </w:t>
      </w:r>
      <w:r w:rsidR="00267EE0">
        <w:t>especially amongst weaker</w:t>
      </w:r>
      <w:r w:rsidR="00F23551">
        <w:t xml:space="preserve"> parties seek</w:t>
      </w:r>
      <w:r w:rsidR="007078E4">
        <w:t>ing</w:t>
      </w:r>
      <w:r w:rsidR="00F23551">
        <w:t xml:space="preserve"> to protect themselves from being cut out of the deal. </w:t>
      </w:r>
    </w:p>
    <w:p w14:paraId="26AFFB29" w14:textId="41619718" w:rsidR="00E01E85" w:rsidRDefault="00537C9A" w:rsidP="0013286F">
      <w:pPr>
        <w:jc w:val="both"/>
      </w:pPr>
      <w:r>
        <w:t xml:space="preserve">As I was ‘other ports’, the best possible outcome for me was </w:t>
      </w:r>
      <w:r w:rsidR="00192CC8">
        <w:t xml:space="preserve">‘no agreement’, followed </w:t>
      </w:r>
      <w:r w:rsidR="00247340">
        <w:t>by full compensation</w:t>
      </w:r>
      <w:r w:rsidR="002E34BA">
        <w:t xml:space="preserve">. </w:t>
      </w:r>
      <w:r w:rsidR="00605E6F">
        <w:t xml:space="preserve">The degree of compensation was </w:t>
      </w:r>
      <w:r w:rsidR="004677B5">
        <w:t xml:space="preserve">by far the </w:t>
      </w:r>
      <w:r w:rsidR="00152D14">
        <w:t>most important factor to</w:t>
      </w:r>
      <w:r w:rsidR="004677B5">
        <w:t xml:space="preserve"> other ports</w:t>
      </w:r>
      <w:r w:rsidR="00D9129F">
        <w:t xml:space="preserve">. </w:t>
      </w:r>
      <w:r w:rsidR="00FC652A">
        <w:t xml:space="preserve">I decided to attempt to form a coalition with the environmentalist, </w:t>
      </w:r>
      <w:r w:rsidR="0003197D">
        <w:t xml:space="preserve">as I believed </w:t>
      </w:r>
      <w:r w:rsidR="00802FF8">
        <w:t xml:space="preserve">they </w:t>
      </w:r>
      <w:r w:rsidR="0005305A">
        <w:t xml:space="preserve">would </w:t>
      </w:r>
      <w:r w:rsidR="00802FF8">
        <w:t>also ha</w:t>
      </w:r>
      <w:r w:rsidR="0005305A">
        <w:t>ve</w:t>
      </w:r>
      <w:r w:rsidR="00802FF8">
        <w:t xml:space="preserve"> some preference, though maybe not as strong, for </w:t>
      </w:r>
      <w:r w:rsidR="00BF7E9C">
        <w:t>no deal to be reached</w:t>
      </w:r>
      <w:r w:rsidR="00EB6CEE">
        <w:t xml:space="preserve">. </w:t>
      </w:r>
      <w:r w:rsidR="00BF7E9C">
        <w:t xml:space="preserve">As it turns out, this belief was correct; no deal was the </w:t>
      </w:r>
      <w:r w:rsidR="007A7ADE">
        <w:t xml:space="preserve">environmentalist’s ‘walk-away price’, but they were aiming to surpass this. </w:t>
      </w:r>
    </w:p>
    <w:p w14:paraId="3A3828BF" w14:textId="4A5B64FF" w:rsidR="00E01E85" w:rsidRDefault="00E01E85" w:rsidP="0013286F">
      <w:pPr>
        <w:jc w:val="both"/>
      </w:pPr>
      <w:r>
        <w:t xml:space="preserve">This made me uncertain </w:t>
      </w:r>
      <w:r w:rsidR="00AE138A">
        <w:t>about</w:t>
      </w:r>
      <w:r>
        <w:t xml:space="preserve"> how much of my preferences to reveal to the environmentalist</w:t>
      </w:r>
      <w:r w:rsidR="007F13C5">
        <w:t xml:space="preserve">; </w:t>
      </w:r>
      <w:r w:rsidR="00633BC7">
        <w:t>revealing that I had a much stronger incentive to ‘sabotage’ the deal could reduce the stability of our coalition</w:t>
      </w:r>
      <w:r w:rsidR="003E4E76">
        <w:t>. If I act</w:t>
      </w:r>
      <w:r w:rsidR="009313BD">
        <w:t>ed</w:t>
      </w:r>
      <w:r w:rsidR="003E4E76">
        <w:t xml:space="preserve"> rationally, seeking to maximise my pay-off, </w:t>
      </w:r>
      <w:r w:rsidR="00F3356A">
        <w:t>the collective action of our coalition would cap the environmentalist’s pay-off</w:t>
      </w:r>
      <w:r w:rsidR="00ED39D5">
        <w:t xml:space="preserve"> and they might</w:t>
      </w:r>
      <w:r w:rsidR="00794AAA">
        <w:t xml:space="preserve"> there</w:t>
      </w:r>
      <w:r w:rsidR="00C718FE">
        <w:t>fore</w:t>
      </w:r>
      <w:r w:rsidR="00ED39D5">
        <w:t xml:space="preserve"> be enticed to leave the coalition if offered a higher pay-off.</w:t>
      </w:r>
      <w:r w:rsidR="00AD7607">
        <w:t xml:space="preserve"> On the other hand, </w:t>
      </w:r>
      <w:r w:rsidR="008A57AB">
        <w:t xml:space="preserve">I did not want to deceive the environmentalist by </w:t>
      </w:r>
      <w:r w:rsidR="008A57AB">
        <w:lastRenderedPageBreak/>
        <w:t xml:space="preserve">disguising my preferences, as I was not confident in my ability to stand up to scrutiny from them or other members, i.e. I did not feel I </w:t>
      </w:r>
      <w:r w:rsidR="00E03F02">
        <w:t>would be</w:t>
      </w:r>
      <w:r w:rsidR="008A57AB">
        <w:t xml:space="preserve"> able to lie </w:t>
      </w:r>
      <w:r w:rsidR="00392719">
        <w:t xml:space="preserve">convincingly. </w:t>
      </w:r>
      <w:r w:rsidR="00D01703">
        <w:t xml:space="preserve"> </w:t>
      </w:r>
    </w:p>
    <w:p w14:paraId="105F671A" w14:textId="576B6B2C" w:rsidR="00B34960" w:rsidRDefault="00CE6E72" w:rsidP="0013286F">
      <w:pPr>
        <w:jc w:val="both"/>
      </w:pPr>
      <w:r>
        <w:t>T</w:t>
      </w:r>
      <w:r w:rsidR="00B34960">
        <w:t>he environmentalist was</w:t>
      </w:r>
      <w:r w:rsidR="00AD7607">
        <w:t xml:space="preserve"> </w:t>
      </w:r>
      <w:r>
        <w:t xml:space="preserve">eventually </w:t>
      </w:r>
      <w:r w:rsidR="00B34960">
        <w:t xml:space="preserve">enticed to leave the coalition when the </w:t>
      </w:r>
      <w:r w:rsidR="00F05F0D">
        <w:t>majority group offered t</w:t>
      </w:r>
      <w:r w:rsidR="005B54E2">
        <w:t>o</w:t>
      </w:r>
      <w:r w:rsidR="00F05F0D">
        <w:t xml:space="preserve"> modify the </w:t>
      </w:r>
      <w:r w:rsidR="00392719">
        <w:t xml:space="preserve">deal in a way which gave </w:t>
      </w:r>
      <w:r w:rsidR="0006057C">
        <w:t xml:space="preserve">them </w:t>
      </w:r>
      <w:r w:rsidR="00392719">
        <w:t>a comfortably higher pay-off than in the ‘no deal’ situation</w:t>
      </w:r>
      <w:r w:rsidR="00E03F02">
        <w:t xml:space="preserve">. </w:t>
      </w:r>
      <w:r w:rsidR="00106CE7">
        <w:t>Thus, they were able to</w:t>
      </w:r>
      <w:r w:rsidR="00B2399C">
        <w:t xml:space="preserve"> extract more value </w:t>
      </w:r>
      <w:r w:rsidR="0006057C">
        <w:t xml:space="preserve">by </w:t>
      </w:r>
      <w:r w:rsidR="00106CE7">
        <w:t xml:space="preserve">leaving the coalition. </w:t>
      </w:r>
    </w:p>
    <w:p w14:paraId="500BE92E" w14:textId="3C072FEA" w:rsidR="00AF6E18" w:rsidRDefault="00106CE7" w:rsidP="0013286F">
      <w:pPr>
        <w:jc w:val="both"/>
      </w:pPr>
      <w:r>
        <w:t>Ultimately</w:t>
      </w:r>
      <w:r w:rsidR="00571A8B">
        <w:t>, the coalition was limited in its strength as our interests were not too closely aligned,</w:t>
      </w:r>
      <w:r w:rsidR="00AE138A">
        <w:t xml:space="preserve"> which meant there was asymmetry in terms of commitment the coalition. Further, </w:t>
      </w:r>
      <w:r w:rsidR="00571A8B">
        <w:t xml:space="preserve">there was </w:t>
      </w:r>
      <w:r w:rsidR="00767DB0">
        <w:t xml:space="preserve">no ‘sunk cost’, aside from </w:t>
      </w:r>
      <w:r w:rsidR="003E0984">
        <w:t xml:space="preserve">a sense of duty or morality, </w:t>
      </w:r>
      <w:r w:rsidR="00767DB0">
        <w:t xml:space="preserve">to deter defection. </w:t>
      </w:r>
      <w:r w:rsidR="0044452C">
        <w:t xml:space="preserve">This </w:t>
      </w:r>
      <w:r w:rsidR="000D1B92">
        <w:t>led</w:t>
      </w:r>
      <w:r w:rsidR="0044452C">
        <w:t xml:space="preserve"> me think about whether parties can create mechanisms to increase the security </w:t>
      </w:r>
      <w:r w:rsidR="000D1B92">
        <w:t xml:space="preserve">of </w:t>
      </w:r>
      <w:r w:rsidR="00505907">
        <w:t>their</w:t>
      </w:r>
      <w:r w:rsidR="000D1B92">
        <w:t xml:space="preserve"> coalition, </w:t>
      </w:r>
      <w:r w:rsidR="00342A59">
        <w:t xml:space="preserve">thus reducing the risk of </w:t>
      </w:r>
      <w:r w:rsidR="000D1B92">
        <w:t xml:space="preserve">one party from abandoning the coalition </w:t>
      </w:r>
      <w:r w:rsidR="004C6F99">
        <w:t xml:space="preserve">after being enticed by the rest of the parties. </w:t>
      </w:r>
      <w:r w:rsidR="00DE1E73">
        <w:t xml:space="preserve">For example, </w:t>
      </w:r>
      <w:r w:rsidR="001369C9">
        <w:t>Baron et al. (2017)</w:t>
      </w:r>
      <w:r w:rsidR="00505907">
        <w:t xml:space="preserve"> conclude that utilising public or private communication </w:t>
      </w:r>
      <w:r w:rsidR="004264D1">
        <w:t xml:space="preserve">results in coalitions </w:t>
      </w:r>
      <w:r w:rsidR="000D745A">
        <w:t xml:space="preserve">occurring more frequently and lasting longer. </w:t>
      </w:r>
      <w:r w:rsidR="001D07B4">
        <w:t xml:space="preserve">Further, I wonder if the </w:t>
      </w:r>
      <w:r w:rsidR="0040245B">
        <w:t xml:space="preserve">possibility to compensate the other party in the coalition could offset the weakening effect of </w:t>
      </w:r>
      <w:r w:rsidR="00186703">
        <w:t>some interest misalignment. For example, applying the Kaldor-</w:t>
      </w:r>
      <w:proofErr w:type="gramStart"/>
      <w:r w:rsidR="00186703">
        <w:t>Hicks</w:t>
      </w:r>
      <w:proofErr w:type="gramEnd"/>
      <w:r w:rsidR="00186703">
        <w:t xml:space="preserve"> principle, I were able to achieve full compensation of $600m, perhaps </w:t>
      </w:r>
      <w:r w:rsidR="00212A99">
        <w:t>providing a portion of this to the environmentalist, in ex</w:t>
      </w:r>
      <w:r w:rsidR="00BA4A95">
        <w:t xml:space="preserve">change for their support, could be an effective way to (a) </w:t>
      </w:r>
      <w:r w:rsidR="00DD3CA5">
        <w:t>deliver more value to them then they could achieve on their own and thus (b) strengthen our coalition to achieve a higher collective pay-off.</w:t>
      </w:r>
    </w:p>
    <w:p w14:paraId="6EACD5DE" w14:textId="379043E6" w:rsidR="00DD4EDD" w:rsidRDefault="00DD4EDD" w:rsidP="00DD4EDD"/>
    <w:p w14:paraId="3489AF70" w14:textId="211C3035" w:rsidR="00E332C4" w:rsidRDefault="00E332C4" w:rsidP="00DD4EDD"/>
    <w:p w14:paraId="517236E5" w14:textId="25B0E0A3" w:rsidR="00E332C4" w:rsidRDefault="00E332C4" w:rsidP="00DD4EDD"/>
    <w:p w14:paraId="0DA680D8" w14:textId="47A997B7" w:rsidR="00E332C4" w:rsidRDefault="00E332C4" w:rsidP="00DD4EDD"/>
    <w:p w14:paraId="502E18A1" w14:textId="1373A777" w:rsidR="00E332C4" w:rsidRDefault="00E332C4" w:rsidP="00DD4EDD"/>
    <w:p w14:paraId="56EC44F0" w14:textId="411D9AAE" w:rsidR="00E332C4" w:rsidRDefault="00E332C4" w:rsidP="00DD4EDD"/>
    <w:p w14:paraId="27C3E9D7" w14:textId="21EEB4C6" w:rsidR="00E332C4" w:rsidRDefault="00E332C4" w:rsidP="00DD4EDD"/>
    <w:p w14:paraId="5D99D756" w14:textId="71E6DC0D" w:rsidR="00E332C4" w:rsidRDefault="00E332C4" w:rsidP="00DD4EDD"/>
    <w:p w14:paraId="4094C872" w14:textId="26DAA2A5" w:rsidR="00E332C4" w:rsidRDefault="00E332C4" w:rsidP="00DD4EDD"/>
    <w:p w14:paraId="2C9E56A1" w14:textId="595D7263" w:rsidR="00E332C4" w:rsidRDefault="00E332C4" w:rsidP="00DD4EDD"/>
    <w:p w14:paraId="4FEEBFA5" w14:textId="222F2C3D" w:rsidR="00FD680E" w:rsidRDefault="00FD680E" w:rsidP="00DD4EDD"/>
    <w:p w14:paraId="06C0D344" w14:textId="2E758689" w:rsidR="00EF4AD7" w:rsidRDefault="00EF4AD7" w:rsidP="00DD4EDD"/>
    <w:p w14:paraId="6DB6FD66" w14:textId="202424C6" w:rsidR="00EF4AD7" w:rsidRDefault="00EF4AD7" w:rsidP="00DD4EDD"/>
    <w:p w14:paraId="25A37701" w14:textId="6B7ED793" w:rsidR="00EF4AD7" w:rsidRDefault="00EF4AD7" w:rsidP="00DD4EDD"/>
    <w:p w14:paraId="7C210F0C" w14:textId="1B4B27E3" w:rsidR="006A4E59" w:rsidRDefault="006A4E59" w:rsidP="00DD4EDD"/>
    <w:p w14:paraId="2D45F1ED" w14:textId="6F5EEF5B" w:rsidR="006A4E59" w:rsidRDefault="006A4E59" w:rsidP="00DD4EDD"/>
    <w:p w14:paraId="2811633B" w14:textId="3E189AF0" w:rsidR="006A4E59" w:rsidRDefault="006A4E59" w:rsidP="00DD4EDD"/>
    <w:p w14:paraId="50FCAE1F" w14:textId="77777777" w:rsidR="006A4E59" w:rsidRDefault="006A4E59" w:rsidP="00DD4EDD"/>
    <w:p w14:paraId="300EC328" w14:textId="77777777" w:rsidR="0013286F" w:rsidRDefault="0013286F" w:rsidP="00DD4EDD"/>
    <w:p w14:paraId="67EAD3D6" w14:textId="0F740AE1" w:rsidR="00447DB6" w:rsidRDefault="00352D8C" w:rsidP="00352D8C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Bibliography </w:t>
      </w:r>
    </w:p>
    <w:p w14:paraId="4EB49719" w14:textId="77777777" w:rsidR="005065C6" w:rsidRDefault="005065C6" w:rsidP="005065C6">
      <w:r>
        <w:t xml:space="preserve">Anderson, N., &amp; Neale, M. A. (2004). </w:t>
      </w:r>
      <w:r w:rsidRPr="00707372">
        <w:rPr>
          <w:i/>
          <w:iCs/>
        </w:rPr>
        <w:t>The benefits of anger in negotiation: Where emotion meets uncertainty</w:t>
      </w:r>
      <w:r>
        <w:t>. Unpublished manuscript, Stanford University, Stanford, CA</w:t>
      </w:r>
    </w:p>
    <w:p w14:paraId="011566D0" w14:textId="77777777" w:rsidR="005065C6" w:rsidRDefault="005065C6" w:rsidP="005065C6">
      <w:proofErr w:type="spellStart"/>
      <w:r>
        <w:t>Blau</w:t>
      </w:r>
      <w:proofErr w:type="spellEnd"/>
      <w:r>
        <w:t xml:space="preserve">, P. M. (1964). </w:t>
      </w:r>
      <w:r w:rsidRPr="0058490D">
        <w:rPr>
          <w:i/>
          <w:iCs/>
        </w:rPr>
        <w:t>Exchange and power in social life</w:t>
      </w:r>
      <w:r>
        <w:t xml:space="preserve"> (5th ed.). New Brunswick, NJ: Transaction Publishers.</w:t>
      </w:r>
    </w:p>
    <w:p w14:paraId="2D15ED0A" w14:textId="77777777" w:rsidR="005065C6" w:rsidRDefault="005065C6" w:rsidP="005065C6">
      <w:r w:rsidRPr="00F32AD1">
        <w:t>B</w:t>
      </w:r>
      <w:r>
        <w:t>rett</w:t>
      </w:r>
      <w:r w:rsidRPr="00F32AD1">
        <w:t>, J</w:t>
      </w:r>
      <w:r>
        <w:t>.</w:t>
      </w:r>
      <w:r w:rsidRPr="00F32AD1">
        <w:t xml:space="preserve"> </w:t>
      </w:r>
      <w:r>
        <w:t>and</w:t>
      </w:r>
      <w:r w:rsidRPr="00F32AD1">
        <w:t xml:space="preserve"> Gelfand, M. (2006). </w:t>
      </w:r>
      <w:r>
        <w:t>‘</w:t>
      </w:r>
      <w:r w:rsidRPr="00F32AD1">
        <w:t>A Cultural Analysis of the Underlying Assumptions of Negotiation Theory</w:t>
      </w:r>
      <w:r>
        <w:t>’,</w:t>
      </w:r>
      <w:r w:rsidRPr="00F32AD1">
        <w:t xml:space="preserve"> </w:t>
      </w:r>
      <w:r w:rsidRPr="00D04222">
        <w:rPr>
          <w:i/>
          <w:iCs/>
        </w:rPr>
        <w:t>Frontiers of Negotiation Research</w:t>
      </w:r>
      <w:r w:rsidRPr="00F32AD1">
        <w:t>.</w:t>
      </w:r>
      <w:r>
        <w:t xml:space="preserve"> Available at: </w:t>
      </w:r>
      <w:r w:rsidRPr="0058490D">
        <w:t>https://www.researchgate.net/publication/242306114_A_Cultural_Analysis_of_the_Underlying_Assumptions_of_Negotiation_Theory</w:t>
      </w:r>
    </w:p>
    <w:p w14:paraId="3D336A4E" w14:textId="77777777" w:rsidR="005065C6" w:rsidRDefault="005065C6" w:rsidP="005065C6">
      <w:r>
        <w:t xml:space="preserve">Dijker, A. J., &amp; </w:t>
      </w:r>
      <w:proofErr w:type="spellStart"/>
      <w:r>
        <w:t>Koomen</w:t>
      </w:r>
      <w:proofErr w:type="spellEnd"/>
      <w:r>
        <w:t xml:space="preserve">, W. (1996). ‘Stereotyping and attitudinal effects under time pressure’, </w:t>
      </w:r>
      <w:r w:rsidRPr="00707372">
        <w:rPr>
          <w:i/>
          <w:iCs/>
        </w:rPr>
        <w:t>European Journal of Social Psychology</w:t>
      </w:r>
      <w:r>
        <w:t xml:space="preserve">, 26, 61–74. Available at: </w:t>
      </w:r>
      <w:hyperlink r:id="rId5" w:history="1">
        <w:r w:rsidRPr="00707372">
          <w:rPr>
            <w:rStyle w:val="Hyperlink"/>
          </w:rPr>
          <w:t>https://doi.org/10.1002/(SICI)1099-0992(199601)26:1&lt;61::AID-EJSP737&gt;3.0.CO;2-%23</w:t>
        </w:r>
      </w:hyperlink>
    </w:p>
    <w:p w14:paraId="78821739" w14:textId="77777777" w:rsidR="005065C6" w:rsidRDefault="005065C6" w:rsidP="005065C6">
      <w:r>
        <w:t xml:space="preserve">Loewenstein, G. F., Thompson, L., &amp; Bazerman, M. H. (1989). ‘Social utility and decision making in interpersonal contexts’, </w:t>
      </w:r>
      <w:r w:rsidRPr="00105583">
        <w:rPr>
          <w:i/>
          <w:iCs/>
        </w:rPr>
        <w:t>Journal of Personality and Social Psychology</w:t>
      </w:r>
      <w:r>
        <w:t xml:space="preserve">, 57, pp. 426–441. Available at: </w:t>
      </w:r>
      <w:hyperlink r:id="rId6" w:tgtFrame="_blank" w:history="1">
        <w:r w:rsidRPr="0058490D">
          <w:rPr>
            <w:rStyle w:val="Hyperlink"/>
          </w:rPr>
          <w:t>https://doi.org/10.1037/0022-3514.57.3.426</w:t>
        </w:r>
      </w:hyperlink>
    </w:p>
    <w:p w14:paraId="31C1E8FC" w14:textId="77777777" w:rsidR="005065C6" w:rsidRDefault="005065C6" w:rsidP="005065C6">
      <w:r>
        <w:t xml:space="preserve">Maaravi, Y. and Levy, A. (2017). ‘When your anchor sinks your boat: Information asymmetry in distributive negotiations and the disadvantage of making the first offer’, </w:t>
      </w:r>
      <w:r w:rsidRPr="0058490D">
        <w:rPr>
          <w:i/>
          <w:iCs/>
        </w:rPr>
        <w:t>Judgement and Decision Making</w:t>
      </w:r>
      <w:r>
        <w:t xml:space="preserve">, 12(5), pp. 420-429.  Available at: </w:t>
      </w:r>
      <w:r w:rsidRPr="0058490D">
        <w:t>https://sjdm.org/journal/17/17327a/jdm17327a.pdf</w:t>
      </w:r>
    </w:p>
    <w:p w14:paraId="7713C803" w14:textId="77777777" w:rsidR="005065C6" w:rsidRPr="0058490D" w:rsidRDefault="005065C6" w:rsidP="005065C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t>Pinkley</w:t>
      </w:r>
      <w:proofErr w:type="spellEnd"/>
      <w:r>
        <w:t xml:space="preserve">, R. L., Neale, M. A., &amp; Bennett, R. J. (1994). ‘The impact of alternatives to settlement in dyadic negotiation’, </w:t>
      </w:r>
      <w:r w:rsidRPr="00105583">
        <w:rPr>
          <w:i/>
          <w:iCs/>
        </w:rPr>
        <w:t xml:space="preserve">Organizational </w:t>
      </w:r>
      <w:proofErr w:type="spellStart"/>
      <w:r w:rsidRPr="00105583">
        <w:rPr>
          <w:i/>
          <w:iCs/>
        </w:rPr>
        <w:t>Behavior</w:t>
      </w:r>
      <w:proofErr w:type="spellEnd"/>
      <w:r w:rsidRPr="00105583">
        <w:rPr>
          <w:i/>
          <w:iCs/>
        </w:rPr>
        <w:t xml:space="preserve"> and Human Decision Processes</w:t>
      </w:r>
      <w:r>
        <w:t xml:space="preserve">, 57, pp. 97–116. Available at: </w:t>
      </w:r>
      <w:hyperlink r:id="rId7" w:tgtFrame="_blank" w:tooltip="Persistent link using digital object identifier" w:history="1">
        <w:r w:rsidRPr="0058490D">
          <w:rPr>
            <w:rFonts w:eastAsia="Times New Roman" w:cs="Arial"/>
            <w:color w:val="0C7DBB"/>
            <w:sz w:val="21"/>
            <w:szCs w:val="21"/>
            <w:u w:val="single"/>
            <w:lang w:eastAsia="en-GB"/>
          </w:rPr>
          <w:t>https://doi.org/10.1006/obhd.1994.1006</w:t>
        </w:r>
      </w:hyperlink>
      <w:r>
        <w:rPr>
          <w:rFonts w:eastAsia="Times New Roman" w:cs="Times New Roman"/>
          <w:sz w:val="24"/>
          <w:szCs w:val="24"/>
          <w:lang w:eastAsia="en-GB"/>
        </w:rPr>
        <w:t xml:space="preserve"> </w:t>
      </w:r>
    </w:p>
    <w:p w14:paraId="4CED0B55" w14:textId="77777777" w:rsidR="005065C6" w:rsidRPr="0058490D" w:rsidRDefault="005065C6" w:rsidP="005065C6">
      <w:pPr>
        <w:rPr>
          <w:rFonts w:eastAsia="Times New Roman" w:cs="Times New Roman"/>
          <w:lang w:eastAsia="en-GB"/>
        </w:rPr>
      </w:pPr>
      <w:proofErr w:type="spellStart"/>
      <w:r>
        <w:t>Ritov</w:t>
      </w:r>
      <w:proofErr w:type="spellEnd"/>
      <w:r>
        <w:t xml:space="preserve">, I. (1996). ‘Anchoring in simulated competitive market negotiation’, </w:t>
      </w:r>
      <w:r w:rsidRPr="00105583">
        <w:rPr>
          <w:i/>
          <w:iCs/>
        </w:rPr>
        <w:t xml:space="preserve">Organizational </w:t>
      </w:r>
      <w:proofErr w:type="spellStart"/>
      <w:r w:rsidRPr="00105583">
        <w:rPr>
          <w:i/>
          <w:iCs/>
        </w:rPr>
        <w:t>Behavior</w:t>
      </w:r>
      <w:proofErr w:type="spellEnd"/>
      <w:r w:rsidRPr="00105583">
        <w:rPr>
          <w:i/>
          <w:iCs/>
        </w:rPr>
        <w:t xml:space="preserve"> and Human Decision Processes</w:t>
      </w:r>
      <w:r>
        <w:t xml:space="preserve">, 67(1), pp. 16–25. Available at: </w:t>
      </w:r>
      <w:hyperlink r:id="rId8" w:tgtFrame="_blank" w:tooltip="Persistent link using digital object identifier" w:history="1">
        <w:r w:rsidRPr="0058490D">
          <w:rPr>
            <w:rFonts w:eastAsia="Times New Roman" w:cs="Arial"/>
            <w:color w:val="0C7DBB"/>
            <w:sz w:val="20"/>
            <w:szCs w:val="20"/>
            <w:u w:val="single"/>
            <w:lang w:eastAsia="en-GB"/>
          </w:rPr>
          <w:t>https://doi.org/10.1006/obhd.1996.0062</w:t>
        </w:r>
      </w:hyperlink>
    </w:p>
    <w:p w14:paraId="3CD8999D" w14:textId="77777777" w:rsidR="005065C6" w:rsidRDefault="005065C6" w:rsidP="005065C6">
      <w:r>
        <w:t xml:space="preserve">Ross, L., Greene, D., &amp; House, P. (1977). ‘The “false consensus effect”: An egocentric bias in social perception and attribution processes’, </w:t>
      </w:r>
      <w:r w:rsidRPr="00707372">
        <w:rPr>
          <w:i/>
          <w:iCs/>
        </w:rPr>
        <w:t>Journal of Experimental Social Psychology</w:t>
      </w:r>
      <w:r>
        <w:t xml:space="preserve">, 13, 279–301. Available at: </w:t>
      </w:r>
      <w:hyperlink r:id="rId9" w:tgtFrame="_blank" w:history="1">
        <w:r w:rsidRPr="00707372">
          <w:rPr>
            <w:rStyle w:val="Hyperlink"/>
          </w:rPr>
          <w:t>https://doi.org/10.1016/0022-1031(77)90049-x</w:t>
        </w:r>
      </w:hyperlink>
    </w:p>
    <w:p w14:paraId="5C89FECA" w14:textId="77777777" w:rsidR="005065C6" w:rsidRDefault="005065C6" w:rsidP="005065C6">
      <w:r>
        <w:t xml:space="preserve">Thompson, L., Valley, K. L., &amp; Kramer, R. M. (1995). ‘The bittersweet feeling of success: An examination of social perception in negotiation’, </w:t>
      </w:r>
      <w:r w:rsidRPr="007850FC">
        <w:rPr>
          <w:i/>
          <w:iCs/>
        </w:rPr>
        <w:t>Journal of Experimental Social Psychology</w:t>
      </w:r>
      <w:r>
        <w:t xml:space="preserve">, 31, 467–492. Available at: </w:t>
      </w:r>
      <w:hyperlink r:id="rId10" w:tgtFrame="_blank" w:tooltip="Persistent link using digital object identifier" w:history="1">
        <w:r w:rsidRPr="00707372">
          <w:rPr>
            <w:rStyle w:val="Hyperlink"/>
          </w:rPr>
          <w:t>https://doi.org/10.1006/jesp.1995.1021</w:t>
        </w:r>
      </w:hyperlink>
    </w:p>
    <w:p w14:paraId="3C430C6D" w14:textId="77777777" w:rsidR="00352D8C" w:rsidRPr="00352D8C" w:rsidRDefault="00352D8C" w:rsidP="00352D8C">
      <w:pPr>
        <w:rPr>
          <w:sz w:val="24"/>
          <w:szCs w:val="24"/>
        </w:rPr>
      </w:pPr>
    </w:p>
    <w:sectPr w:rsidR="00352D8C" w:rsidRPr="00352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bon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D611C"/>
    <w:multiLevelType w:val="hybridMultilevel"/>
    <w:tmpl w:val="E46CC9FC"/>
    <w:lvl w:ilvl="0" w:tplc="C324F4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52D08"/>
    <w:multiLevelType w:val="hybridMultilevel"/>
    <w:tmpl w:val="E8FA47F8"/>
    <w:lvl w:ilvl="0" w:tplc="291097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50111"/>
    <w:multiLevelType w:val="hybridMultilevel"/>
    <w:tmpl w:val="998E49E6"/>
    <w:lvl w:ilvl="0" w:tplc="8E2242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B4C8D"/>
    <w:multiLevelType w:val="hybridMultilevel"/>
    <w:tmpl w:val="AE80D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42A67"/>
    <w:multiLevelType w:val="hybridMultilevel"/>
    <w:tmpl w:val="E2F21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F581D"/>
    <w:multiLevelType w:val="hybridMultilevel"/>
    <w:tmpl w:val="568CBBB8"/>
    <w:lvl w:ilvl="0" w:tplc="DD6E47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22856"/>
    <w:multiLevelType w:val="hybridMultilevel"/>
    <w:tmpl w:val="85824EC4"/>
    <w:lvl w:ilvl="0" w:tplc="86B42A0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B6"/>
    <w:rsid w:val="00001607"/>
    <w:rsid w:val="00025977"/>
    <w:rsid w:val="0003197D"/>
    <w:rsid w:val="00033CEB"/>
    <w:rsid w:val="00051D8A"/>
    <w:rsid w:val="0005305A"/>
    <w:rsid w:val="00055FBC"/>
    <w:rsid w:val="0006057C"/>
    <w:rsid w:val="00060713"/>
    <w:rsid w:val="00070E3C"/>
    <w:rsid w:val="000754F6"/>
    <w:rsid w:val="00077FCA"/>
    <w:rsid w:val="0008438D"/>
    <w:rsid w:val="00094E0B"/>
    <w:rsid w:val="00095B58"/>
    <w:rsid w:val="000A305A"/>
    <w:rsid w:val="000B0A77"/>
    <w:rsid w:val="000C42DE"/>
    <w:rsid w:val="000C473C"/>
    <w:rsid w:val="000C479F"/>
    <w:rsid w:val="000C60FF"/>
    <w:rsid w:val="000D1B92"/>
    <w:rsid w:val="000D4540"/>
    <w:rsid w:val="000D745A"/>
    <w:rsid w:val="000D74F3"/>
    <w:rsid w:val="000E204C"/>
    <w:rsid w:val="000E4759"/>
    <w:rsid w:val="000E4D04"/>
    <w:rsid w:val="00101648"/>
    <w:rsid w:val="001046ED"/>
    <w:rsid w:val="00104781"/>
    <w:rsid w:val="00105583"/>
    <w:rsid w:val="00106CE7"/>
    <w:rsid w:val="00111A37"/>
    <w:rsid w:val="00123921"/>
    <w:rsid w:val="0013286F"/>
    <w:rsid w:val="0013443C"/>
    <w:rsid w:val="00134C24"/>
    <w:rsid w:val="001369C9"/>
    <w:rsid w:val="00140C6C"/>
    <w:rsid w:val="00141300"/>
    <w:rsid w:val="0014142C"/>
    <w:rsid w:val="00141839"/>
    <w:rsid w:val="00143FBB"/>
    <w:rsid w:val="00146D97"/>
    <w:rsid w:val="0014738D"/>
    <w:rsid w:val="00152D14"/>
    <w:rsid w:val="0015319D"/>
    <w:rsid w:val="0015532C"/>
    <w:rsid w:val="00162A26"/>
    <w:rsid w:val="0016301B"/>
    <w:rsid w:val="00171EB4"/>
    <w:rsid w:val="00177E2F"/>
    <w:rsid w:val="001828A3"/>
    <w:rsid w:val="001858BB"/>
    <w:rsid w:val="001866BD"/>
    <w:rsid w:val="00186703"/>
    <w:rsid w:val="00192CC8"/>
    <w:rsid w:val="0019660A"/>
    <w:rsid w:val="001A1881"/>
    <w:rsid w:val="001A7BBB"/>
    <w:rsid w:val="001D07B4"/>
    <w:rsid w:val="001D1D90"/>
    <w:rsid w:val="001E2C19"/>
    <w:rsid w:val="001F5672"/>
    <w:rsid w:val="0020124B"/>
    <w:rsid w:val="00202C09"/>
    <w:rsid w:val="00204039"/>
    <w:rsid w:val="00206C67"/>
    <w:rsid w:val="00212A99"/>
    <w:rsid w:val="00215E81"/>
    <w:rsid w:val="00217031"/>
    <w:rsid w:val="002211C3"/>
    <w:rsid w:val="00225105"/>
    <w:rsid w:val="002253FB"/>
    <w:rsid w:val="0022576C"/>
    <w:rsid w:val="00226BF0"/>
    <w:rsid w:val="00235B9D"/>
    <w:rsid w:val="002430D6"/>
    <w:rsid w:val="00247340"/>
    <w:rsid w:val="00263352"/>
    <w:rsid w:val="002662C7"/>
    <w:rsid w:val="00266CC5"/>
    <w:rsid w:val="00267EE0"/>
    <w:rsid w:val="00283B34"/>
    <w:rsid w:val="00287E6E"/>
    <w:rsid w:val="00293931"/>
    <w:rsid w:val="00295782"/>
    <w:rsid w:val="0029701F"/>
    <w:rsid w:val="002A77A4"/>
    <w:rsid w:val="002B19CB"/>
    <w:rsid w:val="002B2147"/>
    <w:rsid w:val="002C22E1"/>
    <w:rsid w:val="002C4993"/>
    <w:rsid w:val="002C6B05"/>
    <w:rsid w:val="002C6BCB"/>
    <w:rsid w:val="002D1AC2"/>
    <w:rsid w:val="002E16F9"/>
    <w:rsid w:val="002E1826"/>
    <w:rsid w:val="002E34BA"/>
    <w:rsid w:val="002E5887"/>
    <w:rsid w:val="002E687B"/>
    <w:rsid w:val="002F5A9C"/>
    <w:rsid w:val="00302138"/>
    <w:rsid w:val="00306C83"/>
    <w:rsid w:val="00314A0F"/>
    <w:rsid w:val="003152A2"/>
    <w:rsid w:val="00321481"/>
    <w:rsid w:val="00324F55"/>
    <w:rsid w:val="0032775C"/>
    <w:rsid w:val="00331A07"/>
    <w:rsid w:val="003363AD"/>
    <w:rsid w:val="00342A59"/>
    <w:rsid w:val="00345430"/>
    <w:rsid w:val="003508EC"/>
    <w:rsid w:val="00352D8C"/>
    <w:rsid w:val="00365C76"/>
    <w:rsid w:val="003708D1"/>
    <w:rsid w:val="003758A1"/>
    <w:rsid w:val="00385225"/>
    <w:rsid w:val="00385E93"/>
    <w:rsid w:val="00387397"/>
    <w:rsid w:val="00392719"/>
    <w:rsid w:val="003A02CC"/>
    <w:rsid w:val="003A0E75"/>
    <w:rsid w:val="003A39F8"/>
    <w:rsid w:val="003B09D8"/>
    <w:rsid w:val="003B4AFC"/>
    <w:rsid w:val="003D5907"/>
    <w:rsid w:val="003D64DA"/>
    <w:rsid w:val="003D6AC8"/>
    <w:rsid w:val="003E0984"/>
    <w:rsid w:val="003E4E76"/>
    <w:rsid w:val="003E64FA"/>
    <w:rsid w:val="003F19C1"/>
    <w:rsid w:val="003F3994"/>
    <w:rsid w:val="003F53E5"/>
    <w:rsid w:val="0040245B"/>
    <w:rsid w:val="00405B98"/>
    <w:rsid w:val="00406B06"/>
    <w:rsid w:val="004072A8"/>
    <w:rsid w:val="004264D1"/>
    <w:rsid w:val="00426BEA"/>
    <w:rsid w:val="004340B1"/>
    <w:rsid w:val="0044452C"/>
    <w:rsid w:val="00445CD9"/>
    <w:rsid w:val="00447DB6"/>
    <w:rsid w:val="0045450E"/>
    <w:rsid w:val="00454C1F"/>
    <w:rsid w:val="00456F79"/>
    <w:rsid w:val="00457729"/>
    <w:rsid w:val="00463202"/>
    <w:rsid w:val="0046497C"/>
    <w:rsid w:val="00465DF7"/>
    <w:rsid w:val="004677B5"/>
    <w:rsid w:val="00467B4F"/>
    <w:rsid w:val="00480EDD"/>
    <w:rsid w:val="0048298B"/>
    <w:rsid w:val="00484F62"/>
    <w:rsid w:val="0049596F"/>
    <w:rsid w:val="004A59C7"/>
    <w:rsid w:val="004B2391"/>
    <w:rsid w:val="004B35CC"/>
    <w:rsid w:val="004B7FD7"/>
    <w:rsid w:val="004C332E"/>
    <w:rsid w:val="004C6F99"/>
    <w:rsid w:val="004D367E"/>
    <w:rsid w:val="004D7506"/>
    <w:rsid w:val="004D767F"/>
    <w:rsid w:val="004E4BE7"/>
    <w:rsid w:val="004F0C4A"/>
    <w:rsid w:val="0050467B"/>
    <w:rsid w:val="00504F7F"/>
    <w:rsid w:val="00505907"/>
    <w:rsid w:val="005065C6"/>
    <w:rsid w:val="005066ED"/>
    <w:rsid w:val="00514908"/>
    <w:rsid w:val="00531D34"/>
    <w:rsid w:val="005342A0"/>
    <w:rsid w:val="00535A0C"/>
    <w:rsid w:val="00537C9A"/>
    <w:rsid w:val="0055096E"/>
    <w:rsid w:val="00552EF6"/>
    <w:rsid w:val="005627D7"/>
    <w:rsid w:val="00571A8B"/>
    <w:rsid w:val="00575EA8"/>
    <w:rsid w:val="0057777B"/>
    <w:rsid w:val="005A5B45"/>
    <w:rsid w:val="005A735C"/>
    <w:rsid w:val="005B150B"/>
    <w:rsid w:val="005B54E2"/>
    <w:rsid w:val="005F1F82"/>
    <w:rsid w:val="005F2A92"/>
    <w:rsid w:val="005F6191"/>
    <w:rsid w:val="005F70FD"/>
    <w:rsid w:val="0060555A"/>
    <w:rsid w:val="00605E6F"/>
    <w:rsid w:val="00607E21"/>
    <w:rsid w:val="006115A8"/>
    <w:rsid w:val="006117F8"/>
    <w:rsid w:val="00612788"/>
    <w:rsid w:val="0061323B"/>
    <w:rsid w:val="00613540"/>
    <w:rsid w:val="0061793B"/>
    <w:rsid w:val="006231B7"/>
    <w:rsid w:val="006246F5"/>
    <w:rsid w:val="0062750D"/>
    <w:rsid w:val="00633BC7"/>
    <w:rsid w:val="0065468F"/>
    <w:rsid w:val="00655114"/>
    <w:rsid w:val="00657B8A"/>
    <w:rsid w:val="00662722"/>
    <w:rsid w:val="00665680"/>
    <w:rsid w:val="00677390"/>
    <w:rsid w:val="00677F6E"/>
    <w:rsid w:val="00684EB9"/>
    <w:rsid w:val="00697C10"/>
    <w:rsid w:val="006A412B"/>
    <w:rsid w:val="006A4802"/>
    <w:rsid w:val="006A4E59"/>
    <w:rsid w:val="006A58B4"/>
    <w:rsid w:val="006C0179"/>
    <w:rsid w:val="006C11E9"/>
    <w:rsid w:val="006C64B3"/>
    <w:rsid w:val="006D22B8"/>
    <w:rsid w:val="00700482"/>
    <w:rsid w:val="00704522"/>
    <w:rsid w:val="0070665A"/>
    <w:rsid w:val="007078E4"/>
    <w:rsid w:val="00707C53"/>
    <w:rsid w:val="00720686"/>
    <w:rsid w:val="00721743"/>
    <w:rsid w:val="00724CF6"/>
    <w:rsid w:val="0072680F"/>
    <w:rsid w:val="00737B70"/>
    <w:rsid w:val="0074082D"/>
    <w:rsid w:val="00741776"/>
    <w:rsid w:val="007439B6"/>
    <w:rsid w:val="00743C21"/>
    <w:rsid w:val="007546AA"/>
    <w:rsid w:val="007556A5"/>
    <w:rsid w:val="00760176"/>
    <w:rsid w:val="007623F2"/>
    <w:rsid w:val="007659AD"/>
    <w:rsid w:val="00767DB0"/>
    <w:rsid w:val="00770BBC"/>
    <w:rsid w:val="00772213"/>
    <w:rsid w:val="00773252"/>
    <w:rsid w:val="00776FCF"/>
    <w:rsid w:val="00782794"/>
    <w:rsid w:val="007850FC"/>
    <w:rsid w:val="00786DB3"/>
    <w:rsid w:val="00794699"/>
    <w:rsid w:val="00794AAA"/>
    <w:rsid w:val="007A1242"/>
    <w:rsid w:val="007A7ADE"/>
    <w:rsid w:val="007B2A33"/>
    <w:rsid w:val="007B4334"/>
    <w:rsid w:val="007C76E5"/>
    <w:rsid w:val="007D203D"/>
    <w:rsid w:val="007D5B70"/>
    <w:rsid w:val="007D774C"/>
    <w:rsid w:val="007E4E8B"/>
    <w:rsid w:val="007E5A79"/>
    <w:rsid w:val="007E739B"/>
    <w:rsid w:val="007E7DFF"/>
    <w:rsid w:val="007F13C5"/>
    <w:rsid w:val="007F2580"/>
    <w:rsid w:val="007F4575"/>
    <w:rsid w:val="00800204"/>
    <w:rsid w:val="00800B51"/>
    <w:rsid w:val="00802FF8"/>
    <w:rsid w:val="00823597"/>
    <w:rsid w:val="0083659D"/>
    <w:rsid w:val="008378FA"/>
    <w:rsid w:val="008440EC"/>
    <w:rsid w:val="00846700"/>
    <w:rsid w:val="008478EA"/>
    <w:rsid w:val="008547E5"/>
    <w:rsid w:val="008567C2"/>
    <w:rsid w:val="00860784"/>
    <w:rsid w:val="00861FB4"/>
    <w:rsid w:val="008665AD"/>
    <w:rsid w:val="008961D4"/>
    <w:rsid w:val="008A57AB"/>
    <w:rsid w:val="008B27E4"/>
    <w:rsid w:val="008B5DAD"/>
    <w:rsid w:val="008C57B6"/>
    <w:rsid w:val="008E0462"/>
    <w:rsid w:val="008F5E0B"/>
    <w:rsid w:val="00901547"/>
    <w:rsid w:val="0090262D"/>
    <w:rsid w:val="0090318B"/>
    <w:rsid w:val="00906557"/>
    <w:rsid w:val="009078DE"/>
    <w:rsid w:val="00907FD6"/>
    <w:rsid w:val="0091346B"/>
    <w:rsid w:val="0091573D"/>
    <w:rsid w:val="00920D8D"/>
    <w:rsid w:val="009221EC"/>
    <w:rsid w:val="00927388"/>
    <w:rsid w:val="00930308"/>
    <w:rsid w:val="00930A85"/>
    <w:rsid w:val="009313BD"/>
    <w:rsid w:val="00931DF7"/>
    <w:rsid w:val="00945AD4"/>
    <w:rsid w:val="00947205"/>
    <w:rsid w:val="0096219F"/>
    <w:rsid w:val="00963797"/>
    <w:rsid w:val="00966358"/>
    <w:rsid w:val="009737C1"/>
    <w:rsid w:val="00974EA6"/>
    <w:rsid w:val="00974FB3"/>
    <w:rsid w:val="00977FF9"/>
    <w:rsid w:val="00994441"/>
    <w:rsid w:val="009959E7"/>
    <w:rsid w:val="009A205A"/>
    <w:rsid w:val="009A4ABF"/>
    <w:rsid w:val="009A5B0A"/>
    <w:rsid w:val="009B28FE"/>
    <w:rsid w:val="009B5AA6"/>
    <w:rsid w:val="009C5EAE"/>
    <w:rsid w:val="009D6A85"/>
    <w:rsid w:val="009E3CB0"/>
    <w:rsid w:val="009E601A"/>
    <w:rsid w:val="00A02408"/>
    <w:rsid w:val="00A030D2"/>
    <w:rsid w:val="00A061FE"/>
    <w:rsid w:val="00A35430"/>
    <w:rsid w:val="00A4471A"/>
    <w:rsid w:val="00A471A6"/>
    <w:rsid w:val="00A55A5B"/>
    <w:rsid w:val="00A57E56"/>
    <w:rsid w:val="00A70C46"/>
    <w:rsid w:val="00A72420"/>
    <w:rsid w:val="00A7317B"/>
    <w:rsid w:val="00A736C4"/>
    <w:rsid w:val="00A75A8E"/>
    <w:rsid w:val="00A83098"/>
    <w:rsid w:val="00A9387F"/>
    <w:rsid w:val="00AB323A"/>
    <w:rsid w:val="00AB4811"/>
    <w:rsid w:val="00AB7D93"/>
    <w:rsid w:val="00AC05F0"/>
    <w:rsid w:val="00AC1913"/>
    <w:rsid w:val="00AC35C2"/>
    <w:rsid w:val="00AC609C"/>
    <w:rsid w:val="00AD05B3"/>
    <w:rsid w:val="00AD43C0"/>
    <w:rsid w:val="00AD7607"/>
    <w:rsid w:val="00AE0172"/>
    <w:rsid w:val="00AE138A"/>
    <w:rsid w:val="00AE5334"/>
    <w:rsid w:val="00AE54DA"/>
    <w:rsid w:val="00AF2D0E"/>
    <w:rsid w:val="00AF38AF"/>
    <w:rsid w:val="00AF6E18"/>
    <w:rsid w:val="00AF74B2"/>
    <w:rsid w:val="00B05E0A"/>
    <w:rsid w:val="00B1075E"/>
    <w:rsid w:val="00B1359C"/>
    <w:rsid w:val="00B20BDE"/>
    <w:rsid w:val="00B2399C"/>
    <w:rsid w:val="00B330A1"/>
    <w:rsid w:val="00B34960"/>
    <w:rsid w:val="00B34FD6"/>
    <w:rsid w:val="00B471A7"/>
    <w:rsid w:val="00B4785F"/>
    <w:rsid w:val="00B61D45"/>
    <w:rsid w:val="00B64DB2"/>
    <w:rsid w:val="00B77030"/>
    <w:rsid w:val="00B819DB"/>
    <w:rsid w:val="00B846CA"/>
    <w:rsid w:val="00B92087"/>
    <w:rsid w:val="00B9557C"/>
    <w:rsid w:val="00B97A9C"/>
    <w:rsid w:val="00BA2BB4"/>
    <w:rsid w:val="00BA4A95"/>
    <w:rsid w:val="00BB2F5F"/>
    <w:rsid w:val="00BB62DC"/>
    <w:rsid w:val="00BC0187"/>
    <w:rsid w:val="00BC07AB"/>
    <w:rsid w:val="00BC1910"/>
    <w:rsid w:val="00BD0419"/>
    <w:rsid w:val="00BD737C"/>
    <w:rsid w:val="00BE4B10"/>
    <w:rsid w:val="00BE50DB"/>
    <w:rsid w:val="00BE6DA8"/>
    <w:rsid w:val="00BF7E9C"/>
    <w:rsid w:val="00C16E06"/>
    <w:rsid w:val="00C21240"/>
    <w:rsid w:val="00C235C7"/>
    <w:rsid w:val="00C35F87"/>
    <w:rsid w:val="00C367F4"/>
    <w:rsid w:val="00C4058F"/>
    <w:rsid w:val="00C41C28"/>
    <w:rsid w:val="00C523E9"/>
    <w:rsid w:val="00C54802"/>
    <w:rsid w:val="00C57B78"/>
    <w:rsid w:val="00C62284"/>
    <w:rsid w:val="00C63960"/>
    <w:rsid w:val="00C718FE"/>
    <w:rsid w:val="00C814B5"/>
    <w:rsid w:val="00C951B6"/>
    <w:rsid w:val="00CA35CB"/>
    <w:rsid w:val="00CA405F"/>
    <w:rsid w:val="00CB6BC6"/>
    <w:rsid w:val="00CC2329"/>
    <w:rsid w:val="00CD560B"/>
    <w:rsid w:val="00CD65E6"/>
    <w:rsid w:val="00CE0831"/>
    <w:rsid w:val="00CE6E72"/>
    <w:rsid w:val="00CF3960"/>
    <w:rsid w:val="00D00BBE"/>
    <w:rsid w:val="00D01703"/>
    <w:rsid w:val="00D04222"/>
    <w:rsid w:val="00D04F16"/>
    <w:rsid w:val="00D0789E"/>
    <w:rsid w:val="00D13043"/>
    <w:rsid w:val="00D1515E"/>
    <w:rsid w:val="00D211D9"/>
    <w:rsid w:val="00D32077"/>
    <w:rsid w:val="00D34C33"/>
    <w:rsid w:val="00D34D41"/>
    <w:rsid w:val="00D36053"/>
    <w:rsid w:val="00D43EEB"/>
    <w:rsid w:val="00D44579"/>
    <w:rsid w:val="00D46820"/>
    <w:rsid w:val="00D5246C"/>
    <w:rsid w:val="00D65A27"/>
    <w:rsid w:val="00D75236"/>
    <w:rsid w:val="00D813A4"/>
    <w:rsid w:val="00D86B93"/>
    <w:rsid w:val="00D9129F"/>
    <w:rsid w:val="00D9475C"/>
    <w:rsid w:val="00D947C1"/>
    <w:rsid w:val="00DB278A"/>
    <w:rsid w:val="00DB5DD0"/>
    <w:rsid w:val="00DC262B"/>
    <w:rsid w:val="00DC3614"/>
    <w:rsid w:val="00DD3CA5"/>
    <w:rsid w:val="00DD3EC1"/>
    <w:rsid w:val="00DD4EDD"/>
    <w:rsid w:val="00DE1E73"/>
    <w:rsid w:val="00DE3B28"/>
    <w:rsid w:val="00DE70C7"/>
    <w:rsid w:val="00DE7212"/>
    <w:rsid w:val="00E019F6"/>
    <w:rsid w:val="00E01E85"/>
    <w:rsid w:val="00E02425"/>
    <w:rsid w:val="00E03F02"/>
    <w:rsid w:val="00E03FBE"/>
    <w:rsid w:val="00E11285"/>
    <w:rsid w:val="00E24AB4"/>
    <w:rsid w:val="00E332C4"/>
    <w:rsid w:val="00E33CCE"/>
    <w:rsid w:val="00E506C3"/>
    <w:rsid w:val="00E50BA7"/>
    <w:rsid w:val="00E54BC8"/>
    <w:rsid w:val="00E55A79"/>
    <w:rsid w:val="00E562A1"/>
    <w:rsid w:val="00E6377B"/>
    <w:rsid w:val="00E64630"/>
    <w:rsid w:val="00E64850"/>
    <w:rsid w:val="00E64EC3"/>
    <w:rsid w:val="00E64F30"/>
    <w:rsid w:val="00E74D87"/>
    <w:rsid w:val="00E859BF"/>
    <w:rsid w:val="00E93571"/>
    <w:rsid w:val="00EA264A"/>
    <w:rsid w:val="00EA6771"/>
    <w:rsid w:val="00EA720C"/>
    <w:rsid w:val="00EB17FE"/>
    <w:rsid w:val="00EB6CEE"/>
    <w:rsid w:val="00EB75D4"/>
    <w:rsid w:val="00EC2DAB"/>
    <w:rsid w:val="00EC722C"/>
    <w:rsid w:val="00ED39D5"/>
    <w:rsid w:val="00EE020F"/>
    <w:rsid w:val="00EF2AFC"/>
    <w:rsid w:val="00EF308F"/>
    <w:rsid w:val="00EF363B"/>
    <w:rsid w:val="00EF4AD7"/>
    <w:rsid w:val="00F03684"/>
    <w:rsid w:val="00F05F0D"/>
    <w:rsid w:val="00F06144"/>
    <w:rsid w:val="00F076F4"/>
    <w:rsid w:val="00F12073"/>
    <w:rsid w:val="00F14421"/>
    <w:rsid w:val="00F23551"/>
    <w:rsid w:val="00F25177"/>
    <w:rsid w:val="00F26197"/>
    <w:rsid w:val="00F27B5E"/>
    <w:rsid w:val="00F31186"/>
    <w:rsid w:val="00F32AD1"/>
    <w:rsid w:val="00F3356A"/>
    <w:rsid w:val="00F356F2"/>
    <w:rsid w:val="00F37109"/>
    <w:rsid w:val="00F45913"/>
    <w:rsid w:val="00F47A37"/>
    <w:rsid w:val="00F51018"/>
    <w:rsid w:val="00F544C3"/>
    <w:rsid w:val="00F61656"/>
    <w:rsid w:val="00F619A8"/>
    <w:rsid w:val="00F62CA6"/>
    <w:rsid w:val="00F63D10"/>
    <w:rsid w:val="00F64433"/>
    <w:rsid w:val="00F6725B"/>
    <w:rsid w:val="00F75D62"/>
    <w:rsid w:val="00F808AE"/>
    <w:rsid w:val="00F84182"/>
    <w:rsid w:val="00F8710A"/>
    <w:rsid w:val="00FB4C82"/>
    <w:rsid w:val="00FB6A62"/>
    <w:rsid w:val="00FC1B2E"/>
    <w:rsid w:val="00FC652A"/>
    <w:rsid w:val="00FC7294"/>
    <w:rsid w:val="00FD4C5A"/>
    <w:rsid w:val="00FD5F61"/>
    <w:rsid w:val="00FD680E"/>
    <w:rsid w:val="00FE0093"/>
    <w:rsid w:val="00FE590C"/>
    <w:rsid w:val="00FE5E6D"/>
    <w:rsid w:val="00FE623A"/>
    <w:rsid w:val="00FF03AD"/>
    <w:rsid w:val="00FF59AD"/>
    <w:rsid w:val="00FF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B482996"/>
  <w15:chartTrackingRefBased/>
  <w15:docId w15:val="{08204B6A-A06D-4A4C-86C7-10460712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65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6/obhd.1996.006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6/obhd.1994.100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ycnet.apa.org/doi/10.1037/0022-3514.57.3.42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02/(SICI)1099-0992(199601)26:1%3c61::AID-EJSP737%3e3.0.CO;2-%23" TargetMode="External"/><Relationship Id="rId10" Type="http://schemas.openxmlformats.org/officeDocument/2006/relationships/hyperlink" Target="https://doi.org/10.1006/jesp.1995.10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0022-1031(77)90049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6</Pages>
  <Words>2512</Words>
  <Characters>14323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520</cp:revision>
  <cp:lastPrinted>2021-03-26T11:59:00Z</cp:lastPrinted>
  <dcterms:created xsi:type="dcterms:W3CDTF">2021-03-23T17:39:00Z</dcterms:created>
  <dcterms:modified xsi:type="dcterms:W3CDTF">2021-03-26T12:01:00Z</dcterms:modified>
</cp:coreProperties>
</file>