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79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90"/>
      </w:tblGrid>
      <w:tr w:rsidR="00AD5410" w:rsidRPr="00413A3B" w14:paraId="759204D6" w14:textId="77777777" w:rsidTr="006E7547">
        <w:tc>
          <w:tcPr>
            <w:tcW w:w="1890" w:type="dxa"/>
          </w:tcPr>
          <w:p w14:paraId="19588FD1" w14:textId="122821A9" w:rsidR="00AD5410" w:rsidRPr="00413A3B" w:rsidRDefault="00FD3CD9" w:rsidP="006E7547">
            <w:pPr>
              <w:jc w:val="center"/>
              <w:rPr>
                <w:rFonts w:ascii="Arial" w:hAnsi="Arial" w:cs="Arial"/>
              </w:rPr>
            </w:pPr>
            <w:bookmarkStart w:id="0" w:name="_Hlk70252690"/>
            <w:r>
              <w:rPr>
                <w:rFonts w:ascii="Arial" w:hAnsi="Arial" w:cs="Arial"/>
              </w:rPr>
              <w:t>1114l</w:t>
            </w:r>
          </w:p>
        </w:tc>
      </w:tr>
    </w:tbl>
    <w:p w14:paraId="7DD0839E" w14:textId="77777777" w:rsidR="00AD5410" w:rsidRPr="00413A3B" w:rsidRDefault="00AD5410" w:rsidP="00AD5410">
      <w:pPr>
        <w:jc w:val="center"/>
        <w:rPr>
          <w:rFonts w:ascii="Arial" w:hAnsi="Arial" w:cs="Arial"/>
        </w:rPr>
      </w:pPr>
    </w:p>
    <w:p w14:paraId="43564A98" w14:textId="77777777" w:rsidR="00AD5410" w:rsidRPr="00413A3B" w:rsidRDefault="00AD5410" w:rsidP="00AD5410">
      <w:pPr>
        <w:jc w:val="center"/>
        <w:rPr>
          <w:rFonts w:ascii="Arial" w:hAnsi="Arial" w:cs="Arial"/>
        </w:rPr>
      </w:pPr>
    </w:p>
    <w:p w14:paraId="60788F58" w14:textId="77777777" w:rsidR="00AD5410" w:rsidRPr="00413A3B" w:rsidRDefault="00AD5410" w:rsidP="00AD5410">
      <w:pPr>
        <w:jc w:val="center"/>
        <w:rPr>
          <w:rFonts w:ascii="Arial" w:hAnsi="Arial" w:cs="Arial"/>
        </w:rPr>
      </w:pPr>
    </w:p>
    <w:p w14:paraId="0C2012EA" w14:textId="77777777" w:rsidR="00AD5410" w:rsidRPr="00413A3B" w:rsidRDefault="00AD5410" w:rsidP="00AD5410">
      <w:pPr>
        <w:jc w:val="center"/>
        <w:rPr>
          <w:rFonts w:ascii="Arial" w:hAnsi="Arial" w:cs="Arial"/>
        </w:rPr>
      </w:pPr>
    </w:p>
    <w:p w14:paraId="45825CB8" w14:textId="77777777" w:rsidR="00AD5410" w:rsidRPr="00413A3B" w:rsidRDefault="00AD5410" w:rsidP="00AD5410">
      <w:pPr>
        <w:jc w:val="center"/>
        <w:rPr>
          <w:rFonts w:ascii="Arial" w:hAnsi="Arial" w:cs="Arial"/>
        </w:rPr>
      </w:pPr>
    </w:p>
    <w:p w14:paraId="352BE426" w14:textId="77777777" w:rsidR="00AD5410" w:rsidRPr="00413A3B" w:rsidRDefault="00AD5410" w:rsidP="00AD5410">
      <w:pPr>
        <w:jc w:val="center"/>
        <w:rPr>
          <w:rFonts w:ascii="Arial" w:hAnsi="Arial" w:cs="Arial"/>
        </w:rPr>
      </w:pPr>
    </w:p>
    <w:p w14:paraId="6FDC4F75" w14:textId="77777777" w:rsidR="00AD5410" w:rsidRDefault="00AD5410" w:rsidP="00AD5410">
      <w:pPr>
        <w:jc w:val="center"/>
        <w:rPr>
          <w:rFonts w:ascii="Arial" w:hAnsi="Arial" w:cs="Arial"/>
        </w:rPr>
      </w:pPr>
      <w:r>
        <w:rPr>
          <w:rFonts w:ascii="Arial" w:hAnsi="Arial" w:cs="Arial"/>
        </w:rPr>
        <w:t>Management Studies Tripos</w:t>
      </w:r>
    </w:p>
    <w:p w14:paraId="71E12A8C" w14:textId="77777777" w:rsidR="00AD5410" w:rsidRDefault="00AD5410" w:rsidP="00AD5410">
      <w:pPr>
        <w:jc w:val="center"/>
        <w:rPr>
          <w:rFonts w:ascii="Arial" w:hAnsi="Arial" w:cs="Arial"/>
        </w:rPr>
      </w:pPr>
    </w:p>
    <w:p w14:paraId="662A1E30" w14:textId="77777777" w:rsidR="00AD5410" w:rsidRDefault="006226F3" w:rsidP="00AD5410">
      <w:pPr>
        <w:jc w:val="center"/>
        <w:rPr>
          <w:rFonts w:ascii="Arial" w:hAnsi="Arial" w:cs="Arial"/>
          <w:b/>
          <w:sz w:val="28"/>
          <w:szCs w:val="28"/>
        </w:rPr>
      </w:pPr>
      <w:r>
        <w:rPr>
          <w:rFonts w:ascii="Arial" w:hAnsi="Arial" w:cs="Arial"/>
          <w:b/>
          <w:sz w:val="28"/>
          <w:szCs w:val="28"/>
        </w:rPr>
        <w:t>CORE</w:t>
      </w:r>
      <w:r w:rsidR="00AD5410">
        <w:rPr>
          <w:rFonts w:ascii="Arial" w:hAnsi="Arial" w:cs="Arial"/>
          <w:b/>
          <w:sz w:val="28"/>
          <w:szCs w:val="28"/>
        </w:rPr>
        <w:t xml:space="preserve"> MODULE </w:t>
      </w:r>
    </w:p>
    <w:p w14:paraId="78D515D7" w14:textId="77777777" w:rsidR="00AD5410" w:rsidRDefault="00AD5410" w:rsidP="00AD5410">
      <w:pPr>
        <w:jc w:val="center"/>
        <w:rPr>
          <w:rFonts w:ascii="Arial" w:hAnsi="Arial" w:cs="Arial"/>
          <w:b/>
          <w:sz w:val="28"/>
          <w:szCs w:val="28"/>
        </w:rPr>
      </w:pPr>
      <w:r>
        <w:rPr>
          <w:rFonts w:ascii="Arial" w:hAnsi="Arial" w:cs="Arial"/>
          <w:b/>
          <w:sz w:val="28"/>
          <w:szCs w:val="28"/>
        </w:rPr>
        <w:t>COURSEWORK</w:t>
      </w:r>
    </w:p>
    <w:p w14:paraId="21B3C35B" w14:textId="77777777" w:rsidR="00AD5410" w:rsidRDefault="00AD5410" w:rsidP="00AD5410">
      <w:pPr>
        <w:jc w:val="center"/>
        <w:rPr>
          <w:rFonts w:ascii="Arial" w:hAnsi="Arial" w:cs="Arial"/>
          <w:b/>
          <w:sz w:val="28"/>
          <w:szCs w:val="28"/>
        </w:rPr>
      </w:pPr>
    </w:p>
    <w:p w14:paraId="085A436B" w14:textId="77777777" w:rsidR="00AD5410" w:rsidRPr="00A5219C" w:rsidRDefault="00AD5410" w:rsidP="00AD5410">
      <w:pPr>
        <w:jc w:val="center"/>
        <w:rPr>
          <w:rFonts w:ascii="Arial" w:hAnsi="Arial" w:cs="Arial"/>
          <w:b/>
          <w:sz w:val="28"/>
          <w:szCs w:val="28"/>
        </w:rPr>
      </w:pPr>
    </w:p>
    <w:p w14:paraId="09D90CAF" w14:textId="77777777" w:rsidR="00AD5410" w:rsidRPr="00413A3B" w:rsidRDefault="00AD5410" w:rsidP="00AD5410">
      <w:pPr>
        <w:jc w:val="right"/>
        <w:rPr>
          <w:rFonts w:ascii="Arial" w:hAnsi="Arial" w:cs="Arial"/>
        </w:rPr>
      </w:pPr>
    </w:p>
    <w:p w14:paraId="66C83A83" w14:textId="77777777" w:rsidR="00AD5410" w:rsidRPr="00413A3B" w:rsidRDefault="00AD5410" w:rsidP="00AD5410">
      <w:pPr>
        <w:jc w:val="center"/>
        <w:rPr>
          <w:rFonts w:ascii="Arial" w:hAnsi="Arial" w:cs="Arial"/>
        </w:rPr>
      </w:pPr>
    </w:p>
    <w:p w14:paraId="2A79A27C" w14:textId="21228CC2" w:rsidR="00AD5410" w:rsidRPr="0044203F" w:rsidRDefault="00AD5410" w:rsidP="00AD5410">
      <w:pPr>
        <w:jc w:val="center"/>
        <w:rPr>
          <w:rFonts w:ascii="Arial" w:hAnsi="Arial" w:cs="Arial"/>
          <w:b/>
        </w:rPr>
      </w:pPr>
      <w:r>
        <w:rPr>
          <w:rFonts w:ascii="Arial" w:hAnsi="Arial" w:cs="Arial"/>
          <w:b/>
        </w:rPr>
        <w:t>MS</w:t>
      </w:r>
      <w:r w:rsidR="00FD3CD9">
        <w:rPr>
          <w:rFonts w:ascii="Arial" w:hAnsi="Arial" w:cs="Arial"/>
          <w:b/>
        </w:rPr>
        <w:t>5</w:t>
      </w:r>
    </w:p>
    <w:p w14:paraId="175B424C" w14:textId="77777777" w:rsidR="00AD5410" w:rsidRPr="00413A3B" w:rsidRDefault="00AD5410" w:rsidP="00AD5410">
      <w:pPr>
        <w:jc w:val="center"/>
        <w:rPr>
          <w:rFonts w:ascii="Arial" w:hAnsi="Arial" w:cs="Arial"/>
        </w:rPr>
      </w:pPr>
    </w:p>
    <w:p w14:paraId="230B0985" w14:textId="61D0FAEB" w:rsidR="00AD5410" w:rsidRPr="00413A3B" w:rsidRDefault="00FD3CD9" w:rsidP="00AD5410">
      <w:pPr>
        <w:jc w:val="center"/>
        <w:rPr>
          <w:rFonts w:ascii="Arial" w:hAnsi="Arial" w:cs="Arial"/>
        </w:rPr>
      </w:pPr>
      <w:r>
        <w:rPr>
          <w:rFonts w:ascii="Arial" w:hAnsi="Arial" w:cs="Arial"/>
        </w:rPr>
        <w:t xml:space="preserve">Operations Management </w:t>
      </w:r>
    </w:p>
    <w:p w14:paraId="7978F7B9" w14:textId="77777777" w:rsidR="00AD5410" w:rsidRPr="00413A3B" w:rsidRDefault="00AD5410" w:rsidP="00AD5410">
      <w:pPr>
        <w:jc w:val="center"/>
        <w:rPr>
          <w:rFonts w:ascii="Arial" w:hAnsi="Arial" w:cs="Arial"/>
        </w:rPr>
      </w:pPr>
    </w:p>
    <w:p w14:paraId="30C46E31" w14:textId="77777777" w:rsidR="00AD5410" w:rsidRPr="00413A3B" w:rsidRDefault="00AD5410" w:rsidP="00AD5410">
      <w:pPr>
        <w:jc w:val="center"/>
        <w:rPr>
          <w:rFonts w:ascii="Arial" w:hAnsi="Arial" w:cs="Arial"/>
        </w:rPr>
      </w:pPr>
    </w:p>
    <w:p w14:paraId="7AC41C8C" w14:textId="77777777" w:rsidR="00AD5410" w:rsidRPr="00413A3B" w:rsidRDefault="00AD5410" w:rsidP="00AD5410">
      <w:pPr>
        <w:jc w:val="center"/>
        <w:rPr>
          <w:rFonts w:ascii="Arial" w:hAnsi="Arial" w:cs="Arial"/>
        </w:rPr>
      </w:pPr>
    </w:p>
    <w:p w14:paraId="50882364" w14:textId="77777777" w:rsidR="00AD5410" w:rsidRPr="00413A3B" w:rsidRDefault="00AD5410" w:rsidP="00AD5410">
      <w:pPr>
        <w:jc w:val="center"/>
        <w:rPr>
          <w:rFonts w:ascii="Arial" w:hAnsi="Arial" w:cs="Arial"/>
        </w:rPr>
      </w:pPr>
    </w:p>
    <w:p w14:paraId="11C288F9" w14:textId="22AA919F" w:rsidR="00AD5410" w:rsidRPr="00413A3B" w:rsidRDefault="00AD5410" w:rsidP="00AD5410">
      <w:pPr>
        <w:jc w:val="center"/>
        <w:rPr>
          <w:rFonts w:ascii="Arial" w:hAnsi="Arial" w:cs="Arial"/>
        </w:rPr>
      </w:pPr>
      <w:r>
        <w:rPr>
          <w:rFonts w:ascii="Arial" w:hAnsi="Arial" w:cs="Arial"/>
        </w:rPr>
        <w:t>Course Leader:</w:t>
      </w:r>
      <w:r w:rsidR="00FD3CD9">
        <w:rPr>
          <w:rFonts w:ascii="Arial" w:hAnsi="Arial" w:cs="Arial"/>
        </w:rPr>
        <w:t xml:space="preserve"> Dr. Benn Lawson</w:t>
      </w:r>
    </w:p>
    <w:p w14:paraId="6F0D8388" w14:textId="77777777" w:rsidR="00AD5410" w:rsidRPr="00413A3B" w:rsidRDefault="00AD5410" w:rsidP="00AD5410">
      <w:pPr>
        <w:jc w:val="center"/>
        <w:rPr>
          <w:rFonts w:ascii="Arial" w:hAnsi="Arial" w:cs="Arial"/>
        </w:rPr>
      </w:pPr>
    </w:p>
    <w:p w14:paraId="747BF8C1" w14:textId="77777777" w:rsidR="00AD5410" w:rsidRPr="00413A3B" w:rsidRDefault="00AD5410" w:rsidP="00AD5410">
      <w:pPr>
        <w:jc w:val="center"/>
        <w:rPr>
          <w:rFonts w:ascii="Arial" w:hAnsi="Arial" w:cs="Arial"/>
        </w:rPr>
      </w:pPr>
    </w:p>
    <w:p w14:paraId="53030A29" w14:textId="77777777" w:rsidR="00AD5410" w:rsidRPr="00413A3B" w:rsidRDefault="00AD5410" w:rsidP="00AD5410">
      <w:pPr>
        <w:jc w:val="center"/>
        <w:rPr>
          <w:rFonts w:ascii="Arial" w:hAnsi="Arial" w:cs="Arial"/>
        </w:rPr>
      </w:pPr>
    </w:p>
    <w:p w14:paraId="36A99F16" w14:textId="77777777" w:rsidR="00AD5410" w:rsidRPr="00413A3B" w:rsidRDefault="00AD5410" w:rsidP="00AD5410">
      <w:pPr>
        <w:jc w:val="center"/>
        <w:rPr>
          <w:rFonts w:ascii="Arial" w:hAnsi="Arial" w:cs="Arial"/>
        </w:rPr>
      </w:pPr>
    </w:p>
    <w:p w14:paraId="2448E0D1" w14:textId="77777777" w:rsidR="00AD5410" w:rsidRPr="00413A3B" w:rsidRDefault="00AD5410" w:rsidP="00AD5410">
      <w:pPr>
        <w:jc w:val="center"/>
        <w:rPr>
          <w:rFonts w:ascii="Arial" w:hAnsi="Arial" w:cs="Arial"/>
        </w:rPr>
      </w:pPr>
    </w:p>
    <w:p w14:paraId="1AE572E4" w14:textId="77777777" w:rsidR="00AD5410" w:rsidRPr="00413A3B" w:rsidRDefault="00AD5410" w:rsidP="00AD5410">
      <w:pPr>
        <w:jc w:val="center"/>
        <w:rPr>
          <w:rFonts w:ascii="Arial" w:hAnsi="Arial" w:cs="Arial"/>
        </w:rPr>
      </w:pPr>
    </w:p>
    <w:p w14:paraId="6F755ACF" w14:textId="77777777" w:rsidR="00AD5410" w:rsidRPr="00413A3B" w:rsidRDefault="00AD5410" w:rsidP="00AD5410">
      <w:pPr>
        <w:jc w:val="center"/>
        <w:rPr>
          <w:rFonts w:ascii="Arial" w:hAnsi="Arial" w:cs="Arial"/>
        </w:rPr>
      </w:pPr>
      <w:r>
        <w:rPr>
          <w:rFonts w:ascii="Arial" w:hAnsi="Arial" w:cs="Arial"/>
        </w:rPr>
        <w:t xml:space="preserve">Hand-in date:   </w:t>
      </w:r>
    </w:p>
    <w:p w14:paraId="4D6E132F" w14:textId="60C51737" w:rsidR="00AD5410" w:rsidRDefault="00FD3CD9" w:rsidP="00AD5410">
      <w:pPr>
        <w:jc w:val="center"/>
        <w:rPr>
          <w:rFonts w:ascii="Arial" w:hAnsi="Arial" w:cs="Arial"/>
        </w:rPr>
      </w:pPr>
      <w:r>
        <w:rPr>
          <w:rFonts w:ascii="Arial" w:hAnsi="Arial" w:cs="Arial"/>
        </w:rPr>
        <w:t>26/04/21</w:t>
      </w:r>
    </w:p>
    <w:p w14:paraId="12E2D715" w14:textId="77777777" w:rsidR="00AD5410" w:rsidRPr="00413A3B" w:rsidRDefault="00AD5410" w:rsidP="00AD5410">
      <w:pPr>
        <w:jc w:val="center"/>
        <w:rPr>
          <w:rFonts w:ascii="Arial" w:hAnsi="Arial" w:cs="Arial"/>
        </w:rPr>
      </w:pPr>
    </w:p>
    <w:p w14:paraId="2361EE6A" w14:textId="77777777" w:rsidR="00AD5410" w:rsidRPr="00413A3B" w:rsidRDefault="00AD5410" w:rsidP="00AD5410">
      <w:pPr>
        <w:jc w:val="center"/>
        <w:rPr>
          <w:rFonts w:ascii="Arial" w:hAnsi="Arial" w:cs="Arial"/>
        </w:rPr>
      </w:pPr>
    </w:p>
    <w:p w14:paraId="7F040B4E" w14:textId="77777777" w:rsidR="00AD5410" w:rsidRPr="00413A3B" w:rsidRDefault="00AD5410" w:rsidP="00AD5410">
      <w:pPr>
        <w:jc w:val="center"/>
        <w:rPr>
          <w:rFonts w:ascii="Arial" w:hAnsi="Arial" w:cs="Arial"/>
        </w:rPr>
      </w:pPr>
    </w:p>
    <w:p w14:paraId="5932B562" w14:textId="77777777" w:rsidR="00AD5410" w:rsidRPr="00413A3B" w:rsidRDefault="00AD5410" w:rsidP="00AD5410">
      <w:pPr>
        <w:jc w:val="cente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4"/>
      </w:tblGrid>
      <w:tr w:rsidR="00AD5410" w:rsidRPr="00413A3B" w14:paraId="43935301" w14:textId="77777777" w:rsidTr="006E7547">
        <w:trPr>
          <w:jc w:val="center"/>
        </w:trPr>
        <w:tc>
          <w:tcPr>
            <w:tcW w:w="1004" w:type="dxa"/>
          </w:tcPr>
          <w:p w14:paraId="0DA66592" w14:textId="325B0AD7" w:rsidR="00AD5410" w:rsidRPr="00413A3B" w:rsidRDefault="00223E76" w:rsidP="006E7547">
            <w:pPr>
              <w:jc w:val="center"/>
              <w:rPr>
                <w:rFonts w:ascii="Arial" w:hAnsi="Arial" w:cs="Arial"/>
              </w:rPr>
            </w:pPr>
            <w:r>
              <w:rPr>
                <w:rFonts w:ascii="Arial" w:hAnsi="Arial" w:cs="Arial"/>
              </w:rPr>
              <w:t>1</w:t>
            </w:r>
            <w:r w:rsidR="00BC342A">
              <w:rPr>
                <w:rFonts w:ascii="Arial" w:hAnsi="Arial" w:cs="Arial"/>
              </w:rPr>
              <w:t>0</w:t>
            </w:r>
            <w:r w:rsidR="00A54A7D">
              <w:rPr>
                <w:rFonts w:ascii="Arial" w:hAnsi="Arial" w:cs="Arial"/>
              </w:rPr>
              <w:t>92</w:t>
            </w:r>
          </w:p>
        </w:tc>
      </w:tr>
    </w:tbl>
    <w:p w14:paraId="05E4135A" w14:textId="27694CA4" w:rsidR="00AD5410" w:rsidRPr="00413A3B" w:rsidRDefault="00AD5410" w:rsidP="00AD5410">
      <w:pPr>
        <w:jc w:val="center"/>
        <w:rPr>
          <w:rFonts w:ascii="Arial" w:hAnsi="Arial" w:cs="Arial"/>
        </w:rPr>
      </w:pPr>
      <w:r w:rsidRPr="00413A3B">
        <w:rPr>
          <w:rFonts w:ascii="Arial" w:hAnsi="Arial" w:cs="Arial"/>
        </w:rPr>
        <w:t>(</w:t>
      </w:r>
      <w:r w:rsidR="00EA13BA">
        <w:rPr>
          <w:rFonts w:ascii="Arial" w:hAnsi="Arial" w:cs="Arial"/>
        </w:rPr>
        <w:t>1</w:t>
      </w:r>
      <w:r w:rsidR="00FD3CD9">
        <w:rPr>
          <w:rFonts w:ascii="Arial" w:hAnsi="Arial" w:cs="Arial"/>
        </w:rPr>
        <w:t>000</w:t>
      </w:r>
      <w:r w:rsidRPr="00413A3B">
        <w:rPr>
          <w:rFonts w:ascii="Arial" w:hAnsi="Arial" w:cs="Arial"/>
        </w:rPr>
        <w:t>)</w:t>
      </w:r>
    </w:p>
    <w:p w14:paraId="19C709D6" w14:textId="77777777" w:rsidR="00AD5410" w:rsidRPr="00413A3B" w:rsidRDefault="00AD5410" w:rsidP="00AD5410">
      <w:pPr>
        <w:rPr>
          <w:rFonts w:ascii="Arial" w:hAnsi="Arial" w:cs="Arial"/>
        </w:rPr>
      </w:pPr>
    </w:p>
    <w:p w14:paraId="03D11BAE" w14:textId="77777777" w:rsidR="00AD5410" w:rsidRPr="00413A3B" w:rsidRDefault="00AD5410" w:rsidP="00AD5410">
      <w:pPr>
        <w:jc w:val="center"/>
        <w:rPr>
          <w:rFonts w:ascii="Arial" w:hAnsi="Arial" w:cs="Arial"/>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7668"/>
      </w:tblGrid>
      <w:tr w:rsidR="00AD5410" w:rsidRPr="00413A3B" w14:paraId="3F5F4B5E" w14:textId="77777777" w:rsidTr="006E7547">
        <w:trPr>
          <w:jc w:val="center"/>
        </w:trPr>
        <w:tc>
          <w:tcPr>
            <w:tcW w:w="7668" w:type="dxa"/>
          </w:tcPr>
          <w:p w14:paraId="081F99E3" w14:textId="77777777" w:rsidR="00AD5410" w:rsidRPr="00413A3B" w:rsidRDefault="00AD5410" w:rsidP="006E7547">
            <w:pPr>
              <w:jc w:val="center"/>
              <w:rPr>
                <w:rFonts w:ascii="Arial" w:hAnsi="Arial" w:cs="Arial"/>
              </w:rPr>
            </w:pPr>
            <w:r w:rsidRPr="00413A3B">
              <w:rPr>
                <w:rFonts w:ascii="Arial" w:hAnsi="Arial" w:cs="Arial"/>
              </w:rPr>
              <w:t>I confirm that this piece of work is my own unaid</w:t>
            </w:r>
            <w:r>
              <w:rPr>
                <w:rFonts w:ascii="Arial" w:hAnsi="Arial" w:cs="Arial"/>
              </w:rPr>
              <w:t xml:space="preserve">ed effort and conforms with the </w:t>
            </w:r>
            <w:smartTag w:uri="urn:schemas-microsoft-com:office:smarttags" w:element="place">
              <w:smartTag w:uri="urn:schemas-microsoft-com:office:smarttags" w:element="PlaceName">
                <w:r w:rsidRPr="00413A3B">
                  <w:rPr>
                    <w:rFonts w:ascii="Arial" w:hAnsi="Arial" w:cs="Arial"/>
                  </w:rPr>
                  <w:t>Judge</w:t>
                </w:r>
              </w:smartTag>
              <w:r w:rsidRPr="00413A3B">
                <w:rPr>
                  <w:rFonts w:ascii="Arial" w:hAnsi="Arial" w:cs="Arial"/>
                </w:rPr>
                <w:t xml:space="preserve"> </w:t>
              </w:r>
              <w:smartTag w:uri="urn:schemas-microsoft-com:office:smarttags" w:element="PlaceName">
                <w:r w:rsidRPr="00413A3B">
                  <w:rPr>
                    <w:rFonts w:ascii="Arial" w:hAnsi="Arial" w:cs="Arial"/>
                  </w:rPr>
                  <w:t>Business</w:t>
                </w:r>
              </w:smartTag>
              <w:r w:rsidRPr="00413A3B">
                <w:rPr>
                  <w:rFonts w:ascii="Arial" w:hAnsi="Arial" w:cs="Arial"/>
                </w:rPr>
                <w:t xml:space="preserve"> </w:t>
              </w:r>
              <w:smartTag w:uri="urn:schemas-microsoft-com:office:smarttags" w:element="PlaceType">
                <w:r w:rsidRPr="00413A3B">
                  <w:rPr>
                    <w:rFonts w:ascii="Arial" w:hAnsi="Arial" w:cs="Arial"/>
                  </w:rPr>
                  <w:t>School</w:t>
                </w:r>
              </w:smartTag>
            </w:smartTag>
            <w:r w:rsidRPr="00413A3B">
              <w:rPr>
                <w:rFonts w:ascii="Arial" w:hAnsi="Arial" w:cs="Arial"/>
              </w:rPr>
              <w:t xml:space="preserve"> guidelines on Plagiarism</w:t>
            </w:r>
          </w:p>
        </w:tc>
      </w:tr>
    </w:tbl>
    <w:p w14:paraId="45DB2DF0" w14:textId="6002C1F9" w:rsidR="00612077" w:rsidRDefault="00FB17F6" w:rsidP="00FB17F6">
      <w:pPr>
        <w:jc w:val="center"/>
        <w:rPr>
          <w:b/>
          <w:sz w:val="22"/>
          <w:szCs w:val="22"/>
        </w:rPr>
      </w:pPr>
      <w:r>
        <w:rPr>
          <w:b/>
          <w:sz w:val="22"/>
          <w:szCs w:val="22"/>
        </w:rPr>
        <w:t>(Do NOT sign)</w:t>
      </w:r>
    </w:p>
    <w:bookmarkEnd w:id="0"/>
    <w:p w14:paraId="64D859BA" w14:textId="5AF72077" w:rsidR="00FD3CD9" w:rsidRDefault="00FD3CD9" w:rsidP="00FB17F6">
      <w:pPr>
        <w:jc w:val="center"/>
        <w:rPr>
          <w:b/>
          <w:sz w:val="22"/>
          <w:szCs w:val="22"/>
        </w:rPr>
      </w:pPr>
    </w:p>
    <w:p w14:paraId="55A564A6" w14:textId="451311F7" w:rsidR="00FD3CD9" w:rsidRDefault="00FD3CD9" w:rsidP="00FB17F6">
      <w:pPr>
        <w:jc w:val="center"/>
        <w:rPr>
          <w:b/>
          <w:sz w:val="22"/>
          <w:szCs w:val="22"/>
        </w:rPr>
      </w:pPr>
    </w:p>
    <w:p w14:paraId="07A50C85" w14:textId="61DE1159" w:rsidR="00FD3CD9" w:rsidRDefault="00FD3CD9" w:rsidP="00FB17F6">
      <w:pPr>
        <w:jc w:val="center"/>
        <w:rPr>
          <w:b/>
          <w:sz w:val="22"/>
          <w:szCs w:val="22"/>
        </w:rPr>
      </w:pPr>
    </w:p>
    <w:p w14:paraId="1F4C64AB" w14:textId="50BEA5B9" w:rsidR="00FD3CD9" w:rsidRDefault="00FD3CD9" w:rsidP="00FB17F6">
      <w:pPr>
        <w:jc w:val="center"/>
        <w:rPr>
          <w:b/>
          <w:sz w:val="22"/>
          <w:szCs w:val="22"/>
        </w:rPr>
      </w:pPr>
    </w:p>
    <w:p w14:paraId="3CE88D7D" w14:textId="4088C1BD" w:rsidR="00FD3CD9" w:rsidRDefault="00FD3CD9" w:rsidP="00FB17F6">
      <w:pPr>
        <w:jc w:val="center"/>
        <w:rPr>
          <w:b/>
          <w:sz w:val="22"/>
          <w:szCs w:val="22"/>
        </w:rPr>
      </w:pPr>
    </w:p>
    <w:p w14:paraId="597D3485" w14:textId="3354A962" w:rsidR="00FD3CD9" w:rsidRDefault="00FD3CD9" w:rsidP="00FB17F6">
      <w:pPr>
        <w:jc w:val="center"/>
        <w:rPr>
          <w:b/>
          <w:sz w:val="22"/>
          <w:szCs w:val="22"/>
        </w:rPr>
      </w:pPr>
    </w:p>
    <w:p w14:paraId="51F2F0FD" w14:textId="7013F253" w:rsidR="00FD3CD9" w:rsidRDefault="00FD3CD9" w:rsidP="00FB17F6">
      <w:pPr>
        <w:jc w:val="center"/>
        <w:rPr>
          <w:b/>
          <w:sz w:val="22"/>
          <w:szCs w:val="22"/>
        </w:rPr>
      </w:pPr>
    </w:p>
    <w:p w14:paraId="37353E5D" w14:textId="77777777" w:rsidR="00FD3CD9" w:rsidRPr="0097277E" w:rsidRDefault="00FD3CD9" w:rsidP="00FD3CD9">
      <w:pPr>
        <w:spacing w:after="160" w:line="259" w:lineRule="auto"/>
        <w:jc w:val="center"/>
        <w:rPr>
          <w:rFonts w:ascii="Times New Roman" w:eastAsia="Calibri" w:hAnsi="Times New Roman"/>
          <w:sz w:val="36"/>
          <w:szCs w:val="36"/>
          <w:lang w:val="en-GB"/>
        </w:rPr>
      </w:pPr>
      <w:r w:rsidRPr="0097277E">
        <w:rPr>
          <w:rFonts w:ascii="Times New Roman" w:eastAsia="Calibri" w:hAnsi="Times New Roman"/>
          <w:sz w:val="36"/>
          <w:szCs w:val="36"/>
          <w:lang w:val="en-GB"/>
        </w:rPr>
        <w:lastRenderedPageBreak/>
        <w:t>Introduction</w:t>
      </w:r>
    </w:p>
    <w:p w14:paraId="10A639AC" w14:textId="34F1B518" w:rsidR="00FD3CD9" w:rsidRPr="0097277E" w:rsidRDefault="00FD3CD9" w:rsidP="00FD3CD9">
      <w:pPr>
        <w:spacing w:after="160" w:line="259" w:lineRule="auto"/>
        <w:jc w:val="both"/>
        <w:rPr>
          <w:rFonts w:ascii="Times New Roman" w:eastAsia="Calibri" w:hAnsi="Times New Roman"/>
          <w:sz w:val="22"/>
          <w:szCs w:val="22"/>
          <w:lang w:val="en-GB"/>
        </w:rPr>
      </w:pPr>
      <w:r w:rsidRPr="0097277E">
        <w:rPr>
          <w:rFonts w:ascii="Times New Roman" w:eastAsia="Calibri" w:hAnsi="Times New Roman"/>
          <w:sz w:val="22"/>
          <w:szCs w:val="22"/>
          <w:lang w:val="en-GB"/>
        </w:rPr>
        <w:t>Supply chains are the alignment of different organisations combin</w:t>
      </w:r>
      <w:r w:rsidR="00EA082D" w:rsidRPr="0097277E">
        <w:rPr>
          <w:rFonts w:ascii="Times New Roman" w:eastAsia="Calibri" w:hAnsi="Times New Roman"/>
          <w:sz w:val="22"/>
          <w:szCs w:val="22"/>
          <w:lang w:val="en-GB"/>
        </w:rPr>
        <w:t>ing</w:t>
      </w:r>
      <w:r w:rsidRPr="0097277E">
        <w:rPr>
          <w:rFonts w:ascii="Times New Roman" w:eastAsia="Calibri" w:hAnsi="Times New Roman"/>
          <w:sz w:val="22"/>
          <w:szCs w:val="22"/>
          <w:lang w:val="en-GB"/>
        </w:rPr>
        <w:t xml:space="preserve"> to deliver value to customers (Lambert, 1998). The pandemic has simultaneously disrupted global supply chains and induced demand variability, underscoring the need to understand how </w:t>
      </w:r>
      <w:r w:rsidR="00990F77" w:rsidRPr="0097277E">
        <w:rPr>
          <w:rFonts w:ascii="Times New Roman" w:eastAsia="Calibri" w:hAnsi="Times New Roman"/>
          <w:sz w:val="22"/>
          <w:szCs w:val="22"/>
          <w:lang w:val="en-GB"/>
        </w:rPr>
        <w:t xml:space="preserve">agile </w:t>
      </w:r>
      <w:r w:rsidRPr="0097277E">
        <w:rPr>
          <w:rFonts w:ascii="Times New Roman" w:eastAsia="Calibri" w:hAnsi="Times New Roman"/>
          <w:sz w:val="22"/>
          <w:szCs w:val="22"/>
          <w:lang w:val="en-GB"/>
        </w:rPr>
        <w:t xml:space="preserve">supply chain management can minimise costs </w:t>
      </w:r>
      <w:r w:rsidR="00012893" w:rsidRPr="0097277E">
        <w:rPr>
          <w:rFonts w:ascii="Times New Roman" w:eastAsia="Calibri" w:hAnsi="Times New Roman"/>
          <w:sz w:val="22"/>
          <w:szCs w:val="22"/>
          <w:lang w:val="en-GB"/>
        </w:rPr>
        <w:t>during</w:t>
      </w:r>
      <w:r w:rsidRPr="0097277E">
        <w:rPr>
          <w:rFonts w:ascii="Times New Roman" w:eastAsia="Calibri" w:hAnsi="Times New Roman"/>
          <w:sz w:val="22"/>
          <w:szCs w:val="22"/>
          <w:lang w:val="en-GB"/>
        </w:rPr>
        <w:t xml:space="preserve"> disruptions (</w:t>
      </w:r>
      <w:r w:rsidR="00EA082D" w:rsidRPr="0097277E">
        <w:rPr>
          <w:rFonts w:ascii="Times New Roman" w:eastAsia="Calibri" w:hAnsi="Times New Roman"/>
          <w:sz w:val="22"/>
          <w:szCs w:val="22"/>
          <w:lang w:val="en-GB"/>
        </w:rPr>
        <w:t>Jack</w:t>
      </w:r>
      <w:r w:rsidRPr="0097277E">
        <w:rPr>
          <w:rFonts w:ascii="Times New Roman" w:eastAsia="Calibri" w:hAnsi="Times New Roman"/>
          <w:sz w:val="22"/>
          <w:szCs w:val="22"/>
          <w:lang w:val="en-GB"/>
        </w:rPr>
        <w:t xml:space="preserve">, 2020). This is the focus of my essay. I will also </w:t>
      </w:r>
      <w:r w:rsidR="00766735" w:rsidRPr="0097277E">
        <w:rPr>
          <w:rFonts w:ascii="Times New Roman" w:eastAsia="Calibri" w:hAnsi="Times New Roman"/>
          <w:sz w:val="22"/>
          <w:szCs w:val="22"/>
          <w:lang w:val="en-GB"/>
        </w:rPr>
        <w:t>outline</w:t>
      </w:r>
      <w:r w:rsidRPr="0097277E">
        <w:rPr>
          <w:rFonts w:ascii="Times New Roman" w:eastAsia="Calibri" w:hAnsi="Times New Roman"/>
          <w:sz w:val="22"/>
          <w:szCs w:val="22"/>
          <w:lang w:val="en-GB"/>
        </w:rPr>
        <w:t xml:space="preserve"> how organisations </w:t>
      </w:r>
      <w:r w:rsidR="00107C6B" w:rsidRPr="0097277E">
        <w:rPr>
          <w:rFonts w:ascii="Times New Roman" w:eastAsia="Calibri" w:hAnsi="Times New Roman"/>
          <w:sz w:val="22"/>
          <w:szCs w:val="22"/>
          <w:lang w:val="en-GB"/>
        </w:rPr>
        <w:t>can</w:t>
      </w:r>
      <w:r w:rsidRPr="0097277E">
        <w:rPr>
          <w:rFonts w:ascii="Times New Roman" w:eastAsia="Calibri" w:hAnsi="Times New Roman"/>
          <w:sz w:val="22"/>
          <w:szCs w:val="22"/>
          <w:lang w:val="en-GB"/>
        </w:rPr>
        <w:t xml:space="preserve"> leverage technology to better forecast demand fluctuations. </w:t>
      </w:r>
    </w:p>
    <w:p w14:paraId="53FF44B0" w14:textId="77777777" w:rsidR="00FD3CD9" w:rsidRPr="0097277E" w:rsidRDefault="00FD3CD9" w:rsidP="00FD3CD9">
      <w:pPr>
        <w:spacing w:after="160" w:line="259" w:lineRule="auto"/>
        <w:jc w:val="center"/>
        <w:rPr>
          <w:rFonts w:ascii="Times New Roman" w:eastAsia="Calibri" w:hAnsi="Times New Roman"/>
          <w:sz w:val="36"/>
          <w:szCs w:val="36"/>
          <w:lang w:val="en-GB"/>
        </w:rPr>
      </w:pPr>
      <w:r w:rsidRPr="0097277E">
        <w:rPr>
          <w:rFonts w:ascii="Times New Roman" w:eastAsia="Calibri" w:hAnsi="Times New Roman"/>
          <w:sz w:val="36"/>
          <w:szCs w:val="36"/>
          <w:lang w:val="en-GB"/>
        </w:rPr>
        <w:t>The Covid Challenge</w:t>
      </w:r>
    </w:p>
    <w:p w14:paraId="7229FE50" w14:textId="6B873CFA" w:rsidR="00FD3CD9" w:rsidRPr="0097277E" w:rsidRDefault="00FD3CD9" w:rsidP="00FD3CD9">
      <w:pPr>
        <w:spacing w:after="160" w:line="259" w:lineRule="auto"/>
        <w:jc w:val="both"/>
        <w:rPr>
          <w:rFonts w:ascii="Times New Roman" w:eastAsia="Calibri" w:hAnsi="Times New Roman"/>
          <w:sz w:val="22"/>
          <w:szCs w:val="22"/>
          <w:lang w:val="en-GB"/>
        </w:rPr>
      </w:pPr>
      <w:r w:rsidRPr="0097277E">
        <w:rPr>
          <w:rFonts w:ascii="Times New Roman" w:eastAsia="Calibri" w:hAnsi="Times New Roman"/>
          <w:sz w:val="22"/>
          <w:szCs w:val="22"/>
          <w:lang w:val="en-GB"/>
        </w:rPr>
        <w:t>Covid-19 has created many operational challenges</w:t>
      </w:r>
      <w:r w:rsidR="00017CF8" w:rsidRPr="0097277E">
        <w:rPr>
          <w:rFonts w:ascii="Times New Roman" w:eastAsia="Calibri" w:hAnsi="Times New Roman"/>
          <w:sz w:val="22"/>
          <w:szCs w:val="22"/>
          <w:lang w:val="en-GB"/>
        </w:rPr>
        <w:t xml:space="preserve"> as</w:t>
      </w:r>
      <w:r w:rsidRPr="0097277E">
        <w:rPr>
          <w:rFonts w:ascii="Times New Roman" w:eastAsia="Calibri" w:hAnsi="Times New Roman"/>
          <w:sz w:val="22"/>
          <w:szCs w:val="22"/>
          <w:lang w:val="en-GB"/>
        </w:rPr>
        <w:t xml:space="preserve"> lockdowns and heightened border controls </w:t>
      </w:r>
      <w:r w:rsidR="00DE5786" w:rsidRPr="0097277E">
        <w:rPr>
          <w:rFonts w:ascii="Times New Roman" w:eastAsia="Calibri" w:hAnsi="Times New Roman"/>
          <w:sz w:val="22"/>
          <w:szCs w:val="22"/>
          <w:lang w:val="en-GB"/>
        </w:rPr>
        <w:t>strain</w:t>
      </w:r>
      <w:r w:rsidRPr="0097277E">
        <w:rPr>
          <w:rFonts w:ascii="Times New Roman" w:eastAsia="Calibri" w:hAnsi="Times New Roman"/>
          <w:sz w:val="22"/>
          <w:szCs w:val="22"/>
          <w:lang w:val="en-GB"/>
        </w:rPr>
        <w:t xml:space="preserve"> supply chains. </w:t>
      </w:r>
      <w:r w:rsidR="00DE5786" w:rsidRPr="0097277E">
        <w:rPr>
          <w:rFonts w:ascii="Times New Roman" w:eastAsia="Calibri" w:hAnsi="Times New Roman"/>
          <w:sz w:val="22"/>
          <w:szCs w:val="22"/>
          <w:lang w:val="en-GB"/>
        </w:rPr>
        <w:t>I</w:t>
      </w:r>
      <w:r w:rsidRPr="0097277E">
        <w:rPr>
          <w:rFonts w:ascii="Times New Roman" w:eastAsia="Calibri" w:hAnsi="Times New Roman"/>
          <w:sz w:val="22"/>
          <w:szCs w:val="22"/>
          <w:lang w:val="en-GB"/>
        </w:rPr>
        <w:t xml:space="preserve">ssues have been </w:t>
      </w:r>
      <w:r w:rsidR="00254434" w:rsidRPr="0097277E">
        <w:rPr>
          <w:rFonts w:ascii="Times New Roman" w:eastAsia="Calibri" w:hAnsi="Times New Roman"/>
          <w:sz w:val="22"/>
          <w:szCs w:val="22"/>
          <w:lang w:val="en-GB"/>
        </w:rPr>
        <w:t>magnified</w:t>
      </w:r>
      <w:r w:rsidRPr="0097277E">
        <w:rPr>
          <w:rFonts w:ascii="Times New Roman" w:eastAsia="Calibri" w:hAnsi="Times New Roman"/>
          <w:sz w:val="22"/>
          <w:szCs w:val="22"/>
          <w:lang w:val="en-GB"/>
        </w:rPr>
        <w:t xml:space="preserve"> for original equipment manufacturers (OEMs) lacking understanding of their supply chains. The confession of one executive that “I know it will hit us, I just have no idea how” (Campbell, 2020) underscores the lack of visibility many organisations have beyond immediate suppliers. This makes it difficult to mitigate against supply chain disruption.</w:t>
      </w:r>
      <w:r w:rsidR="00343806" w:rsidRPr="0097277E">
        <w:rPr>
          <w:rFonts w:ascii="Times New Roman" w:eastAsia="Calibri" w:hAnsi="Times New Roman"/>
          <w:sz w:val="22"/>
          <w:szCs w:val="22"/>
          <w:lang w:val="en-GB"/>
        </w:rPr>
        <w:t xml:space="preserve"> </w:t>
      </w:r>
      <w:r w:rsidRPr="0097277E">
        <w:rPr>
          <w:rFonts w:ascii="Times New Roman" w:eastAsia="Calibri" w:hAnsi="Times New Roman"/>
          <w:sz w:val="22"/>
          <w:szCs w:val="22"/>
          <w:lang w:val="en-GB"/>
        </w:rPr>
        <w:t xml:space="preserve">On the demand side, the pandemic has altered consumption trends. OEMs experiencing rising demand and supply chain disruptions risk losing customers to competitors as lead-times balloon. In its quarterly earnings statement, exercise equipment manufacturer Peloton revealed that ‘Covid-related factors continue to present challenges to returning our delivery times to pre-pandemic levels’ (Gurman, 2021). </w:t>
      </w:r>
    </w:p>
    <w:p w14:paraId="500E3135" w14:textId="6966EC77" w:rsidR="00FD3CD9" w:rsidRPr="0097277E" w:rsidRDefault="00FD3CD9" w:rsidP="00FD3CD9">
      <w:pPr>
        <w:spacing w:after="160" w:line="259" w:lineRule="auto"/>
        <w:jc w:val="both"/>
        <w:rPr>
          <w:rFonts w:ascii="Times New Roman" w:eastAsia="Calibri" w:hAnsi="Times New Roman"/>
          <w:sz w:val="22"/>
          <w:szCs w:val="22"/>
          <w:lang w:val="en-GB"/>
        </w:rPr>
      </w:pPr>
      <w:r w:rsidRPr="0097277E">
        <w:rPr>
          <w:rFonts w:ascii="Times New Roman" w:eastAsia="Calibri" w:hAnsi="Times New Roman"/>
          <w:sz w:val="22"/>
          <w:szCs w:val="22"/>
          <w:lang w:val="en-GB"/>
        </w:rPr>
        <w:t>Compensating for supply chain disruptions by modifying manufacturing processes can lead to quality issues. Some commentator</w:t>
      </w:r>
      <w:r w:rsidR="00BE3135" w:rsidRPr="0097277E">
        <w:rPr>
          <w:rFonts w:ascii="Times New Roman" w:eastAsia="Calibri" w:hAnsi="Times New Roman"/>
          <w:sz w:val="22"/>
          <w:szCs w:val="22"/>
          <w:lang w:val="en-GB"/>
        </w:rPr>
        <w:t>s</w:t>
      </w:r>
      <w:r w:rsidRPr="0097277E">
        <w:rPr>
          <w:rFonts w:ascii="Times New Roman" w:eastAsia="Calibri" w:hAnsi="Times New Roman"/>
          <w:sz w:val="22"/>
          <w:szCs w:val="22"/>
          <w:lang w:val="en-GB"/>
        </w:rPr>
        <w:t xml:space="preserve"> suggest this </w:t>
      </w:r>
      <w:r w:rsidR="00BE3135" w:rsidRPr="0097277E">
        <w:rPr>
          <w:rFonts w:ascii="Times New Roman" w:eastAsia="Calibri" w:hAnsi="Times New Roman"/>
          <w:sz w:val="22"/>
          <w:szCs w:val="22"/>
          <w:lang w:val="en-GB"/>
        </w:rPr>
        <w:t>was</w:t>
      </w:r>
      <w:r w:rsidRPr="0097277E">
        <w:rPr>
          <w:rFonts w:ascii="Times New Roman" w:eastAsia="Calibri" w:hAnsi="Times New Roman"/>
          <w:sz w:val="22"/>
          <w:szCs w:val="22"/>
          <w:lang w:val="en-GB"/>
        </w:rPr>
        <w:t xml:space="preserve"> the source of Boeing’s woes with </w:t>
      </w:r>
      <w:r w:rsidR="00BE3135" w:rsidRPr="0097277E">
        <w:rPr>
          <w:rFonts w:ascii="Times New Roman" w:eastAsia="Calibri" w:hAnsi="Times New Roman"/>
          <w:sz w:val="22"/>
          <w:szCs w:val="22"/>
          <w:lang w:val="en-GB"/>
        </w:rPr>
        <w:t>its 787 (Leggett, 2019).</w:t>
      </w:r>
      <w:r w:rsidR="00B11FCA" w:rsidRPr="0097277E">
        <w:rPr>
          <w:rFonts w:ascii="Times New Roman" w:eastAsia="Calibri" w:hAnsi="Times New Roman"/>
          <w:sz w:val="22"/>
          <w:szCs w:val="22"/>
          <w:lang w:val="en-GB"/>
        </w:rPr>
        <w:t xml:space="preserve"> As such, my essay aims to instead explore how </w:t>
      </w:r>
      <w:r w:rsidR="00441732" w:rsidRPr="0097277E">
        <w:rPr>
          <w:rFonts w:ascii="Times New Roman" w:eastAsia="Calibri" w:hAnsi="Times New Roman"/>
          <w:sz w:val="22"/>
          <w:szCs w:val="22"/>
          <w:lang w:val="en-GB"/>
        </w:rPr>
        <w:t>modifying supply chains can solve these issues.</w:t>
      </w:r>
    </w:p>
    <w:p w14:paraId="4B82AF9F" w14:textId="77777777" w:rsidR="00FD3CD9" w:rsidRPr="0097277E" w:rsidRDefault="00FD3CD9" w:rsidP="00FD3CD9">
      <w:pPr>
        <w:spacing w:after="160" w:line="259" w:lineRule="auto"/>
        <w:jc w:val="center"/>
        <w:rPr>
          <w:rFonts w:ascii="Times New Roman" w:eastAsia="Calibri" w:hAnsi="Times New Roman"/>
          <w:sz w:val="36"/>
          <w:szCs w:val="36"/>
          <w:lang w:val="en-GB"/>
        </w:rPr>
      </w:pPr>
      <w:r w:rsidRPr="0097277E">
        <w:rPr>
          <w:rFonts w:ascii="Times New Roman" w:eastAsia="Calibri" w:hAnsi="Times New Roman"/>
          <w:sz w:val="36"/>
          <w:szCs w:val="36"/>
          <w:lang w:val="en-GB"/>
        </w:rPr>
        <w:t>Supply Chain Management</w:t>
      </w:r>
    </w:p>
    <w:p w14:paraId="6F9839C8" w14:textId="569F86A0" w:rsidR="00FD3CD9" w:rsidRPr="0097277E" w:rsidRDefault="00FD3CD9" w:rsidP="00FD3CD9">
      <w:pPr>
        <w:spacing w:after="160" w:line="259" w:lineRule="auto"/>
        <w:jc w:val="both"/>
        <w:rPr>
          <w:rFonts w:ascii="Times New Roman" w:eastAsia="Calibri" w:hAnsi="Times New Roman"/>
          <w:sz w:val="22"/>
          <w:szCs w:val="22"/>
          <w:lang w:val="en-GB"/>
        </w:rPr>
      </w:pPr>
      <w:r w:rsidRPr="0097277E">
        <w:rPr>
          <w:rFonts w:ascii="Times New Roman" w:eastAsia="Calibri" w:hAnsi="Times New Roman"/>
          <w:sz w:val="22"/>
          <w:szCs w:val="22"/>
          <w:lang w:val="en-GB"/>
        </w:rPr>
        <w:t xml:space="preserve">Supply chain management controls the sourcing and flow of materials by adopting a holistic perspective considering multiple functions and tiers of suppliers (Monczka, 1998). This alludes to Mentzer’s (2001) </w:t>
      </w:r>
      <w:r w:rsidR="007363D1" w:rsidRPr="0097277E">
        <w:rPr>
          <w:rFonts w:ascii="Times New Roman" w:eastAsia="Calibri" w:hAnsi="Times New Roman"/>
          <w:sz w:val="22"/>
          <w:szCs w:val="22"/>
          <w:lang w:val="en-GB"/>
        </w:rPr>
        <w:t xml:space="preserve">three </w:t>
      </w:r>
      <w:r w:rsidRPr="0097277E">
        <w:rPr>
          <w:rFonts w:ascii="Times New Roman" w:eastAsia="Calibri" w:hAnsi="Times New Roman"/>
          <w:sz w:val="22"/>
          <w:szCs w:val="22"/>
          <w:lang w:val="en-GB"/>
        </w:rPr>
        <w:t>degrees of supply chain complexity, with the most complex, the ‘</w:t>
      </w:r>
      <w:r w:rsidRPr="0097277E">
        <w:rPr>
          <w:rFonts w:ascii="Times New Roman" w:eastAsia="Calibri" w:hAnsi="Times New Roman"/>
          <w:i/>
          <w:iCs/>
          <w:sz w:val="22"/>
          <w:szCs w:val="22"/>
          <w:lang w:val="en-GB"/>
        </w:rPr>
        <w:t>ultimate supply chain’</w:t>
      </w:r>
      <w:r w:rsidRPr="0097277E">
        <w:rPr>
          <w:rFonts w:ascii="Times New Roman" w:eastAsia="Calibri" w:hAnsi="Times New Roman"/>
          <w:sz w:val="22"/>
          <w:szCs w:val="22"/>
          <w:lang w:val="en-GB"/>
        </w:rPr>
        <w:t xml:space="preserve">, </w:t>
      </w:r>
      <w:r w:rsidR="007363D1" w:rsidRPr="0097277E">
        <w:rPr>
          <w:rFonts w:ascii="Times New Roman" w:eastAsia="Calibri" w:hAnsi="Times New Roman"/>
          <w:sz w:val="22"/>
          <w:szCs w:val="22"/>
          <w:lang w:val="en-GB"/>
        </w:rPr>
        <w:t xml:space="preserve">including </w:t>
      </w:r>
      <w:r w:rsidRPr="0097277E">
        <w:rPr>
          <w:rFonts w:ascii="Times New Roman" w:eastAsia="Calibri" w:hAnsi="Times New Roman"/>
          <w:sz w:val="22"/>
          <w:szCs w:val="22"/>
          <w:lang w:val="en-GB"/>
        </w:rPr>
        <w:t xml:space="preserve">all organisations involved in product and information flows between the ultimate supplier and customer. </w:t>
      </w:r>
    </w:p>
    <w:p w14:paraId="60F8DDBC" w14:textId="7934EA16" w:rsidR="00FD3CD9" w:rsidRPr="0097277E" w:rsidRDefault="00FD3CD9" w:rsidP="00FD3CD9">
      <w:pPr>
        <w:spacing w:after="160" w:line="259" w:lineRule="auto"/>
        <w:jc w:val="both"/>
        <w:rPr>
          <w:rFonts w:ascii="Times New Roman" w:eastAsia="Calibri" w:hAnsi="Times New Roman"/>
          <w:sz w:val="22"/>
          <w:szCs w:val="22"/>
          <w:lang w:val="en-GB"/>
        </w:rPr>
      </w:pPr>
      <w:r w:rsidRPr="0097277E">
        <w:rPr>
          <w:rFonts w:ascii="Times New Roman" w:eastAsia="Calibri" w:hAnsi="Times New Roman"/>
          <w:sz w:val="22"/>
          <w:szCs w:val="22"/>
          <w:lang w:val="en-GB"/>
        </w:rPr>
        <w:t xml:space="preserve">Slack and Brandon-Jones (2019) distinguish lean supply chains, emphasising efficiency, from agile supply chains, emphasising flexibility. They suggest ‘functional’ products require the former and ‘innovative’ products require the latter, due to the responsiveness </w:t>
      </w:r>
      <w:r w:rsidR="00C96CE6" w:rsidRPr="0097277E">
        <w:rPr>
          <w:rFonts w:ascii="Times New Roman" w:eastAsia="Calibri" w:hAnsi="Times New Roman"/>
          <w:sz w:val="22"/>
          <w:szCs w:val="22"/>
          <w:lang w:val="en-GB"/>
        </w:rPr>
        <w:t>necessary</w:t>
      </w:r>
      <w:r w:rsidRPr="0097277E">
        <w:rPr>
          <w:rFonts w:ascii="Times New Roman" w:eastAsia="Calibri" w:hAnsi="Times New Roman"/>
          <w:sz w:val="22"/>
          <w:szCs w:val="22"/>
          <w:lang w:val="en-GB"/>
        </w:rPr>
        <w:t xml:space="preserve"> to meet variable demand. The pandemic has blurred this distinction, with functional products like exercise equipment </w:t>
      </w:r>
      <w:r w:rsidR="00EE1033" w:rsidRPr="0097277E">
        <w:rPr>
          <w:rFonts w:ascii="Times New Roman" w:eastAsia="Calibri" w:hAnsi="Times New Roman"/>
          <w:sz w:val="22"/>
          <w:szCs w:val="22"/>
          <w:lang w:val="en-GB"/>
        </w:rPr>
        <w:t>having</w:t>
      </w:r>
      <w:r w:rsidRPr="0097277E">
        <w:rPr>
          <w:rFonts w:ascii="Times New Roman" w:eastAsia="Calibri" w:hAnsi="Times New Roman"/>
          <w:sz w:val="22"/>
          <w:szCs w:val="22"/>
          <w:lang w:val="en-GB"/>
        </w:rPr>
        <w:t xml:space="preserve"> huge demand surges (Cision, 2020). Take Peloton, whose business model relies on ‘locking in’ customers to subscriptions. The window to do so is closing</w:t>
      </w:r>
      <w:r w:rsidR="00223E76" w:rsidRPr="0097277E">
        <w:rPr>
          <w:rFonts w:ascii="Times New Roman" w:eastAsia="Calibri" w:hAnsi="Times New Roman"/>
          <w:sz w:val="22"/>
          <w:szCs w:val="22"/>
          <w:lang w:val="en-GB"/>
        </w:rPr>
        <w:t>,</w:t>
      </w:r>
      <w:r w:rsidRPr="0097277E">
        <w:rPr>
          <w:rFonts w:ascii="Times New Roman" w:eastAsia="Calibri" w:hAnsi="Times New Roman"/>
          <w:sz w:val="22"/>
          <w:szCs w:val="22"/>
          <w:lang w:val="en-GB"/>
        </w:rPr>
        <w:t xml:space="preserve"> as </w:t>
      </w:r>
      <w:r w:rsidR="00E36169" w:rsidRPr="0097277E">
        <w:rPr>
          <w:rFonts w:ascii="Times New Roman" w:eastAsia="Calibri" w:hAnsi="Times New Roman"/>
          <w:sz w:val="22"/>
          <w:szCs w:val="22"/>
          <w:lang w:val="en-GB"/>
        </w:rPr>
        <w:t>the reopening of</w:t>
      </w:r>
      <w:r w:rsidRPr="0097277E">
        <w:rPr>
          <w:rFonts w:ascii="Times New Roman" w:eastAsia="Calibri" w:hAnsi="Times New Roman"/>
          <w:sz w:val="22"/>
          <w:szCs w:val="22"/>
          <w:lang w:val="en-GB"/>
        </w:rPr>
        <w:t xml:space="preserve"> gyms</w:t>
      </w:r>
      <w:r w:rsidR="00E36169" w:rsidRPr="0097277E">
        <w:rPr>
          <w:rFonts w:ascii="Times New Roman" w:eastAsia="Calibri" w:hAnsi="Times New Roman"/>
          <w:sz w:val="22"/>
          <w:szCs w:val="22"/>
          <w:lang w:val="en-GB"/>
        </w:rPr>
        <w:t xml:space="preserve"> </w:t>
      </w:r>
      <w:r w:rsidR="000C2C0E" w:rsidRPr="0097277E">
        <w:rPr>
          <w:rFonts w:ascii="Times New Roman" w:eastAsia="Calibri" w:hAnsi="Times New Roman"/>
          <w:sz w:val="22"/>
          <w:szCs w:val="22"/>
          <w:lang w:val="en-GB"/>
        </w:rPr>
        <w:t>is</w:t>
      </w:r>
      <w:r w:rsidRPr="0097277E">
        <w:rPr>
          <w:rFonts w:ascii="Times New Roman" w:eastAsia="Calibri" w:hAnsi="Times New Roman"/>
          <w:sz w:val="22"/>
          <w:szCs w:val="22"/>
          <w:lang w:val="en-GB"/>
        </w:rPr>
        <w:t xml:space="preserve"> dampening home workout trends (Cox, 2021). These </w:t>
      </w:r>
      <w:r w:rsidR="00EE1033" w:rsidRPr="0097277E">
        <w:rPr>
          <w:rFonts w:ascii="Times New Roman" w:eastAsia="Calibri" w:hAnsi="Times New Roman"/>
          <w:sz w:val="22"/>
          <w:szCs w:val="22"/>
          <w:lang w:val="en-GB"/>
        </w:rPr>
        <w:t xml:space="preserve">market </w:t>
      </w:r>
      <w:r w:rsidRPr="0097277E">
        <w:rPr>
          <w:rFonts w:ascii="Times New Roman" w:eastAsia="Calibri" w:hAnsi="Times New Roman"/>
          <w:sz w:val="22"/>
          <w:szCs w:val="22"/>
          <w:lang w:val="en-GB"/>
        </w:rPr>
        <w:t xml:space="preserve">conditions highlight why Peloton should prioritise responsiveness over cost-efficiency, recognised in </w:t>
      </w:r>
      <w:r w:rsidR="00223E76" w:rsidRPr="0097277E">
        <w:rPr>
          <w:rFonts w:ascii="Times New Roman" w:eastAsia="Calibri" w:hAnsi="Times New Roman"/>
          <w:sz w:val="22"/>
          <w:szCs w:val="22"/>
          <w:lang w:val="en-GB"/>
        </w:rPr>
        <w:t>its</w:t>
      </w:r>
      <w:r w:rsidRPr="0097277E">
        <w:rPr>
          <w:rFonts w:ascii="Times New Roman" w:eastAsia="Calibri" w:hAnsi="Times New Roman"/>
          <w:sz w:val="22"/>
          <w:szCs w:val="22"/>
          <w:lang w:val="en-GB"/>
        </w:rPr>
        <w:t xml:space="preserve"> decision to spend $100m on air cargo to </w:t>
      </w:r>
      <w:r w:rsidR="000C2C0E" w:rsidRPr="0097277E">
        <w:rPr>
          <w:rFonts w:ascii="Times New Roman" w:eastAsia="Calibri" w:hAnsi="Times New Roman"/>
          <w:sz w:val="22"/>
          <w:szCs w:val="22"/>
          <w:lang w:val="en-GB"/>
        </w:rPr>
        <w:t>reduce lead-times</w:t>
      </w:r>
      <w:r w:rsidRPr="0097277E">
        <w:rPr>
          <w:rFonts w:ascii="Times New Roman" w:eastAsia="Calibri" w:hAnsi="Times New Roman"/>
          <w:sz w:val="22"/>
          <w:szCs w:val="22"/>
          <w:lang w:val="en-GB"/>
        </w:rPr>
        <w:t>. How can Peloton</w:t>
      </w:r>
      <w:r w:rsidR="00EE1033" w:rsidRPr="0097277E">
        <w:rPr>
          <w:rFonts w:ascii="Times New Roman" w:eastAsia="Calibri" w:hAnsi="Times New Roman"/>
          <w:sz w:val="22"/>
          <w:szCs w:val="22"/>
          <w:lang w:val="en-GB"/>
        </w:rPr>
        <w:t xml:space="preserve">’s </w:t>
      </w:r>
      <w:r w:rsidRPr="0097277E">
        <w:rPr>
          <w:rFonts w:ascii="Times New Roman" w:eastAsia="Calibri" w:hAnsi="Times New Roman"/>
          <w:sz w:val="22"/>
          <w:szCs w:val="22"/>
          <w:lang w:val="en-GB"/>
        </w:rPr>
        <w:t xml:space="preserve">supply chain </w:t>
      </w:r>
      <w:r w:rsidR="00EE1033" w:rsidRPr="0097277E">
        <w:rPr>
          <w:rFonts w:ascii="Times New Roman" w:eastAsia="Calibri" w:hAnsi="Times New Roman"/>
          <w:sz w:val="22"/>
          <w:szCs w:val="22"/>
          <w:lang w:val="en-GB"/>
        </w:rPr>
        <w:t>better</w:t>
      </w:r>
      <w:r w:rsidRPr="0097277E">
        <w:rPr>
          <w:rFonts w:ascii="Times New Roman" w:eastAsia="Calibri" w:hAnsi="Times New Roman"/>
          <w:sz w:val="22"/>
          <w:szCs w:val="22"/>
          <w:lang w:val="en-GB"/>
        </w:rPr>
        <w:t xml:space="preserve"> match supply to demand</w:t>
      </w:r>
      <w:r w:rsidR="00EE1033" w:rsidRPr="0097277E">
        <w:rPr>
          <w:rFonts w:ascii="Times New Roman" w:eastAsia="Calibri" w:hAnsi="Times New Roman"/>
          <w:sz w:val="22"/>
          <w:szCs w:val="22"/>
          <w:lang w:val="en-GB"/>
        </w:rPr>
        <w:t xml:space="preserve">, </w:t>
      </w:r>
      <w:r w:rsidR="00783C41" w:rsidRPr="0097277E">
        <w:rPr>
          <w:rFonts w:ascii="Times New Roman" w:eastAsia="Calibri" w:hAnsi="Times New Roman"/>
          <w:sz w:val="22"/>
          <w:szCs w:val="22"/>
          <w:lang w:val="en-GB"/>
        </w:rPr>
        <w:t>thereby avoiding the firm this expense?</w:t>
      </w:r>
    </w:p>
    <w:p w14:paraId="465F634B" w14:textId="77777777" w:rsidR="00FD3CD9" w:rsidRPr="0097277E" w:rsidRDefault="00FD3CD9" w:rsidP="00FD3CD9">
      <w:pPr>
        <w:spacing w:after="160" w:line="259" w:lineRule="auto"/>
        <w:jc w:val="center"/>
        <w:rPr>
          <w:rFonts w:ascii="Times New Roman" w:eastAsia="Calibri" w:hAnsi="Times New Roman"/>
          <w:sz w:val="36"/>
          <w:szCs w:val="36"/>
          <w:lang w:val="en-GB"/>
        </w:rPr>
      </w:pPr>
      <w:r w:rsidRPr="0097277E">
        <w:rPr>
          <w:rFonts w:ascii="Times New Roman" w:eastAsia="Calibri" w:hAnsi="Times New Roman"/>
          <w:sz w:val="36"/>
          <w:szCs w:val="36"/>
          <w:lang w:val="en-GB"/>
        </w:rPr>
        <w:t xml:space="preserve">Location, location, location </w:t>
      </w:r>
    </w:p>
    <w:p w14:paraId="0E49A317" w14:textId="6FD2CCA3" w:rsidR="00B11FCA" w:rsidRPr="0097277E" w:rsidRDefault="00FD3CD9" w:rsidP="00FD3CD9">
      <w:pPr>
        <w:spacing w:after="160" w:line="259" w:lineRule="auto"/>
        <w:jc w:val="both"/>
        <w:rPr>
          <w:rFonts w:ascii="Times New Roman" w:eastAsia="Calibri" w:hAnsi="Times New Roman"/>
          <w:sz w:val="22"/>
          <w:szCs w:val="22"/>
          <w:lang w:val="en-GB"/>
        </w:rPr>
      </w:pPr>
      <w:r w:rsidRPr="0097277E">
        <w:rPr>
          <w:rFonts w:ascii="Times New Roman" w:eastAsia="Calibri" w:hAnsi="Times New Roman"/>
          <w:sz w:val="22"/>
          <w:szCs w:val="22"/>
          <w:lang w:val="en-GB"/>
        </w:rPr>
        <w:t>Agile supply chain management involves deploying inventory close to the customer to maintain supply during disruptions (Slack and Brandon-Jones, 2019). Presumably for this reason, Peloton has recently purchased Precor, a fitness equipment manufacturer based in North Carolina</w:t>
      </w:r>
      <w:r w:rsidR="00B9417A" w:rsidRPr="0097277E">
        <w:rPr>
          <w:rFonts w:ascii="Times New Roman" w:eastAsia="Calibri" w:hAnsi="Times New Roman"/>
          <w:sz w:val="22"/>
          <w:szCs w:val="22"/>
          <w:lang w:val="en-GB"/>
        </w:rPr>
        <w:t xml:space="preserve"> (McGee, 2021)</w:t>
      </w:r>
      <w:r w:rsidRPr="0097277E">
        <w:rPr>
          <w:rFonts w:ascii="Times New Roman" w:eastAsia="Calibri" w:hAnsi="Times New Roman"/>
          <w:sz w:val="22"/>
          <w:szCs w:val="22"/>
          <w:lang w:val="en-GB"/>
        </w:rPr>
        <w:t>. However for some organisations, the storage costs and bullwhip effects associated with stockpiling (Lee, 1997) can outweigh the benefits. To develop agile supply chains that respond to demand and supply changes quickly, such organisations can</w:t>
      </w:r>
      <w:r w:rsidR="00924F85" w:rsidRPr="0097277E">
        <w:rPr>
          <w:rFonts w:ascii="Times New Roman" w:eastAsia="Calibri" w:hAnsi="Times New Roman"/>
          <w:sz w:val="22"/>
          <w:szCs w:val="22"/>
          <w:lang w:val="en-GB"/>
        </w:rPr>
        <w:t xml:space="preserve"> instead</w:t>
      </w:r>
      <w:r w:rsidRPr="0097277E">
        <w:rPr>
          <w:rFonts w:ascii="Times New Roman" w:eastAsia="Calibri" w:hAnsi="Times New Roman"/>
          <w:sz w:val="22"/>
          <w:szCs w:val="22"/>
          <w:lang w:val="en-GB"/>
        </w:rPr>
        <w:t xml:space="preserve"> promote information flows with suppliers and customers (Lee, 2004). This, and other theories, are now explored.</w:t>
      </w:r>
    </w:p>
    <w:p w14:paraId="473A1677" w14:textId="77777777" w:rsidR="00EC1538" w:rsidRPr="0097277E" w:rsidRDefault="00EC1538" w:rsidP="00FD3CD9">
      <w:pPr>
        <w:spacing w:after="160" w:line="259" w:lineRule="auto"/>
        <w:jc w:val="both"/>
        <w:rPr>
          <w:rFonts w:ascii="Times New Roman" w:eastAsia="Calibri" w:hAnsi="Times New Roman"/>
          <w:sz w:val="22"/>
          <w:szCs w:val="22"/>
          <w:lang w:val="en-GB"/>
        </w:rPr>
      </w:pPr>
    </w:p>
    <w:p w14:paraId="0E30CAF2" w14:textId="77777777" w:rsidR="00FD3CD9" w:rsidRPr="0097277E" w:rsidRDefault="00FD3CD9" w:rsidP="00FD3CD9">
      <w:pPr>
        <w:spacing w:after="160" w:line="259" w:lineRule="auto"/>
        <w:jc w:val="center"/>
        <w:rPr>
          <w:rFonts w:ascii="Times New Roman" w:eastAsia="Calibri" w:hAnsi="Times New Roman"/>
          <w:sz w:val="36"/>
          <w:szCs w:val="36"/>
          <w:lang w:val="en-GB"/>
        </w:rPr>
      </w:pPr>
      <w:r w:rsidRPr="0097277E">
        <w:rPr>
          <w:rFonts w:ascii="Times New Roman" w:eastAsia="Calibri" w:hAnsi="Times New Roman"/>
          <w:sz w:val="36"/>
          <w:szCs w:val="36"/>
          <w:lang w:val="en-GB"/>
        </w:rPr>
        <w:lastRenderedPageBreak/>
        <w:t>Diversify the Supply Base</w:t>
      </w:r>
    </w:p>
    <w:p w14:paraId="21DD4D89" w14:textId="78582772" w:rsidR="00FD3CD9" w:rsidRPr="0097277E" w:rsidRDefault="00FD3CD9" w:rsidP="00FD3CD9">
      <w:pPr>
        <w:spacing w:after="160" w:line="259" w:lineRule="auto"/>
        <w:jc w:val="both"/>
        <w:rPr>
          <w:rFonts w:ascii="Times New Roman" w:eastAsia="Calibri" w:hAnsi="Times New Roman"/>
          <w:sz w:val="22"/>
          <w:szCs w:val="22"/>
          <w:lang w:val="en-GB"/>
        </w:rPr>
      </w:pPr>
      <w:r w:rsidRPr="0097277E">
        <w:rPr>
          <w:rFonts w:ascii="Times New Roman" w:eastAsia="Calibri" w:hAnsi="Times New Roman"/>
          <w:sz w:val="22"/>
          <w:szCs w:val="22"/>
          <w:lang w:val="en-GB"/>
        </w:rPr>
        <w:t xml:space="preserve"> </w:t>
      </w:r>
      <w:r w:rsidR="009B75F2" w:rsidRPr="0097277E">
        <w:rPr>
          <w:rFonts w:ascii="Times New Roman" w:eastAsia="Calibri" w:hAnsi="Times New Roman"/>
          <w:sz w:val="22"/>
          <w:szCs w:val="22"/>
          <w:lang w:val="en-GB"/>
        </w:rPr>
        <w:t xml:space="preserve">Globalisation has induced many organisations to trade supply chain agility for cost-efficiencies </w:t>
      </w:r>
      <w:r w:rsidRPr="0097277E">
        <w:rPr>
          <w:rFonts w:ascii="Times New Roman" w:eastAsia="Calibri" w:hAnsi="Times New Roman"/>
          <w:sz w:val="22"/>
          <w:szCs w:val="22"/>
          <w:lang w:val="en-GB"/>
        </w:rPr>
        <w:t>(Campbell, 2020). A shift back toward</w:t>
      </w:r>
      <w:r w:rsidR="004E43C5" w:rsidRPr="0097277E">
        <w:rPr>
          <w:rFonts w:ascii="Times New Roman" w:eastAsia="Calibri" w:hAnsi="Times New Roman"/>
          <w:sz w:val="22"/>
          <w:szCs w:val="22"/>
          <w:lang w:val="en-GB"/>
        </w:rPr>
        <w:t>s</w:t>
      </w:r>
      <w:r w:rsidRPr="0097277E">
        <w:rPr>
          <w:rFonts w:ascii="Times New Roman" w:eastAsia="Calibri" w:hAnsi="Times New Roman"/>
          <w:sz w:val="22"/>
          <w:szCs w:val="22"/>
          <w:lang w:val="en-GB"/>
        </w:rPr>
        <w:t xml:space="preserve"> agility would start with mapping ultimate supply chains to expose hidden vulnerabilities (Shih, 2020). Understanding the </w:t>
      </w:r>
      <w:r w:rsidRPr="0097277E">
        <w:rPr>
          <w:rFonts w:ascii="Times New Roman" w:eastAsia="Calibri" w:hAnsi="Times New Roman"/>
          <w:i/>
          <w:iCs/>
          <w:sz w:val="22"/>
          <w:szCs w:val="22"/>
          <w:lang w:val="en-GB"/>
        </w:rPr>
        <w:t>ultimate</w:t>
      </w:r>
      <w:r w:rsidRPr="0097277E">
        <w:rPr>
          <w:rFonts w:ascii="Times New Roman" w:eastAsia="Calibri" w:hAnsi="Times New Roman"/>
          <w:sz w:val="22"/>
          <w:szCs w:val="22"/>
          <w:lang w:val="en-GB"/>
        </w:rPr>
        <w:t xml:space="preserve"> supply chain is critical; whilst reliance on specialised inputs from one supplier increases the OEM’s vulnerability, so do suppliers </w:t>
      </w:r>
      <w:r w:rsidR="0034286E" w:rsidRPr="0097277E">
        <w:rPr>
          <w:rFonts w:ascii="Times New Roman" w:eastAsia="Calibri" w:hAnsi="Times New Roman"/>
          <w:sz w:val="22"/>
          <w:szCs w:val="22"/>
          <w:lang w:val="en-GB"/>
        </w:rPr>
        <w:t>that source</w:t>
      </w:r>
      <w:r w:rsidRPr="0097277E">
        <w:rPr>
          <w:rFonts w:ascii="Times New Roman" w:eastAsia="Calibri" w:hAnsi="Times New Roman"/>
          <w:sz w:val="22"/>
          <w:szCs w:val="22"/>
          <w:lang w:val="en-GB"/>
        </w:rPr>
        <w:t xml:space="preserve"> their inputs from one organisation or location. Peloton could identify critical points in its supply chain using technologies such as radio frequency identification, which tag and track components throughout the chain. Peloton could then classify critical points based on predicted impacts on revenues (Shih, 2020). </w:t>
      </w:r>
      <w:r w:rsidR="00EE2DF2" w:rsidRPr="0097277E">
        <w:rPr>
          <w:rFonts w:ascii="Times New Roman" w:eastAsia="Calibri" w:hAnsi="Times New Roman"/>
          <w:sz w:val="22"/>
          <w:szCs w:val="22"/>
          <w:lang w:val="en-GB"/>
        </w:rPr>
        <w:t>M</w:t>
      </w:r>
      <w:r w:rsidRPr="0097277E">
        <w:rPr>
          <w:rFonts w:ascii="Times New Roman" w:eastAsia="Calibri" w:hAnsi="Times New Roman"/>
          <w:sz w:val="22"/>
          <w:szCs w:val="22"/>
          <w:lang w:val="en-GB"/>
        </w:rPr>
        <w:t xml:space="preserve">achine learning </w:t>
      </w:r>
      <w:r w:rsidR="00EE2DF2" w:rsidRPr="0097277E">
        <w:rPr>
          <w:rFonts w:ascii="Times New Roman" w:eastAsia="Calibri" w:hAnsi="Times New Roman"/>
          <w:sz w:val="22"/>
          <w:szCs w:val="22"/>
          <w:lang w:val="en-GB"/>
        </w:rPr>
        <w:t>can enhance prediction accuracies</w:t>
      </w:r>
      <w:r w:rsidR="00103CC7" w:rsidRPr="0097277E">
        <w:rPr>
          <w:rFonts w:ascii="Times New Roman" w:eastAsia="Calibri" w:hAnsi="Times New Roman"/>
          <w:sz w:val="22"/>
          <w:szCs w:val="22"/>
          <w:lang w:val="en-GB"/>
        </w:rPr>
        <w:t>, for example</w:t>
      </w:r>
      <w:r w:rsidR="00EE2DF2" w:rsidRPr="0097277E">
        <w:rPr>
          <w:rFonts w:ascii="Times New Roman" w:eastAsia="Calibri" w:hAnsi="Times New Roman"/>
          <w:sz w:val="22"/>
          <w:szCs w:val="22"/>
          <w:lang w:val="en-GB"/>
        </w:rPr>
        <w:t xml:space="preserve"> by</w:t>
      </w:r>
      <w:r w:rsidRPr="0097277E">
        <w:rPr>
          <w:rFonts w:ascii="Times New Roman" w:eastAsia="Calibri" w:hAnsi="Times New Roman"/>
          <w:sz w:val="22"/>
          <w:szCs w:val="22"/>
          <w:lang w:val="en-GB"/>
        </w:rPr>
        <w:t xml:space="preserve"> creat</w:t>
      </w:r>
      <w:r w:rsidR="00EE2DF2" w:rsidRPr="0097277E">
        <w:rPr>
          <w:rFonts w:ascii="Times New Roman" w:eastAsia="Calibri" w:hAnsi="Times New Roman"/>
          <w:sz w:val="22"/>
          <w:szCs w:val="22"/>
          <w:lang w:val="en-GB"/>
        </w:rPr>
        <w:t>ing</w:t>
      </w:r>
      <w:r w:rsidRPr="0097277E">
        <w:rPr>
          <w:rFonts w:ascii="Times New Roman" w:eastAsia="Calibri" w:hAnsi="Times New Roman"/>
          <w:sz w:val="22"/>
          <w:szCs w:val="22"/>
          <w:lang w:val="en-GB"/>
        </w:rPr>
        <w:t xml:space="preserve"> regression models. After conducting these analyses, Peloton should seek to develop multiple suppliers for key components, and create ‘reserve suppliers’ by auditing facilities. This strategy was deployed by</w:t>
      </w:r>
      <w:r w:rsidR="0009229E" w:rsidRPr="0097277E">
        <w:rPr>
          <w:rFonts w:ascii="Times New Roman" w:eastAsia="Calibri" w:hAnsi="Times New Roman"/>
          <w:sz w:val="22"/>
          <w:szCs w:val="22"/>
          <w:lang w:val="en-GB"/>
        </w:rPr>
        <w:t xml:space="preserve"> Boll &amp; Branch, allowing the firm to meet rising demand even as some suppliers shut down (</w:t>
      </w:r>
      <w:r w:rsidR="00E64C07" w:rsidRPr="0097277E">
        <w:rPr>
          <w:rFonts w:ascii="Times New Roman" w:eastAsia="Calibri" w:hAnsi="Times New Roman"/>
          <w:sz w:val="22"/>
          <w:szCs w:val="22"/>
          <w:lang w:val="en-GB"/>
        </w:rPr>
        <w:t>Sorokanich, 2020).</w:t>
      </w:r>
    </w:p>
    <w:p w14:paraId="516B27B7" w14:textId="10E10A52" w:rsidR="00FD3CD9" w:rsidRPr="0097277E" w:rsidRDefault="00FD3CD9" w:rsidP="00FD3CD9">
      <w:pPr>
        <w:spacing w:after="160" w:line="259" w:lineRule="auto"/>
        <w:jc w:val="both"/>
        <w:rPr>
          <w:rFonts w:ascii="Times New Roman" w:eastAsia="Calibri" w:hAnsi="Times New Roman"/>
          <w:sz w:val="22"/>
          <w:szCs w:val="22"/>
          <w:lang w:val="en-GB"/>
        </w:rPr>
      </w:pPr>
      <w:r w:rsidRPr="0097277E">
        <w:rPr>
          <w:rFonts w:ascii="Times New Roman" w:eastAsia="Calibri" w:hAnsi="Times New Roman"/>
          <w:sz w:val="22"/>
          <w:szCs w:val="22"/>
          <w:lang w:val="en-GB"/>
        </w:rPr>
        <w:t>Diversifying its supply base will give Peloton greater scope to maintain material inflows if a supplier is disrupted</w:t>
      </w:r>
      <w:r w:rsidR="00585E36" w:rsidRPr="0097277E">
        <w:rPr>
          <w:rFonts w:ascii="Times New Roman" w:eastAsia="Calibri" w:hAnsi="Times New Roman"/>
          <w:sz w:val="22"/>
          <w:szCs w:val="22"/>
          <w:lang w:val="en-GB"/>
        </w:rPr>
        <w:t>,</w:t>
      </w:r>
      <w:r w:rsidRPr="0097277E">
        <w:rPr>
          <w:rFonts w:ascii="Times New Roman" w:eastAsia="Calibri" w:hAnsi="Times New Roman"/>
          <w:sz w:val="22"/>
          <w:szCs w:val="22"/>
          <w:lang w:val="en-GB"/>
        </w:rPr>
        <w:t xml:space="preserve"> </w:t>
      </w:r>
      <w:r w:rsidR="00DC09AC" w:rsidRPr="0097277E">
        <w:rPr>
          <w:rFonts w:ascii="Times New Roman" w:eastAsia="Calibri" w:hAnsi="Times New Roman"/>
          <w:sz w:val="22"/>
          <w:szCs w:val="22"/>
          <w:lang w:val="en-GB"/>
        </w:rPr>
        <w:t>or</w:t>
      </w:r>
      <w:r w:rsidRPr="0097277E">
        <w:rPr>
          <w:rFonts w:ascii="Times New Roman" w:eastAsia="Calibri" w:hAnsi="Times New Roman"/>
          <w:sz w:val="22"/>
          <w:szCs w:val="22"/>
          <w:lang w:val="en-GB"/>
        </w:rPr>
        <w:t xml:space="preserve"> increase material inflows when demand rises. However, the challenge of mapping the ultimate supply chain </w:t>
      </w:r>
      <w:r w:rsidR="004E43C5" w:rsidRPr="0097277E">
        <w:rPr>
          <w:rFonts w:ascii="Times New Roman" w:eastAsia="Calibri" w:hAnsi="Times New Roman"/>
          <w:sz w:val="22"/>
          <w:szCs w:val="22"/>
          <w:lang w:val="en-GB"/>
        </w:rPr>
        <w:t>for complex products</w:t>
      </w:r>
      <w:r w:rsidR="00106721" w:rsidRPr="0097277E">
        <w:rPr>
          <w:rFonts w:ascii="Times New Roman" w:eastAsia="Calibri" w:hAnsi="Times New Roman"/>
          <w:sz w:val="22"/>
          <w:szCs w:val="22"/>
          <w:lang w:val="en-GB"/>
        </w:rPr>
        <w:t xml:space="preserve"> is</w:t>
      </w:r>
      <w:r w:rsidRPr="0097277E">
        <w:rPr>
          <w:rFonts w:ascii="Times New Roman" w:eastAsia="Calibri" w:hAnsi="Times New Roman"/>
          <w:sz w:val="22"/>
          <w:szCs w:val="22"/>
          <w:lang w:val="en-GB"/>
        </w:rPr>
        <w:t xml:space="preserve"> enormous (Keim, 2013). </w:t>
      </w:r>
    </w:p>
    <w:p w14:paraId="16DF68B5" w14:textId="77777777" w:rsidR="00FD3CD9" w:rsidRPr="0097277E" w:rsidRDefault="00FD3CD9" w:rsidP="00FD3CD9">
      <w:pPr>
        <w:spacing w:after="160" w:line="259" w:lineRule="auto"/>
        <w:jc w:val="center"/>
        <w:rPr>
          <w:rFonts w:ascii="Times New Roman" w:eastAsia="Calibri" w:hAnsi="Times New Roman"/>
          <w:sz w:val="36"/>
          <w:szCs w:val="36"/>
          <w:lang w:val="en-GB"/>
        </w:rPr>
      </w:pPr>
      <w:r w:rsidRPr="0097277E">
        <w:rPr>
          <w:rFonts w:ascii="Times New Roman" w:eastAsia="Calibri" w:hAnsi="Times New Roman"/>
          <w:sz w:val="36"/>
          <w:szCs w:val="36"/>
          <w:lang w:val="en-GB"/>
        </w:rPr>
        <w:t>Supplier Relationships: Communication is Key</w:t>
      </w:r>
    </w:p>
    <w:p w14:paraId="192531D5" w14:textId="45CFD790" w:rsidR="008E4713" w:rsidRPr="0097277E" w:rsidRDefault="00FD3CD9" w:rsidP="00FD3CD9">
      <w:pPr>
        <w:spacing w:after="160" w:line="259" w:lineRule="auto"/>
        <w:jc w:val="both"/>
        <w:rPr>
          <w:rFonts w:ascii="Calibri" w:eastAsia="Calibri" w:hAnsi="Calibri"/>
          <w:sz w:val="22"/>
          <w:szCs w:val="22"/>
          <w:lang w:val="en-GB"/>
        </w:rPr>
      </w:pPr>
      <w:r w:rsidRPr="0097277E">
        <w:rPr>
          <w:rFonts w:ascii="Calibri" w:eastAsia="Calibri" w:hAnsi="Calibri"/>
          <w:sz w:val="22"/>
          <w:szCs w:val="22"/>
          <w:lang w:val="en-GB"/>
        </w:rPr>
        <w:t xml:space="preserve">So as well as leveraging the technologies described, </w:t>
      </w:r>
      <w:r w:rsidR="006550DD" w:rsidRPr="0097277E">
        <w:rPr>
          <w:rFonts w:ascii="Calibri" w:eastAsia="Calibri" w:hAnsi="Calibri"/>
          <w:sz w:val="22"/>
          <w:szCs w:val="22"/>
          <w:lang w:val="en-GB"/>
        </w:rPr>
        <w:t>Peloton</w:t>
      </w:r>
      <w:r w:rsidRPr="0097277E">
        <w:rPr>
          <w:rFonts w:ascii="Calibri" w:eastAsia="Calibri" w:hAnsi="Calibri"/>
          <w:sz w:val="22"/>
          <w:szCs w:val="22"/>
          <w:lang w:val="en-GB"/>
        </w:rPr>
        <w:t xml:space="preserve"> </w:t>
      </w:r>
      <w:r w:rsidR="001005C4" w:rsidRPr="0097277E">
        <w:rPr>
          <w:rFonts w:ascii="Calibri" w:eastAsia="Calibri" w:hAnsi="Calibri"/>
          <w:sz w:val="22"/>
          <w:szCs w:val="22"/>
          <w:lang w:val="en-GB"/>
        </w:rPr>
        <w:t>could</w:t>
      </w:r>
      <w:r w:rsidRPr="0097277E">
        <w:rPr>
          <w:rFonts w:ascii="Calibri" w:eastAsia="Calibri" w:hAnsi="Calibri"/>
          <w:sz w:val="22"/>
          <w:szCs w:val="22"/>
          <w:lang w:val="en-GB"/>
        </w:rPr>
        <w:t xml:space="preserve"> develop deeper relationships with </w:t>
      </w:r>
      <w:r w:rsidR="0097277E" w:rsidRPr="0097277E">
        <w:rPr>
          <w:rFonts w:ascii="Calibri" w:eastAsia="Calibri" w:hAnsi="Calibri"/>
          <w:sz w:val="22"/>
          <w:szCs w:val="22"/>
          <w:lang w:val="en-GB"/>
        </w:rPr>
        <w:t xml:space="preserve">its </w:t>
      </w:r>
      <w:r w:rsidRPr="0097277E">
        <w:rPr>
          <w:rFonts w:ascii="Calibri" w:eastAsia="Calibri" w:hAnsi="Calibri"/>
          <w:sz w:val="22"/>
          <w:szCs w:val="22"/>
          <w:lang w:val="en-GB"/>
        </w:rPr>
        <w:t>suppliers to further understand its ultimate supply chain. Applying Liker and Choi’s (2004) supplier-partnering hierarchy, Peloton should seek to understand how its suppliers work, before helping develop their technical capabilities and shar</w:t>
      </w:r>
      <w:r w:rsidR="00385689" w:rsidRPr="0097277E">
        <w:rPr>
          <w:rFonts w:ascii="Calibri" w:eastAsia="Calibri" w:hAnsi="Calibri"/>
          <w:sz w:val="22"/>
          <w:szCs w:val="22"/>
          <w:lang w:val="en-GB"/>
        </w:rPr>
        <w:t>ing</w:t>
      </w:r>
      <w:r w:rsidRPr="0097277E">
        <w:rPr>
          <w:rFonts w:ascii="Calibri" w:eastAsia="Calibri" w:hAnsi="Calibri"/>
          <w:sz w:val="22"/>
          <w:szCs w:val="22"/>
          <w:lang w:val="en-GB"/>
        </w:rPr>
        <w:t xml:space="preserve"> information intensively but selectively. This structured, clear communication </w:t>
      </w:r>
      <w:r w:rsidR="00787724" w:rsidRPr="0097277E">
        <w:rPr>
          <w:rFonts w:ascii="Calibri" w:eastAsia="Calibri" w:hAnsi="Calibri"/>
          <w:sz w:val="22"/>
          <w:szCs w:val="22"/>
          <w:lang w:val="en-GB"/>
        </w:rPr>
        <w:t>will</w:t>
      </w:r>
      <w:r w:rsidRPr="0097277E">
        <w:rPr>
          <w:rFonts w:ascii="Calibri" w:eastAsia="Calibri" w:hAnsi="Calibri"/>
          <w:sz w:val="22"/>
          <w:szCs w:val="22"/>
          <w:lang w:val="en-GB"/>
        </w:rPr>
        <w:t xml:space="preserve"> reduce the fulfilment perception gap and requirements perception gap outlined by Slack and Brandon-Jones</w:t>
      </w:r>
      <w:r w:rsidR="00072313" w:rsidRPr="0097277E">
        <w:rPr>
          <w:rFonts w:ascii="Calibri" w:eastAsia="Calibri" w:hAnsi="Calibri"/>
          <w:sz w:val="22"/>
          <w:szCs w:val="22"/>
          <w:lang w:val="en-GB"/>
        </w:rPr>
        <w:t xml:space="preserve"> (2019)</w:t>
      </w:r>
      <w:r w:rsidRPr="0097277E">
        <w:rPr>
          <w:rFonts w:ascii="Calibri" w:eastAsia="Calibri" w:hAnsi="Calibri"/>
          <w:sz w:val="22"/>
          <w:szCs w:val="22"/>
          <w:lang w:val="en-GB"/>
        </w:rPr>
        <w:t xml:space="preserve">, </w:t>
      </w:r>
      <w:r w:rsidR="00960ECA" w:rsidRPr="0097277E">
        <w:rPr>
          <w:rFonts w:ascii="Calibri" w:eastAsia="Calibri" w:hAnsi="Calibri"/>
          <w:sz w:val="22"/>
          <w:szCs w:val="22"/>
          <w:lang w:val="en-GB"/>
        </w:rPr>
        <w:t>allowing suppliers to better understand Peloton’s needs</w:t>
      </w:r>
      <w:r w:rsidR="00385689" w:rsidRPr="0097277E">
        <w:rPr>
          <w:rFonts w:ascii="Calibri" w:eastAsia="Calibri" w:hAnsi="Calibri"/>
          <w:sz w:val="22"/>
          <w:szCs w:val="22"/>
          <w:lang w:val="en-GB"/>
        </w:rPr>
        <w:t>,</w:t>
      </w:r>
      <w:r w:rsidR="00960ECA" w:rsidRPr="0097277E">
        <w:rPr>
          <w:rFonts w:ascii="Calibri" w:eastAsia="Calibri" w:hAnsi="Calibri"/>
          <w:sz w:val="22"/>
          <w:szCs w:val="22"/>
          <w:lang w:val="en-GB"/>
        </w:rPr>
        <w:t xml:space="preserve"> and therefore better assess </w:t>
      </w:r>
      <w:r w:rsidR="007E77CE" w:rsidRPr="0097277E">
        <w:rPr>
          <w:rFonts w:ascii="Calibri" w:eastAsia="Calibri" w:hAnsi="Calibri"/>
          <w:sz w:val="22"/>
          <w:szCs w:val="22"/>
          <w:lang w:val="en-GB"/>
        </w:rPr>
        <w:t xml:space="preserve">their performance relative to those needs. </w:t>
      </w:r>
    </w:p>
    <w:p w14:paraId="60FF677D" w14:textId="03550328" w:rsidR="00FD3CD9" w:rsidRPr="0097277E" w:rsidRDefault="00FD3CD9" w:rsidP="00FD3CD9">
      <w:pPr>
        <w:spacing w:after="160" w:line="259" w:lineRule="auto"/>
        <w:jc w:val="center"/>
        <w:rPr>
          <w:rFonts w:ascii="Times New Roman" w:eastAsia="Calibri" w:hAnsi="Times New Roman"/>
          <w:sz w:val="36"/>
          <w:szCs w:val="36"/>
          <w:lang w:val="en-GB"/>
        </w:rPr>
      </w:pPr>
      <w:r w:rsidRPr="0097277E">
        <w:rPr>
          <w:rFonts w:ascii="Times New Roman" w:eastAsia="Calibri" w:hAnsi="Times New Roman"/>
          <w:sz w:val="36"/>
          <w:szCs w:val="36"/>
          <w:lang w:val="en-GB"/>
        </w:rPr>
        <w:t xml:space="preserve">Forecasting: </w:t>
      </w:r>
      <w:r w:rsidR="0009229E" w:rsidRPr="0097277E">
        <w:rPr>
          <w:rFonts w:ascii="Times New Roman" w:eastAsia="Calibri" w:hAnsi="Times New Roman"/>
          <w:sz w:val="36"/>
          <w:szCs w:val="36"/>
          <w:lang w:val="en-GB"/>
        </w:rPr>
        <w:t>Creating Your</w:t>
      </w:r>
      <w:r w:rsidRPr="0097277E">
        <w:rPr>
          <w:rFonts w:ascii="Times New Roman" w:eastAsia="Calibri" w:hAnsi="Times New Roman"/>
          <w:sz w:val="36"/>
          <w:szCs w:val="36"/>
          <w:lang w:val="en-GB"/>
        </w:rPr>
        <w:t xml:space="preserve"> Crystal Ball</w:t>
      </w:r>
    </w:p>
    <w:p w14:paraId="57DEA4A2" w14:textId="046B5B2D" w:rsidR="00640BF7" w:rsidRDefault="00FD3CD9" w:rsidP="00FD3CD9">
      <w:pPr>
        <w:spacing w:after="160" w:line="259" w:lineRule="auto"/>
        <w:jc w:val="both"/>
        <w:rPr>
          <w:rFonts w:ascii="Times New Roman" w:eastAsia="Calibri" w:hAnsi="Times New Roman"/>
          <w:sz w:val="22"/>
          <w:szCs w:val="22"/>
          <w:lang w:val="en-GB"/>
        </w:rPr>
      </w:pPr>
      <w:r w:rsidRPr="0097277E">
        <w:rPr>
          <w:rFonts w:ascii="Times New Roman" w:eastAsia="Calibri" w:hAnsi="Times New Roman"/>
          <w:sz w:val="22"/>
          <w:szCs w:val="22"/>
          <w:lang w:val="en-GB"/>
        </w:rPr>
        <w:t>These steps should give Peloton greater confidence in the ability of its suppliers to meet its needs. However, a supply chain that is agile the whole way through requires OEMs in turn being able to meet the needs of their customers. Developing forecasting capabilities will help here. Peloton could draw inspiration from Samsung, which is using AI-based forecasting and trend analysis, supplied with Covid-specific information, to predict regional demand more accurately</w:t>
      </w:r>
      <w:r w:rsidR="00223E76" w:rsidRPr="0097277E">
        <w:rPr>
          <w:rFonts w:ascii="Times New Roman" w:eastAsia="Calibri" w:hAnsi="Times New Roman"/>
          <w:sz w:val="22"/>
          <w:szCs w:val="22"/>
          <w:lang w:val="en-GB"/>
        </w:rPr>
        <w:t xml:space="preserve"> (White, 2021)</w:t>
      </w:r>
      <w:r w:rsidRPr="0097277E">
        <w:rPr>
          <w:rFonts w:ascii="Times New Roman" w:eastAsia="Calibri" w:hAnsi="Times New Roman"/>
          <w:sz w:val="22"/>
          <w:szCs w:val="22"/>
          <w:lang w:val="en-GB"/>
        </w:rPr>
        <w:t xml:space="preserve">. </w:t>
      </w:r>
      <w:r w:rsidR="00606072" w:rsidRPr="0097277E">
        <w:rPr>
          <w:rFonts w:ascii="Times New Roman" w:eastAsia="Calibri" w:hAnsi="Times New Roman"/>
          <w:sz w:val="22"/>
          <w:szCs w:val="22"/>
          <w:lang w:val="en-GB"/>
        </w:rPr>
        <w:t>When coupled with consistent, controlled communication with suppliers, enhanced forecasting capabilities can also help reduce the bullwhip effect</w:t>
      </w:r>
      <w:r w:rsidR="00175C2A" w:rsidRPr="0097277E">
        <w:rPr>
          <w:rFonts w:ascii="Times New Roman" w:eastAsia="Calibri" w:hAnsi="Times New Roman"/>
          <w:sz w:val="22"/>
          <w:szCs w:val="22"/>
          <w:lang w:val="en-GB"/>
        </w:rPr>
        <w:t xml:space="preserve"> (Slack and Brandon-Jones, 2019)</w:t>
      </w:r>
      <w:r w:rsidR="00606072" w:rsidRPr="0097277E">
        <w:rPr>
          <w:rFonts w:ascii="Times New Roman" w:eastAsia="Calibri" w:hAnsi="Times New Roman"/>
          <w:sz w:val="22"/>
          <w:szCs w:val="22"/>
          <w:lang w:val="en-GB"/>
        </w:rPr>
        <w:t xml:space="preserve">. </w:t>
      </w:r>
      <w:r w:rsidR="00DB1AA2" w:rsidRPr="0097277E">
        <w:rPr>
          <w:rFonts w:ascii="Times New Roman" w:eastAsia="Calibri" w:hAnsi="Times New Roman"/>
          <w:sz w:val="22"/>
          <w:szCs w:val="22"/>
          <w:lang w:val="en-GB"/>
        </w:rPr>
        <w:t xml:space="preserve">Developing systems to control the bullwhip effect should </w:t>
      </w:r>
      <w:proofErr w:type="gramStart"/>
      <w:r w:rsidR="00DB1AA2" w:rsidRPr="0097277E">
        <w:rPr>
          <w:rFonts w:ascii="Times New Roman" w:eastAsia="Calibri" w:hAnsi="Times New Roman"/>
          <w:sz w:val="22"/>
          <w:szCs w:val="22"/>
          <w:lang w:val="en-GB"/>
        </w:rPr>
        <w:t>rise up</w:t>
      </w:r>
      <w:proofErr w:type="gramEnd"/>
      <w:r w:rsidR="00DB1AA2" w:rsidRPr="0097277E">
        <w:rPr>
          <w:rFonts w:ascii="Times New Roman" w:eastAsia="Calibri" w:hAnsi="Times New Roman"/>
          <w:sz w:val="22"/>
          <w:szCs w:val="22"/>
          <w:lang w:val="en-GB"/>
        </w:rPr>
        <w:t xml:space="preserve"> Peloton’s to-do list once it has address</w:t>
      </w:r>
      <w:r w:rsidR="009A66BA" w:rsidRPr="0097277E">
        <w:rPr>
          <w:rFonts w:ascii="Times New Roman" w:eastAsia="Calibri" w:hAnsi="Times New Roman"/>
          <w:sz w:val="22"/>
          <w:szCs w:val="22"/>
          <w:lang w:val="en-GB"/>
        </w:rPr>
        <w:t>ed</w:t>
      </w:r>
      <w:r w:rsidR="00DB1AA2" w:rsidRPr="0097277E">
        <w:rPr>
          <w:rFonts w:ascii="Times New Roman" w:eastAsia="Calibri" w:hAnsi="Times New Roman"/>
          <w:sz w:val="22"/>
          <w:szCs w:val="22"/>
          <w:lang w:val="en-GB"/>
        </w:rPr>
        <w:t xml:space="preserve"> </w:t>
      </w:r>
      <w:r w:rsidR="005C2440" w:rsidRPr="0097277E">
        <w:rPr>
          <w:rFonts w:ascii="Times New Roman" w:eastAsia="Calibri" w:hAnsi="Times New Roman"/>
          <w:sz w:val="22"/>
          <w:szCs w:val="22"/>
          <w:lang w:val="en-GB"/>
        </w:rPr>
        <w:t xml:space="preserve">its more </w:t>
      </w:r>
      <w:r w:rsidR="00640BF7" w:rsidRPr="0097277E">
        <w:rPr>
          <w:rFonts w:ascii="Times New Roman" w:eastAsia="Calibri" w:hAnsi="Times New Roman"/>
          <w:sz w:val="22"/>
          <w:szCs w:val="22"/>
          <w:lang w:val="en-GB"/>
        </w:rPr>
        <w:t>existential</w:t>
      </w:r>
      <w:r w:rsidR="005C2440" w:rsidRPr="0097277E">
        <w:rPr>
          <w:rFonts w:ascii="Times New Roman" w:eastAsia="Calibri" w:hAnsi="Times New Roman"/>
          <w:sz w:val="22"/>
          <w:szCs w:val="22"/>
          <w:lang w:val="en-GB"/>
        </w:rPr>
        <w:t xml:space="preserve"> supply chain issues. </w:t>
      </w:r>
    </w:p>
    <w:p w14:paraId="25957FA0" w14:textId="734DF264" w:rsidR="00F10652" w:rsidRDefault="00F10652" w:rsidP="00FD3CD9">
      <w:pPr>
        <w:spacing w:after="160" w:line="259" w:lineRule="auto"/>
        <w:jc w:val="both"/>
        <w:rPr>
          <w:rFonts w:ascii="Times New Roman" w:eastAsia="Calibri" w:hAnsi="Times New Roman"/>
          <w:sz w:val="22"/>
          <w:szCs w:val="22"/>
          <w:lang w:val="en-GB"/>
        </w:rPr>
      </w:pPr>
    </w:p>
    <w:p w14:paraId="1058DB4B" w14:textId="3BE1948D" w:rsidR="00F10652" w:rsidRDefault="00F10652" w:rsidP="00FD3CD9">
      <w:pPr>
        <w:spacing w:after="160" w:line="259" w:lineRule="auto"/>
        <w:jc w:val="both"/>
        <w:rPr>
          <w:rFonts w:ascii="Times New Roman" w:eastAsia="Calibri" w:hAnsi="Times New Roman"/>
          <w:sz w:val="22"/>
          <w:szCs w:val="22"/>
          <w:lang w:val="en-GB"/>
        </w:rPr>
      </w:pPr>
    </w:p>
    <w:p w14:paraId="580CC9ED" w14:textId="7DAB67BB" w:rsidR="00F10652" w:rsidRDefault="00F10652" w:rsidP="00FD3CD9">
      <w:pPr>
        <w:spacing w:after="160" w:line="259" w:lineRule="auto"/>
        <w:jc w:val="both"/>
        <w:rPr>
          <w:rFonts w:ascii="Times New Roman" w:eastAsia="Calibri" w:hAnsi="Times New Roman"/>
          <w:sz w:val="22"/>
          <w:szCs w:val="22"/>
          <w:lang w:val="en-GB"/>
        </w:rPr>
      </w:pPr>
    </w:p>
    <w:p w14:paraId="33B75A95" w14:textId="1C1AE477" w:rsidR="00F10652" w:rsidRDefault="00F10652" w:rsidP="00FD3CD9">
      <w:pPr>
        <w:spacing w:after="160" w:line="259" w:lineRule="auto"/>
        <w:jc w:val="both"/>
        <w:rPr>
          <w:rFonts w:ascii="Times New Roman" w:eastAsia="Calibri" w:hAnsi="Times New Roman"/>
          <w:sz w:val="22"/>
          <w:szCs w:val="22"/>
          <w:lang w:val="en-GB"/>
        </w:rPr>
      </w:pPr>
    </w:p>
    <w:p w14:paraId="4EBB7701" w14:textId="08D15009" w:rsidR="00F10652" w:rsidRDefault="00F10652" w:rsidP="00FD3CD9">
      <w:pPr>
        <w:spacing w:after="160" w:line="259" w:lineRule="auto"/>
        <w:jc w:val="both"/>
        <w:rPr>
          <w:rFonts w:ascii="Times New Roman" w:eastAsia="Calibri" w:hAnsi="Times New Roman"/>
          <w:sz w:val="22"/>
          <w:szCs w:val="22"/>
          <w:lang w:val="en-GB"/>
        </w:rPr>
      </w:pPr>
    </w:p>
    <w:p w14:paraId="60F8279C" w14:textId="2B146A4F" w:rsidR="00F10652" w:rsidRDefault="00F10652" w:rsidP="00FD3CD9">
      <w:pPr>
        <w:spacing w:after="160" w:line="259" w:lineRule="auto"/>
        <w:jc w:val="both"/>
        <w:rPr>
          <w:rFonts w:ascii="Times New Roman" w:eastAsia="Calibri" w:hAnsi="Times New Roman"/>
          <w:sz w:val="22"/>
          <w:szCs w:val="22"/>
          <w:lang w:val="en-GB"/>
        </w:rPr>
      </w:pPr>
    </w:p>
    <w:p w14:paraId="493F1BFC" w14:textId="77777777" w:rsidR="00F10652" w:rsidRDefault="00F10652" w:rsidP="00FD3CD9">
      <w:pPr>
        <w:spacing w:after="160" w:line="259" w:lineRule="auto"/>
        <w:jc w:val="both"/>
        <w:rPr>
          <w:rFonts w:ascii="Times New Roman" w:eastAsia="Calibri" w:hAnsi="Times New Roman"/>
          <w:sz w:val="22"/>
          <w:szCs w:val="22"/>
          <w:lang w:val="en-GB"/>
        </w:rPr>
      </w:pPr>
    </w:p>
    <w:p w14:paraId="39FABDFD" w14:textId="77777777" w:rsidR="00FD3CD9" w:rsidRPr="00FD3CD9" w:rsidRDefault="00FD3CD9" w:rsidP="00FD3CD9">
      <w:pPr>
        <w:spacing w:after="160" w:line="259" w:lineRule="auto"/>
        <w:jc w:val="center"/>
        <w:rPr>
          <w:rFonts w:ascii="Times New Roman" w:eastAsia="Calibri" w:hAnsi="Times New Roman"/>
          <w:sz w:val="36"/>
          <w:szCs w:val="36"/>
          <w:lang w:val="en-GB"/>
        </w:rPr>
      </w:pPr>
      <w:r w:rsidRPr="00FD3CD9">
        <w:rPr>
          <w:rFonts w:ascii="Times New Roman" w:eastAsia="Calibri" w:hAnsi="Times New Roman"/>
          <w:sz w:val="36"/>
          <w:szCs w:val="36"/>
          <w:lang w:val="en-GB"/>
        </w:rPr>
        <w:lastRenderedPageBreak/>
        <w:t>Concluding Remarks</w:t>
      </w:r>
    </w:p>
    <w:p w14:paraId="635752D2" w14:textId="1BD625E0" w:rsidR="00FD3CD9" w:rsidRPr="00FD3CD9" w:rsidRDefault="00FD3CD9" w:rsidP="00FD3CD9">
      <w:pPr>
        <w:spacing w:after="160" w:line="259" w:lineRule="auto"/>
        <w:jc w:val="both"/>
        <w:rPr>
          <w:rFonts w:ascii="Times New Roman" w:eastAsia="Calibri" w:hAnsi="Times New Roman"/>
          <w:sz w:val="22"/>
          <w:szCs w:val="22"/>
          <w:lang w:val="en-GB"/>
        </w:rPr>
      </w:pPr>
      <w:r w:rsidRPr="00FD3CD9">
        <w:rPr>
          <w:rFonts w:ascii="Times New Roman" w:eastAsia="Calibri" w:hAnsi="Times New Roman"/>
          <w:sz w:val="22"/>
          <w:szCs w:val="22"/>
          <w:lang w:val="en-GB"/>
        </w:rPr>
        <w:t>This essay has explored why and how Peloton should increase the agility of its supply chain to meet rising demand. Both quantitative and qualitative techniques should be employed. Leveraging data analytics can enhance Peloton’s demand forecasting and understanding of</w:t>
      </w:r>
      <w:r w:rsidR="007A7E6B">
        <w:rPr>
          <w:rFonts w:ascii="Times New Roman" w:eastAsia="Calibri" w:hAnsi="Times New Roman"/>
          <w:sz w:val="22"/>
          <w:szCs w:val="22"/>
          <w:lang w:val="en-GB"/>
        </w:rPr>
        <w:t xml:space="preserve"> its</w:t>
      </w:r>
      <w:r w:rsidRPr="00FD3CD9">
        <w:rPr>
          <w:rFonts w:ascii="Times New Roman" w:eastAsia="Calibri" w:hAnsi="Times New Roman"/>
          <w:sz w:val="22"/>
          <w:szCs w:val="22"/>
          <w:lang w:val="en-GB"/>
        </w:rPr>
        <w:t xml:space="preserve"> risk exposure throughout its ultimate supply chain. This information allows organisations to model the impact of disruptions, thus guiding the allocation of resources to develop alternative suppliers and distribution channels. Qualitatively, deeper supplier relationships will help map ultimate supply chains, and can increase the quality of material inflows. </w:t>
      </w:r>
    </w:p>
    <w:p w14:paraId="202B81E8" w14:textId="7CC2C306" w:rsidR="00533400" w:rsidRPr="00C83784" w:rsidRDefault="00FD3CD9" w:rsidP="00FD3CD9">
      <w:pPr>
        <w:spacing w:after="160" w:line="259" w:lineRule="auto"/>
        <w:jc w:val="both"/>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Lee, author of the seminal ‘Triple-A Supply Chain’ (2004), suggests most organisations already have the infrastructure to achieve supply chain agility – they simply need to give up their ‘efficiency mindset’. Whilst this may not benefit all organisations, moving from supply chain efficiency to agility could certainly be a solution to Peloton’s problems because responsiveness complements the organisation’s business model and current market dynamics.  </w:t>
      </w:r>
    </w:p>
    <w:p w14:paraId="4D7B24B3" w14:textId="1EF186BF" w:rsidR="00FD3CD9" w:rsidRPr="00FD3CD9" w:rsidRDefault="00FD3CD9" w:rsidP="00FD3CD9">
      <w:pPr>
        <w:spacing w:after="160" w:line="259" w:lineRule="auto"/>
        <w:jc w:val="center"/>
        <w:rPr>
          <w:rFonts w:ascii="Times New Roman" w:eastAsia="Calibri" w:hAnsi="Times New Roman"/>
          <w:sz w:val="36"/>
          <w:szCs w:val="36"/>
          <w:lang w:val="en-GB"/>
        </w:rPr>
      </w:pPr>
      <w:r w:rsidRPr="00FD3CD9">
        <w:rPr>
          <w:rFonts w:ascii="Times New Roman" w:eastAsia="Calibri" w:hAnsi="Times New Roman"/>
          <w:sz w:val="36"/>
          <w:szCs w:val="36"/>
          <w:lang w:val="en-GB"/>
        </w:rPr>
        <w:t>Bibliography</w:t>
      </w:r>
    </w:p>
    <w:p w14:paraId="3C857694"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Campbell, P. (2020). ‘Supply shocks prompt carmakers to review fragile business models’, </w:t>
      </w:r>
      <w:r w:rsidRPr="00FD3CD9">
        <w:rPr>
          <w:rFonts w:ascii="Times New Roman" w:eastAsia="Calibri" w:hAnsi="Times New Roman"/>
          <w:i/>
          <w:iCs/>
          <w:sz w:val="22"/>
          <w:szCs w:val="22"/>
          <w:lang w:val="en-GB"/>
        </w:rPr>
        <w:t>Financial Times</w:t>
      </w:r>
      <w:r w:rsidRPr="00FD3CD9">
        <w:rPr>
          <w:rFonts w:ascii="Times New Roman" w:eastAsia="Calibri" w:hAnsi="Times New Roman"/>
          <w:sz w:val="22"/>
          <w:szCs w:val="22"/>
          <w:lang w:val="en-GB"/>
        </w:rPr>
        <w:t xml:space="preserve">, October 8 [online]. Available at: </w:t>
      </w:r>
      <w:hyperlink r:id="rId5" w:history="1">
        <w:r w:rsidRPr="00FD3CD9">
          <w:rPr>
            <w:rFonts w:ascii="Times New Roman" w:eastAsia="Calibri" w:hAnsi="Times New Roman"/>
            <w:color w:val="0563C1"/>
            <w:sz w:val="22"/>
            <w:szCs w:val="22"/>
            <w:u w:val="single"/>
            <w:lang w:val="en-GB"/>
          </w:rPr>
          <w:t>https://www.ft.com/content/d80a8a57-bc27-4d40-bb23-8eae8e71af7b</w:t>
        </w:r>
      </w:hyperlink>
      <w:r w:rsidRPr="00FD3CD9">
        <w:rPr>
          <w:rFonts w:ascii="Times New Roman" w:eastAsia="Calibri" w:hAnsi="Times New Roman"/>
          <w:sz w:val="22"/>
          <w:szCs w:val="22"/>
          <w:lang w:val="en-GB"/>
        </w:rPr>
        <w:t xml:space="preserve"> (Accessed 21/04/21).</w:t>
      </w:r>
    </w:p>
    <w:p w14:paraId="6722D92A" w14:textId="611A034B"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Cision</w:t>
      </w:r>
      <w:r w:rsidR="005A5CED">
        <w:rPr>
          <w:rFonts w:ascii="Times New Roman" w:eastAsia="Calibri" w:hAnsi="Times New Roman"/>
          <w:sz w:val="22"/>
          <w:szCs w:val="22"/>
          <w:lang w:val="en-GB"/>
        </w:rPr>
        <w:t xml:space="preserve"> (2020)</w:t>
      </w:r>
      <w:r w:rsidR="00AB5485">
        <w:rPr>
          <w:rFonts w:ascii="Times New Roman" w:eastAsia="Calibri" w:hAnsi="Times New Roman"/>
          <w:sz w:val="22"/>
          <w:szCs w:val="22"/>
          <w:lang w:val="en-GB"/>
        </w:rPr>
        <w:t xml:space="preserve">. </w:t>
      </w:r>
      <w:r w:rsidR="00AB5485" w:rsidRPr="00AB5485">
        <w:rPr>
          <w:rFonts w:ascii="Times New Roman" w:eastAsia="Calibri" w:hAnsi="Times New Roman"/>
          <w:i/>
          <w:iCs/>
          <w:sz w:val="22"/>
          <w:szCs w:val="22"/>
          <w:lang w:val="en-GB"/>
        </w:rPr>
        <w:t>30 Industries Witnessing a Rise in Demand Due to COVID-19 - ResearchAndMarkets.com</w:t>
      </w:r>
      <w:r w:rsidR="00AB5485">
        <w:rPr>
          <w:rFonts w:ascii="Times New Roman" w:eastAsia="Calibri" w:hAnsi="Times New Roman"/>
          <w:i/>
          <w:iCs/>
          <w:sz w:val="22"/>
          <w:szCs w:val="22"/>
          <w:lang w:val="en-GB"/>
        </w:rPr>
        <w:t xml:space="preserve">. </w:t>
      </w:r>
      <w:r w:rsidR="00AB5485">
        <w:rPr>
          <w:rFonts w:ascii="Times New Roman" w:eastAsia="Calibri" w:hAnsi="Times New Roman"/>
          <w:sz w:val="22"/>
          <w:szCs w:val="22"/>
          <w:lang w:val="en-GB"/>
        </w:rPr>
        <w:t xml:space="preserve">Available at: </w:t>
      </w:r>
      <w:hyperlink r:id="rId6" w:history="1">
        <w:r w:rsidR="007C03C8" w:rsidRPr="00FD3CD9">
          <w:rPr>
            <w:rStyle w:val="Hyperlink"/>
            <w:rFonts w:ascii="Times New Roman" w:eastAsia="Calibri" w:hAnsi="Times New Roman"/>
            <w:sz w:val="22"/>
            <w:szCs w:val="22"/>
            <w:lang w:val="en-GB"/>
          </w:rPr>
          <w:t>https://www.prnewswire.com/news-releases/30-industries-witnessing-a-rise-in-demand-due-to-covid-19---researchandmarketscom-301036084.html</w:t>
        </w:r>
      </w:hyperlink>
      <w:r w:rsidRPr="00FD3CD9">
        <w:rPr>
          <w:rFonts w:ascii="Times New Roman" w:eastAsia="Calibri" w:hAnsi="Times New Roman"/>
          <w:sz w:val="22"/>
          <w:szCs w:val="22"/>
          <w:lang w:val="en-GB"/>
        </w:rPr>
        <w:t xml:space="preserve"> </w:t>
      </w:r>
      <w:r w:rsidR="007C03C8">
        <w:rPr>
          <w:rFonts w:ascii="Times New Roman" w:eastAsia="Calibri" w:hAnsi="Times New Roman"/>
          <w:sz w:val="22"/>
          <w:szCs w:val="22"/>
          <w:lang w:val="en-GB"/>
        </w:rPr>
        <w:t>(Accessed 23/04/21).</w:t>
      </w:r>
    </w:p>
    <w:p w14:paraId="3EF21273"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Cox, A. (2020). ‘Peloton’s supply chain is broken (and $100m won’t fix it)’, </w:t>
      </w:r>
      <w:r w:rsidRPr="00FD3CD9">
        <w:rPr>
          <w:rFonts w:ascii="Times New Roman" w:eastAsia="Calibri" w:hAnsi="Times New Roman"/>
          <w:i/>
          <w:iCs/>
          <w:sz w:val="22"/>
          <w:szCs w:val="22"/>
          <w:lang w:val="en-GB"/>
        </w:rPr>
        <w:t>Freight Waves</w:t>
      </w:r>
      <w:r w:rsidRPr="00FD3CD9">
        <w:rPr>
          <w:rFonts w:ascii="Times New Roman" w:eastAsia="Calibri" w:hAnsi="Times New Roman"/>
          <w:sz w:val="22"/>
          <w:szCs w:val="22"/>
          <w:lang w:val="en-GB"/>
        </w:rPr>
        <w:t xml:space="preserve">, February 18 [online]. Available at: </w:t>
      </w:r>
      <w:hyperlink r:id="rId7" w:history="1">
        <w:r w:rsidRPr="00FD3CD9">
          <w:rPr>
            <w:rFonts w:ascii="Times New Roman" w:eastAsia="Calibri" w:hAnsi="Times New Roman"/>
            <w:color w:val="0563C1"/>
            <w:sz w:val="22"/>
            <w:szCs w:val="22"/>
            <w:u w:val="single"/>
            <w:lang w:val="en-GB"/>
          </w:rPr>
          <w:t>https://www.freightwaves.com/news/pelotons-supply-chain-is-broken-(and-$100m-won</w:t>
        </w:r>
      </w:hyperlink>
      <w:r w:rsidRPr="00FD3CD9">
        <w:rPr>
          <w:rFonts w:ascii="Times New Roman" w:eastAsia="Calibri" w:hAnsi="Times New Roman"/>
          <w:sz w:val="22"/>
          <w:szCs w:val="22"/>
          <w:lang w:val="en-GB"/>
        </w:rPr>
        <w:t xml:space="preserve"> (Accessed 23/04/21). </w:t>
      </w:r>
    </w:p>
    <w:p w14:paraId="67BA98B9"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Gurman, G. (2021). ‘Peloton Can’t Keep Up With Demand; Profit To Be Squeezed’, </w:t>
      </w:r>
      <w:r w:rsidRPr="00FD3CD9">
        <w:rPr>
          <w:rFonts w:ascii="Times New Roman" w:eastAsia="Calibri" w:hAnsi="Times New Roman"/>
          <w:i/>
          <w:iCs/>
          <w:sz w:val="22"/>
          <w:szCs w:val="22"/>
          <w:lang w:val="en-GB"/>
        </w:rPr>
        <w:t xml:space="preserve">Yahoo! Finance, </w:t>
      </w:r>
      <w:r w:rsidRPr="00FD3CD9">
        <w:rPr>
          <w:rFonts w:ascii="Times New Roman" w:eastAsia="Calibri" w:hAnsi="Times New Roman"/>
          <w:sz w:val="22"/>
          <w:szCs w:val="22"/>
          <w:lang w:val="en-GB"/>
        </w:rPr>
        <w:t xml:space="preserve">February 4 [online]. Available at: </w:t>
      </w:r>
      <w:hyperlink r:id="rId8" w:history="1">
        <w:r w:rsidRPr="00FD3CD9">
          <w:rPr>
            <w:rFonts w:ascii="Times New Roman" w:eastAsia="Calibri" w:hAnsi="Times New Roman"/>
            <w:color w:val="0563C1"/>
            <w:sz w:val="22"/>
            <w:szCs w:val="22"/>
            <w:u w:val="single"/>
            <w:lang w:val="en-GB"/>
          </w:rPr>
          <w:t>https://uk.finance.yahoo.com/news/peloton-t-keep-demand-profit-210518463.html?guccounter=1&amp;guce_referrer=aHR0cHM6Ly93d3cuZ29vZ2xlLmNvbS8&amp;guce_referrer_sig=AQAAAFTE49oSSa6qA83SXQHS5HJ43Q1Icw32hR9mJAQ8qximycAhLUqHIWDzg3zPlZZbzOUlzOy0rWLF5lS5sUScrrgj5jbIezUjDsdz-6FrHOGY6gzsnIQrL0rpaTMYbtpgxELCebBs0mT6bfKfjGm76AR_0R16h0as1FVc-uK0kS_8</w:t>
        </w:r>
      </w:hyperlink>
      <w:r w:rsidRPr="00FD3CD9">
        <w:rPr>
          <w:rFonts w:ascii="Times New Roman" w:eastAsia="Calibri" w:hAnsi="Times New Roman"/>
          <w:sz w:val="22"/>
          <w:szCs w:val="22"/>
          <w:lang w:val="en-GB"/>
        </w:rPr>
        <w:t xml:space="preserve"> (Accessed 22/04/21).</w:t>
      </w:r>
    </w:p>
    <w:p w14:paraId="7C81CDF7"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Jack, A. (2020). ‘Covid forces rewrite of academic textbooks on supply chains and logistics, </w:t>
      </w:r>
      <w:r w:rsidRPr="00FD3CD9">
        <w:rPr>
          <w:rFonts w:ascii="Times New Roman" w:eastAsia="Calibri" w:hAnsi="Times New Roman"/>
          <w:i/>
          <w:iCs/>
          <w:sz w:val="22"/>
          <w:szCs w:val="22"/>
          <w:lang w:val="en-GB"/>
        </w:rPr>
        <w:t>Financial Times</w:t>
      </w:r>
      <w:r w:rsidRPr="00FD3CD9">
        <w:rPr>
          <w:rFonts w:ascii="Times New Roman" w:eastAsia="Calibri" w:hAnsi="Times New Roman"/>
          <w:sz w:val="22"/>
          <w:szCs w:val="22"/>
          <w:lang w:val="en-GB"/>
        </w:rPr>
        <w:t xml:space="preserve">, October 8 [online]. Available at: </w:t>
      </w:r>
      <w:hyperlink r:id="rId9" w:history="1">
        <w:r w:rsidRPr="00FD3CD9">
          <w:rPr>
            <w:rFonts w:ascii="Times New Roman" w:eastAsia="Calibri" w:hAnsi="Times New Roman"/>
            <w:color w:val="0563C1"/>
            <w:sz w:val="22"/>
            <w:szCs w:val="22"/>
            <w:u w:val="single"/>
            <w:lang w:val="en-GB"/>
          </w:rPr>
          <w:t>https://www.ft.com/content/d78ae36f-be2f-4560-ab0f-21b22c702e21</w:t>
        </w:r>
      </w:hyperlink>
      <w:r w:rsidRPr="00FD3CD9">
        <w:rPr>
          <w:rFonts w:ascii="Times New Roman" w:eastAsia="Calibri" w:hAnsi="Times New Roman"/>
          <w:sz w:val="22"/>
          <w:szCs w:val="22"/>
          <w:lang w:val="en-GB"/>
        </w:rPr>
        <w:t xml:space="preserve"> (Accessed 21/04/21).</w:t>
      </w:r>
    </w:p>
    <w:p w14:paraId="1AC777FD"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Keim, B. (2013). ‘The Secret Life of Everything: Where Your Stuff Comes From’, </w:t>
      </w:r>
      <w:r w:rsidRPr="00FD3CD9">
        <w:rPr>
          <w:rFonts w:ascii="Times New Roman" w:eastAsia="Calibri" w:hAnsi="Times New Roman"/>
          <w:i/>
          <w:iCs/>
          <w:sz w:val="22"/>
          <w:szCs w:val="22"/>
          <w:lang w:val="en-GB"/>
        </w:rPr>
        <w:t xml:space="preserve">Nautilus, </w:t>
      </w:r>
      <w:r w:rsidRPr="00FD3CD9">
        <w:rPr>
          <w:rFonts w:ascii="Times New Roman" w:eastAsia="Calibri" w:hAnsi="Times New Roman"/>
          <w:sz w:val="22"/>
          <w:szCs w:val="22"/>
          <w:lang w:val="en-GB"/>
        </w:rPr>
        <w:t xml:space="preserve">October 29 [online]. Available at: </w:t>
      </w:r>
      <w:hyperlink r:id="rId10" w:history="1">
        <w:r w:rsidRPr="00FD3CD9">
          <w:rPr>
            <w:rFonts w:ascii="Times New Roman" w:eastAsia="Calibri" w:hAnsi="Times New Roman"/>
            <w:color w:val="0563C1"/>
            <w:sz w:val="22"/>
            <w:szCs w:val="22"/>
            <w:u w:val="single"/>
            <w:lang w:val="en-GB"/>
          </w:rPr>
          <w:t>https://nautil.us/blog/the-secret-life-of-everything-where-your-stuff-comes-from</w:t>
        </w:r>
      </w:hyperlink>
      <w:r w:rsidRPr="00FD3CD9">
        <w:rPr>
          <w:rFonts w:ascii="Times New Roman" w:eastAsia="Calibri" w:hAnsi="Times New Roman"/>
          <w:sz w:val="22"/>
          <w:szCs w:val="22"/>
          <w:lang w:val="en-GB"/>
        </w:rPr>
        <w:t xml:space="preserve"> (Accessed 21/04.21).</w:t>
      </w:r>
    </w:p>
    <w:p w14:paraId="7152F71B"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Lee, H. (2004). ‘The Triple-A Supply Chain’, </w:t>
      </w:r>
      <w:r w:rsidRPr="00FD3CD9">
        <w:rPr>
          <w:rFonts w:ascii="Times New Roman" w:eastAsia="Calibri" w:hAnsi="Times New Roman"/>
          <w:i/>
          <w:iCs/>
          <w:sz w:val="22"/>
          <w:szCs w:val="22"/>
          <w:lang w:val="en-GB"/>
        </w:rPr>
        <w:t>Harvard Business Review</w:t>
      </w:r>
      <w:r w:rsidRPr="00FD3CD9">
        <w:rPr>
          <w:rFonts w:ascii="Times New Roman" w:eastAsia="Calibri" w:hAnsi="Times New Roman"/>
          <w:sz w:val="22"/>
          <w:szCs w:val="22"/>
          <w:lang w:val="en-GB"/>
        </w:rPr>
        <w:t>, 82 (10), pp. 102-112.</w:t>
      </w:r>
    </w:p>
    <w:p w14:paraId="16DEAA9E"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Lee, H., Padmanabhan, V. and Whang, S, (1997). ‘The Bullwhip Effect in Supply Chains’, </w:t>
      </w:r>
      <w:r w:rsidRPr="00FD3CD9">
        <w:rPr>
          <w:rFonts w:ascii="Times New Roman" w:eastAsia="Calibri" w:hAnsi="Times New Roman"/>
          <w:i/>
          <w:iCs/>
          <w:sz w:val="22"/>
          <w:szCs w:val="22"/>
          <w:lang w:val="en-GB"/>
        </w:rPr>
        <w:t>Sloan Management Review</w:t>
      </w:r>
      <w:r w:rsidRPr="00FD3CD9">
        <w:rPr>
          <w:rFonts w:ascii="Times New Roman" w:eastAsia="Calibri" w:hAnsi="Times New Roman"/>
          <w:sz w:val="22"/>
          <w:szCs w:val="22"/>
          <w:lang w:val="en-GB"/>
        </w:rPr>
        <w:t xml:space="preserve">, 38 (3), pp. 93-102. </w:t>
      </w:r>
    </w:p>
    <w:p w14:paraId="774420C6" w14:textId="77777777" w:rsidR="0039437F" w:rsidRDefault="0039437F" w:rsidP="00FD3CD9">
      <w:pPr>
        <w:spacing w:after="160" w:line="259" w:lineRule="auto"/>
        <w:rPr>
          <w:rFonts w:ascii="Times New Roman" w:eastAsia="Calibri" w:hAnsi="Times New Roman"/>
          <w:sz w:val="22"/>
          <w:szCs w:val="22"/>
          <w:lang w:val="en-GB"/>
        </w:rPr>
      </w:pPr>
      <w:r>
        <w:rPr>
          <w:rFonts w:ascii="Times New Roman" w:eastAsia="Calibri" w:hAnsi="Times New Roman"/>
          <w:sz w:val="22"/>
          <w:szCs w:val="22"/>
          <w:lang w:val="en-GB"/>
        </w:rPr>
        <w:t>Leggett, T. (2019). ‘</w:t>
      </w:r>
      <w:r w:rsidRPr="00F74814">
        <w:rPr>
          <w:rFonts w:ascii="Times New Roman" w:eastAsia="Calibri" w:hAnsi="Times New Roman"/>
          <w:sz w:val="22"/>
          <w:szCs w:val="22"/>
          <w:lang w:val="en-GB"/>
        </w:rPr>
        <w:t xml:space="preserve">Boeing </w:t>
      </w:r>
      <w:proofErr w:type="spellStart"/>
      <w:r w:rsidRPr="00F74814">
        <w:rPr>
          <w:rFonts w:ascii="Times New Roman" w:eastAsia="Calibri" w:hAnsi="Times New Roman"/>
          <w:sz w:val="22"/>
          <w:szCs w:val="22"/>
          <w:lang w:val="en-GB"/>
        </w:rPr>
        <w:t>whistleblower</w:t>
      </w:r>
      <w:proofErr w:type="spellEnd"/>
      <w:r w:rsidRPr="00F74814">
        <w:rPr>
          <w:rFonts w:ascii="Times New Roman" w:eastAsia="Calibri" w:hAnsi="Times New Roman"/>
          <w:sz w:val="22"/>
          <w:szCs w:val="22"/>
          <w:lang w:val="en-GB"/>
        </w:rPr>
        <w:t xml:space="preserve"> raises doubts over 787 oxygen system</w:t>
      </w:r>
      <w:r>
        <w:rPr>
          <w:rFonts w:ascii="Times New Roman" w:eastAsia="Calibri" w:hAnsi="Times New Roman"/>
          <w:sz w:val="22"/>
          <w:szCs w:val="22"/>
          <w:lang w:val="en-GB"/>
        </w:rPr>
        <w:t xml:space="preserve">’, </w:t>
      </w:r>
      <w:r w:rsidRPr="00FA751D">
        <w:rPr>
          <w:rFonts w:ascii="Times New Roman" w:eastAsia="Calibri" w:hAnsi="Times New Roman"/>
          <w:i/>
          <w:iCs/>
          <w:sz w:val="22"/>
          <w:szCs w:val="22"/>
          <w:lang w:val="en-GB"/>
        </w:rPr>
        <w:t>BBC</w:t>
      </w:r>
      <w:r>
        <w:rPr>
          <w:rFonts w:ascii="Times New Roman" w:eastAsia="Calibri" w:hAnsi="Times New Roman"/>
          <w:sz w:val="22"/>
          <w:szCs w:val="22"/>
          <w:lang w:val="en-GB"/>
        </w:rPr>
        <w:t xml:space="preserve">, November 9 [online]. Available at: </w:t>
      </w:r>
      <w:hyperlink r:id="rId11" w:history="1">
        <w:r w:rsidRPr="00B813AA">
          <w:rPr>
            <w:rStyle w:val="Hyperlink"/>
            <w:rFonts w:ascii="Times New Roman" w:eastAsia="Calibri" w:hAnsi="Times New Roman"/>
            <w:sz w:val="22"/>
            <w:szCs w:val="22"/>
            <w:lang w:val="en-GB"/>
          </w:rPr>
          <w:t>https://www.bbc.co.uk/news/business-50293927</w:t>
        </w:r>
      </w:hyperlink>
      <w:r>
        <w:rPr>
          <w:rFonts w:ascii="Times New Roman" w:eastAsia="Calibri" w:hAnsi="Times New Roman"/>
          <w:sz w:val="22"/>
          <w:szCs w:val="22"/>
          <w:lang w:val="en-GB"/>
        </w:rPr>
        <w:t xml:space="preserve"> (Accessed: 23/04/21).</w:t>
      </w:r>
    </w:p>
    <w:p w14:paraId="0BAA40AC"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lastRenderedPageBreak/>
        <w:t>Liker, J. and Choi, T. (2004). ‘Building Deep Supplier Relationships’</w:t>
      </w:r>
      <w:r w:rsidRPr="00FD3CD9">
        <w:rPr>
          <w:rFonts w:ascii="Times New Roman" w:eastAsia="Calibri" w:hAnsi="Times New Roman"/>
          <w:i/>
          <w:iCs/>
          <w:sz w:val="22"/>
          <w:szCs w:val="22"/>
          <w:lang w:val="en-GB"/>
        </w:rPr>
        <w:t>, Harvard Business Review</w:t>
      </w:r>
      <w:r w:rsidRPr="00FD3CD9">
        <w:rPr>
          <w:rFonts w:ascii="Times New Roman" w:eastAsia="Calibri" w:hAnsi="Times New Roman"/>
          <w:sz w:val="22"/>
          <w:szCs w:val="22"/>
          <w:lang w:val="en-GB"/>
        </w:rPr>
        <w:t>, 82 (12), pp. 104-113.</w:t>
      </w:r>
    </w:p>
    <w:p w14:paraId="1D7FB9F6" w14:textId="77777777" w:rsidR="00FD3CD9"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McGee (2021). ‘Peloton raises supply chain investment after product delays’, Financial Times, February 4 [online]. Available at: </w:t>
      </w:r>
      <w:hyperlink r:id="rId12" w:history="1">
        <w:r w:rsidRPr="00FD3CD9">
          <w:rPr>
            <w:rFonts w:ascii="Times New Roman" w:eastAsia="Calibri" w:hAnsi="Times New Roman"/>
            <w:color w:val="0563C1"/>
            <w:sz w:val="22"/>
            <w:szCs w:val="22"/>
            <w:u w:val="single"/>
            <w:lang w:val="en-GB"/>
          </w:rPr>
          <w:t>https://www.ft.com/content/3dc23b8a-2cad-4031-a910-874115eed2bc</w:t>
        </w:r>
      </w:hyperlink>
      <w:r w:rsidRPr="00FD3CD9">
        <w:rPr>
          <w:rFonts w:ascii="Times New Roman" w:eastAsia="Calibri" w:hAnsi="Times New Roman"/>
          <w:sz w:val="22"/>
          <w:szCs w:val="22"/>
          <w:lang w:val="en-GB"/>
        </w:rPr>
        <w:t xml:space="preserve"> (Accessed 23/04/21).</w:t>
      </w:r>
    </w:p>
    <w:p w14:paraId="480DE40A"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Mentzer, J., DeWitt, W., Keebler, J., Min, S. Nix, N., Smith, C. and Zacharia, Z. (2001). ‘Defining Supply Chain Management’, </w:t>
      </w:r>
      <w:r w:rsidRPr="00FD3CD9">
        <w:rPr>
          <w:rFonts w:ascii="Times New Roman" w:eastAsia="Calibri" w:hAnsi="Times New Roman"/>
          <w:i/>
          <w:iCs/>
          <w:sz w:val="22"/>
          <w:szCs w:val="22"/>
          <w:lang w:val="en-GB"/>
        </w:rPr>
        <w:t>Journal of Business Logistics,</w:t>
      </w:r>
      <w:r w:rsidRPr="00FD3CD9">
        <w:rPr>
          <w:rFonts w:ascii="Times New Roman" w:eastAsia="Calibri" w:hAnsi="Times New Roman"/>
          <w:sz w:val="22"/>
          <w:szCs w:val="22"/>
          <w:lang w:val="en-GB"/>
        </w:rPr>
        <w:t xml:space="preserve"> 22 (2)</w:t>
      </w:r>
    </w:p>
    <w:p w14:paraId="57F22D05"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Monczka, R., Trent, R. and Handfield, R. (1998) Purchasing and Supply Chain Management, Cincinnati, OH: South-Western College Publishing, Chapter 8</w:t>
      </w:r>
    </w:p>
    <w:p w14:paraId="00B60D69"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Reed, J. (2020). ‘Vietnam prepares for supply chain lift from China’, </w:t>
      </w:r>
      <w:r w:rsidRPr="00FD3CD9">
        <w:rPr>
          <w:rFonts w:ascii="Times New Roman" w:eastAsia="Calibri" w:hAnsi="Times New Roman"/>
          <w:i/>
          <w:iCs/>
          <w:sz w:val="22"/>
          <w:szCs w:val="22"/>
          <w:lang w:val="en-GB"/>
        </w:rPr>
        <w:t>Financial Times</w:t>
      </w:r>
      <w:r w:rsidRPr="00FD3CD9">
        <w:rPr>
          <w:rFonts w:ascii="Times New Roman" w:eastAsia="Calibri" w:hAnsi="Times New Roman"/>
          <w:sz w:val="22"/>
          <w:szCs w:val="22"/>
          <w:lang w:val="en-GB"/>
        </w:rPr>
        <w:t xml:space="preserve">, December 28 [online]. Available at: </w:t>
      </w:r>
      <w:hyperlink r:id="rId13" w:history="1">
        <w:r w:rsidRPr="00FD3CD9">
          <w:rPr>
            <w:rFonts w:ascii="Times New Roman" w:eastAsia="Calibri" w:hAnsi="Times New Roman"/>
            <w:color w:val="0563C1"/>
            <w:sz w:val="22"/>
            <w:szCs w:val="22"/>
            <w:u w:val="single"/>
            <w:lang w:val="en-GB"/>
          </w:rPr>
          <w:t>https://www.ft.com/content/e855b706-e431-4fc5-9b0a-05d93ba1bcbe</w:t>
        </w:r>
      </w:hyperlink>
      <w:r w:rsidRPr="00FD3CD9">
        <w:rPr>
          <w:rFonts w:ascii="Times New Roman" w:eastAsia="Calibri" w:hAnsi="Times New Roman"/>
          <w:sz w:val="22"/>
          <w:szCs w:val="22"/>
          <w:lang w:val="en-GB"/>
        </w:rPr>
        <w:t xml:space="preserve"> (Accessed 21/04/21).</w:t>
      </w:r>
    </w:p>
    <w:p w14:paraId="632D1A88" w14:textId="356EA325" w:rsidR="0039437F" w:rsidRPr="00FD3CD9" w:rsidRDefault="0039437F" w:rsidP="00FD3CD9">
      <w:pPr>
        <w:spacing w:after="160" w:line="259" w:lineRule="auto"/>
        <w:rPr>
          <w:rFonts w:ascii="Times New Roman" w:eastAsia="Calibri" w:hAnsi="Times New Roman"/>
          <w:sz w:val="22"/>
          <w:szCs w:val="22"/>
          <w:lang w:val="en-GB"/>
        </w:rPr>
      </w:pPr>
      <w:bookmarkStart w:id="1" w:name="_Hlk70297712"/>
      <w:r w:rsidRPr="00FD3CD9">
        <w:rPr>
          <w:rFonts w:ascii="Times New Roman" w:eastAsia="Calibri" w:hAnsi="Times New Roman"/>
          <w:sz w:val="22"/>
          <w:szCs w:val="22"/>
          <w:lang w:val="en-GB"/>
        </w:rPr>
        <w:t xml:space="preserve">Shih, W. (2020). ‘Global Supply Chains in a Post-Pandemic World’, </w:t>
      </w:r>
      <w:r w:rsidRPr="00FD3CD9">
        <w:rPr>
          <w:rFonts w:ascii="Times New Roman" w:eastAsia="Calibri" w:hAnsi="Times New Roman"/>
          <w:i/>
          <w:iCs/>
          <w:sz w:val="22"/>
          <w:szCs w:val="22"/>
          <w:lang w:val="en-GB"/>
        </w:rPr>
        <w:t>Harvard Business Review</w:t>
      </w:r>
      <w:r w:rsidRPr="00FD3CD9">
        <w:rPr>
          <w:rFonts w:ascii="Times New Roman" w:eastAsia="Calibri" w:hAnsi="Times New Roman"/>
          <w:sz w:val="22"/>
          <w:szCs w:val="22"/>
          <w:lang w:val="en-GB"/>
        </w:rPr>
        <w:t xml:space="preserve">, 98 (5), pp. 82-89. </w:t>
      </w:r>
    </w:p>
    <w:bookmarkEnd w:id="1"/>
    <w:p w14:paraId="545FC5BF" w14:textId="77777777" w:rsidR="0039437F" w:rsidRPr="00FD3CD9"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Slack, N. and Brandon-Jones, A. 2019</w:t>
      </w:r>
      <w:r w:rsidRPr="00FD3CD9">
        <w:rPr>
          <w:rFonts w:ascii="Times New Roman" w:eastAsia="Calibri" w:hAnsi="Times New Roman"/>
          <w:i/>
          <w:iCs/>
          <w:sz w:val="22"/>
          <w:szCs w:val="22"/>
          <w:lang w:val="en-GB"/>
        </w:rPr>
        <w:t>, Operations Management, 9th ed.</w:t>
      </w:r>
      <w:r w:rsidRPr="00FD3CD9">
        <w:rPr>
          <w:rFonts w:ascii="Times New Roman" w:eastAsia="Calibri" w:hAnsi="Times New Roman"/>
          <w:sz w:val="22"/>
          <w:szCs w:val="22"/>
          <w:lang w:val="en-GB"/>
        </w:rPr>
        <w:t xml:space="preserve">, Pearson, Harlow. </w:t>
      </w:r>
    </w:p>
    <w:p w14:paraId="79321CBB" w14:textId="77777777" w:rsidR="0039437F" w:rsidRPr="00FD3CD9" w:rsidRDefault="0039437F" w:rsidP="00FD3CD9">
      <w:pPr>
        <w:spacing w:after="160" w:line="259" w:lineRule="auto"/>
        <w:rPr>
          <w:rFonts w:ascii="Times New Roman" w:eastAsia="Calibri" w:hAnsi="Times New Roman"/>
          <w:sz w:val="22"/>
          <w:szCs w:val="22"/>
          <w:lang w:val="en-GB"/>
        </w:rPr>
      </w:pPr>
      <w:bookmarkStart w:id="2" w:name="_Hlk70112109"/>
      <w:r w:rsidRPr="00FD3CD9">
        <w:rPr>
          <w:rFonts w:ascii="Times New Roman" w:eastAsia="Calibri" w:hAnsi="Times New Roman"/>
          <w:sz w:val="22"/>
          <w:szCs w:val="22"/>
          <w:lang w:val="en-GB"/>
        </w:rPr>
        <w:t>Sorokanich</w:t>
      </w:r>
      <w:bookmarkEnd w:id="2"/>
      <w:r w:rsidRPr="00FD3CD9">
        <w:rPr>
          <w:rFonts w:ascii="Times New Roman" w:eastAsia="Calibri" w:hAnsi="Times New Roman"/>
          <w:sz w:val="22"/>
          <w:szCs w:val="22"/>
          <w:lang w:val="en-GB"/>
        </w:rPr>
        <w:t xml:space="preserve">, L. (2020). ‘3 experts on how Covid-19 changed manufacturing and supply chains around the world’, </w:t>
      </w:r>
      <w:r w:rsidRPr="00FD3CD9">
        <w:rPr>
          <w:rFonts w:ascii="Times New Roman" w:eastAsia="Calibri" w:hAnsi="Times New Roman"/>
          <w:i/>
          <w:iCs/>
          <w:sz w:val="22"/>
          <w:szCs w:val="22"/>
          <w:lang w:val="en-GB"/>
        </w:rPr>
        <w:t>Fast Company</w:t>
      </w:r>
      <w:r w:rsidRPr="00FD3CD9">
        <w:rPr>
          <w:rFonts w:ascii="Times New Roman" w:eastAsia="Calibri" w:hAnsi="Times New Roman"/>
          <w:sz w:val="22"/>
          <w:szCs w:val="22"/>
          <w:lang w:val="en-GB"/>
        </w:rPr>
        <w:t xml:space="preserve">, November 2 [online]. Available at: </w:t>
      </w:r>
      <w:hyperlink r:id="rId14" w:history="1">
        <w:r w:rsidRPr="00FD3CD9">
          <w:rPr>
            <w:rFonts w:ascii="Times New Roman" w:eastAsia="Calibri" w:hAnsi="Times New Roman"/>
            <w:color w:val="0563C1"/>
            <w:sz w:val="22"/>
            <w:szCs w:val="22"/>
            <w:u w:val="single"/>
            <w:lang w:val="en-GB"/>
          </w:rPr>
          <w:t>https://www.fastcompany.com/90553877/3-experts-on-how-covid-19-changed-manufacturing-and-supply-chains-around-the-world</w:t>
        </w:r>
      </w:hyperlink>
      <w:r w:rsidRPr="00FD3CD9">
        <w:rPr>
          <w:rFonts w:ascii="Times New Roman" w:eastAsia="Calibri" w:hAnsi="Times New Roman"/>
          <w:sz w:val="22"/>
          <w:szCs w:val="22"/>
          <w:lang w:val="en-GB"/>
        </w:rPr>
        <w:t xml:space="preserve"> (Accessed 21/04/21).</w:t>
      </w:r>
    </w:p>
    <w:p w14:paraId="128524CD" w14:textId="77777777" w:rsidR="0039437F" w:rsidRDefault="0039437F" w:rsidP="00FD3CD9">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White, E. (2021). ‘Companies try to cut geopolitical risk from supply chains’, </w:t>
      </w:r>
      <w:r w:rsidRPr="00FD3CD9">
        <w:rPr>
          <w:rFonts w:ascii="Times New Roman" w:eastAsia="Calibri" w:hAnsi="Times New Roman"/>
          <w:i/>
          <w:iCs/>
          <w:sz w:val="22"/>
          <w:szCs w:val="22"/>
          <w:lang w:val="en-GB"/>
        </w:rPr>
        <w:t>Financial Times</w:t>
      </w:r>
      <w:r w:rsidRPr="00FD3CD9">
        <w:rPr>
          <w:rFonts w:ascii="Times New Roman" w:eastAsia="Calibri" w:hAnsi="Times New Roman"/>
          <w:sz w:val="22"/>
          <w:szCs w:val="22"/>
          <w:lang w:val="en-GB"/>
        </w:rPr>
        <w:t xml:space="preserve">, April 7 [online]. Available at: </w:t>
      </w:r>
      <w:hyperlink r:id="rId15" w:history="1">
        <w:r w:rsidRPr="00FD3CD9">
          <w:rPr>
            <w:rFonts w:ascii="Times New Roman" w:eastAsia="Calibri" w:hAnsi="Times New Roman"/>
            <w:color w:val="0563C1"/>
            <w:sz w:val="22"/>
            <w:szCs w:val="22"/>
            <w:u w:val="single"/>
            <w:lang w:val="en-GB"/>
          </w:rPr>
          <w:t>https://www.ft.com/content/c8644714-2bc0-4dad-80ec-5c0282aea76e</w:t>
        </w:r>
      </w:hyperlink>
      <w:r w:rsidRPr="00FD3CD9">
        <w:rPr>
          <w:rFonts w:ascii="Times New Roman" w:eastAsia="Calibri" w:hAnsi="Times New Roman"/>
          <w:sz w:val="22"/>
          <w:szCs w:val="22"/>
          <w:lang w:val="en-GB"/>
        </w:rPr>
        <w:t xml:space="preserve">  (Accessed 22/04/21).</w:t>
      </w:r>
    </w:p>
    <w:p w14:paraId="7EF5BDAB" w14:textId="347A4CEC" w:rsidR="00FD3CD9" w:rsidRDefault="00FD3CD9" w:rsidP="00FD3CD9">
      <w:pPr>
        <w:spacing w:after="160" w:line="259" w:lineRule="auto"/>
        <w:rPr>
          <w:rFonts w:ascii="Times New Roman" w:eastAsia="Calibri" w:hAnsi="Times New Roman"/>
          <w:sz w:val="22"/>
          <w:szCs w:val="22"/>
          <w:lang w:val="en-GB"/>
        </w:rPr>
      </w:pPr>
    </w:p>
    <w:p w14:paraId="52E5C0B1" w14:textId="531E20AA" w:rsidR="00FD3CD9" w:rsidRDefault="00FD3CD9" w:rsidP="00FD3CD9">
      <w:pPr>
        <w:spacing w:after="160" w:line="259" w:lineRule="auto"/>
        <w:rPr>
          <w:rFonts w:ascii="Times New Roman" w:eastAsia="Calibri" w:hAnsi="Times New Roman"/>
          <w:sz w:val="22"/>
          <w:szCs w:val="22"/>
          <w:lang w:val="en-GB"/>
        </w:rPr>
      </w:pPr>
    </w:p>
    <w:p w14:paraId="45D7F5D8" w14:textId="08FF4261" w:rsidR="00FD3CD9" w:rsidRDefault="00FD3CD9" w:rsidP="00FD3CD9">
      <w:pPr>
        <w:spacing w:after="160" w:line="259" w:lineRule="auto"/>
        <w:rPr>
          <w:rFonts w:ascii="Times New Roman" w:eastAsia="Calibri" w:hAnsi="Times New Roman"/>
          <w:sz w:val="22"/>
          <w:szCs w:val="22"/>
          <w:lang w:val="en-GB"/>
        </w:rPr>
      </w:pPr>
    </w:p>
    <w:p w14:paraId="43A22DB9" w14:textId="3FC0EBAC" w:rsidR="00FD3CD9" w:rsidRDefault="00FD3CD9" w:rsidP="00FD3CD9">
      <w:pPr>
        <w:spacing w:after="160" w:line="259" w:lineRule="auto"/>
        <w:rPr>
          <w:rFonts w:ascii="Times New Roman" w:eastAsia="Calibri" w:hAnsi="Times New Roman"/>
          <w:sz w:val="22"/>
          <w:szCs w:val="22"/>
          <w:lang w:val="en-GB"/>
        </w:rPr>
      </w:pPr>
    </w:p>
    <w:p w14:paraId="671DFAAD" w14:textId="0426ACD9" w:rsidR="00FD3CD9" w:rsidRDefault="00FD3CD9" w:rsidP="00FD3CD9">
      <w:pPr>
        <w:spacing w:after="160" w:line="259" w:lineRule="auto"/>
        <w:rPr>
          <w:rFonts w:ascii="Times New Roman" w:eastAsia="Calibri" w:hAnsi="Times New Roman"/>
          <w:sz w:val="22"/>
          <w:szCs w:val="22"/>
          <w:lang w:val="en-GB"/>
        </w:rPr>
      </w:pPr>
    </w:p>
    <w:p w14:paraId="5AC1A6D2" w14:textId="5229A3A6" w:rsidR="00FD3CD9" w:rsidRDefault="00FD3CD9" w:rsidP="00FD3CD9">
      <w:pPr>
        <w:spacing w:after="160" w:line="259" w:lineRule="auto"/>
        <w:rPr>
          <w:rFonts w:ascii="Times New Roman" w:eastAsia="Calibri" w:hAnsi="Times New Roman"/>
          <w:sz w:val="22"/>
          <w:szCs w:val="22"/>
          <w:lang w:val="en-GB"/>
        </w:rPr>
      </w:pPr>
    </w:p>
    <w:p w14:paraId="2277FD95" w14:textId="704814A4" w:rsidR="00FD3CD9" w:rsidRDefault="00FD3CD9" w:rsidP="00FD3CD9">
      <w:pPr>
        <w:spacing w:after="160" w:line="259" w:lineRule="auto"/>
        <w:rPr>
          <w:rFonts w:ascii="Times New Roman" w:eastAsia="Calibri" w:hAnsi="Times New Roman"/>
          <w:sz w:val="22"/>
          <w:szCs w:val="22"/>
          <w:lang w:val="en-GB"/>
        </w:rPr>
      </w:pPr>
    </w:p>
    <w:p w14:paraId="184CDDC7" w14:textId="57E4DB0E" w:rsidR="00FD3CD9" w:rsidRDefault="00FD3CD9" w:rsidP="00FD3CD9">
      <w:pPr>
        <w:spacing w:after="160" w:line="259" w:lineRule="auto"/>
        <w:rPr>
          <w:rFonts w:ascii="Times New Roman" w:eastAsia="Calibri" w:hAnsi="Times New Roman"/>
          <w:sz w:val="22"/>
          <w:szCs w:val="22"/>
          <w:lang w:val="en-GB"/>
        </w:rPr>
      </w:pPr>
    </w:p>
    <w:p w14:paraId="01B49808" w14:textId="08392C9F" w:rsidR="00FD3CD9" w:rsidRDefault="00FD3CD9" w:rsidP="00FD3CD9">
      <w:pPr>
        <w:spacing w:after="160" w:line="259" w:lineRule="auto"/>
        <w:rPr>
          <w:rFonts w:ascii="Times New Roman" w:eastAsia="Calibri" w:hAnsi="Times New Roman"/>
          <w:sz w:val="22"/>
          <w:szCs w:val="22"/>
          <w:lang w:val="en-GB"/>
        </w:rPr>
      </w:pPr>
    </w:p>
    <w:p w14:paraId="14718EB5" w14:textId="637C7009" w:rsidR="00FD3CD9" w:rsidRDefault="00FD3CD9" w:rsidP="00FD3CD9">
      <w:pPr>
        <w:spacing w:after="160" w:line="259" w:lineRule="auto"/>
        <w:rPr>
          <w:rFonts w:ascii="Times New Roman" w:eastAsia="Calibri" w:hAnsi="Times New Roman"/>
          <w:sz w:val="22"/>
          <w:szCs w:val="22"/>
          <w:lang w:val="en-GB"/>
        </w:rPr>
      </w:pPr>
    </w:p>
    <w:p w14:paraId="37E3065D" w14:textId="1B77EDF6" w:rsidR="00FD3CD9" w:rsidRDefault="00FD3CD9" w:rsidP="00FD3CD9">
      <w:pPr>
        <w:spacing w:after="160" w:line="259" w:lineRule="auto"/>
        <w:rPr>
          <w:rFonts w:ascii="Times New Roman" w:eastAsia="Calibri" w:hAnsi="Times New Roman"/>
          <w:sz w:val="22"/>
          <w:szCs w:val="22"/>
          <w:lang w:val="en-GB"/>
        </w:rPr>
      </w:pPr>
    </w:p>
    <w:p w14:paraId="62F0B77A" w14:textId="47BBBD9A" w:rsidR="00FD3CD9" w:rsidRDefault="00FD3CD9" w:rsidP="00FD3CD9">
      <w:pPr>
        <w:spacing w:after="160" w:line="259" w:lineRule="auto"/>
        <w:rPr>
          <w:rFonts w:ascii="Times New Roman" w:eastAsia="Calibri" w:hAnsi="Times New Roman"/>
          <w:sz w:val="22"/>
          <w:szCs w:val="22"/>
          <w:lang w:val="en-GB"/>
        </w:rPr>
      </w:pPr>
    </w:p>
    <w:p w14:paraId="0865A792" w14:textId="3EDA51B9" w:rsidR="00FD3CD9" w:rsidRDefault="00FD3CD9" w:rsidP="00FD3CD9">
      <w:pPr>
        <w:spacing w:after="160" w:line="259" w:lineRule="auto"/>
        <w:rPr>
          <w:rFonts w:ascii="Times New Roman" w:eastAsia="Calibri" w:hAnsi="Times New Roman"/>
          <w:sz w:val="22"/>
          <w:szCs w:val="22"/>
          <w:lang w:val="en-GB"/>
        </w:rPr>
      </w:pPr>
    </w:p>
    <w:p w14:paraId="587DFD33" w14:textId="746762F1" w:rsidR="00FD3CD9" w:rsidRDefault="00FD3CD9" w:rsidP="00FD3CD9">
      <w:pPr>
        <w:spacing w:after="160" w:line="259" w:lineRule="auto"/>
        <w:rPr>
          <w:rFonts w:ascii="Times New Roman" w:eastAsia="Calibri" w:hAnsi="Times New Roman"/>
          <w:sz w:val="22"/>
          <w:szCs w:val="22"/>
          <w:lang w:val="en-GB"/>
        </w:rPr>
      </w:pPr>
    </w:p>
    <w:p w14:paraId="209700B0" w14:textId="437C49F3" w:rsidR="0039437F" w:rsidRDefault="0039437F" w:rsidP="00FD3CD9">
      <w:pPr>
        <w:spacing w:after="160" w:line="259" w:lineRule="auto"/>
        <w:rPr>
          <w:rFonts w:ascii="Times New Roman" w:eastAsia="Calibri" w:hAnsi="Times New Roman"/>
          <w:sz w:val="22"/>
          <w:szCs w:val="22"/>
          <w:lang w:val="en-GB"/>
        </w:rPr>
      </w:pPr>
    </w:p>
    <w:p w14:paraId="122DBE68" w14:textId="77777777" w:rsidR="00923D9C" w:rsidRDefault="00923D9C" w:rsidP="00FD3CD9">
      <w:pPr>
        <w:spacing w:after="160" w:line="259" w:lineRule="auto"/>
        <w:rPr>
          <w:rFonts w:ascii="Times New Roman" w:eastAsia="Calibri" w:hAnsi="Times New Roman"/>
          <w:sz w:val="22"/>
          <w:szCs w:val="22"/>
          <w:lang w:val="en-GB"/>
        </w:rPr>
      </w:pPr>
    </w:p>
    <w:tbl>
      <w:tblPr>
        <w:tblW w:w="0" w:type="auto"/>
        <w:tblInd w:w="379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90"/>
      </w:tblGrid>
      <w:tr w:rsidR="00EA13BA" w:rsidRPr="00413A3B" w14:paraId="500718FD" w14:textId="77777777" w:rsidTr="003905F9">
        <w:tc>
          <w:tcPr>
            <w:tcW w:w="1890" w:type="dxa"/>
          </w:tcPr>
          <w:p w14:paraId="3CC79760" w14:textId="77777777" w:rsidR="00EA13BA" w:rsidRPr="00413A3B" w:rsidRDefault="00EA13BA" w:rsidP="003905F9">
            <w:pPr>
              <w:jc w:val="center"/>
              <w:rPr>
                <w:rFonts w:ascii="Arial" w:hAnsi="Arial" w:cs="Arial"/>
              </w:rPr>
            </w:pPr>
            <w:r>
              <w:rPr>
                <w:rFonts w:ascii="Arial" w:hAnsi="Arial" w:cs="Arial"/>
              </w:rPr>
              <w:t>1114l</w:t>
            </w:r>
          </w:p>
        </w:tc>
      </w:tr>
    </w:tbl>
    <w:p w14:paraId="3B5676F4" w14:textId="77777777" w:rsidR="00EA13BA" w:rsidRPr="00413A3B" w:rsidRDefault="00EA13BA" w:rsidP="00EA13BA">
      <w:pPr>
        <w:jc w:val="center"/>
        <w:rPr>
          <w:rFonts w:ascii="Arial" w:hAnsi="Arial" w:cs="Arial"/>
        </w:rPr>
      </w:pPr>
    </w:p>
    <w:p w14:paraId="7F1E4EB2" w14:textId="77777777" w:rsidR="00EA13BA" w:rsidRPr="00413A3B" w:rsidRDefault="00EA13BA" w:rsidP="00EA13BA">
      <w:pPr>
        <w:jc w:val="center"/>
        <w:rPr>
          <w:rFonts w:ascii="Arial" w:hAnsi="Arial" w:cs="Arial"/>
        </w:rPr>
      </w:pPr>
    </w:p>
    <w:p w14:paraId="48BDFD9F" w14:textId="77777777" w:rsidR="00EA13BA" w:rsidRPr="00413A3B" w:rsidRDefault="00EA13BA" w:rsidP="00EA13BA">
      <w:pPr>
        <w:jc w:val="center"/>
        <w:rPr>
          <w:rFonts w:ascii="Arial" w:hAnsi="Arial" w:cs="Arial"/>
        </w:rPr>
      </w:pPr>
    </w:p>
    <w:p w14:paraId="3BB79973" w14:textId="77777777" w:rsidR="00EA13BA" w:rsidRPr="00413A3B" w:rsidRDefault="00EA13BA" w:rsidP="00EA13BA">
      <w:pPr>
        <w:jc w:val="center"/>
        <w:rPr>
          <w:rFonts w:ascii="Arial" w:hAnsi="Arial" w:cs="Arial"/>
        </w:rPr>
      </w:pPr>
    </w:p>
    <w:p w14:paraId="0D869EB5" w14:textId="77777777" w:rsidR="00EA13BA" w:rsidRPr="00413A3B" w:rsidRDefault="00EA13BA" w:rsidP="00EA13BA">
      <w:pPr>
        <w:jc w:val="center"/>
        <w:rPr>
          <w:rFonts w:ascii="Arial" w:hAnsi="Arial" w:cs="Arial"/>
        </w:rPr>
      </w:pPr>
    </w:p>
    <w:p w14:paraId="008335A3" w14:textId="77777777" w:rsidR="00EA13BA" w:rsidRPr="00413A3B" w:rsidRDefault="00EA13BA" w:rsidP="00EA13BA">
      <w:pPr>
        <w:jc w:val="center"/>
        <w:rPr>
          <w:rFonts w:ascii="Arial" w:hAnsi="Arial" w:cs="Arial"/>
        </w:rPr>
      </w:pPr>
    </w:p>
    <w:p w14:paraId="44AD6450" w14:textId="77777777" w:rsidR="00EA13BA" w:rsidRDefault="00EA13BA" w:rsidP="00EA13BA">
      <w:pPr>
        <w:jc w:val="center"/>
        <w:rPr>
          <w:rFonts w:ascii="Arial" w:hAnsi="Arial" w:cs="Arial"/>
        </w:rPr>
      </w:pPr>
      <w:r>
        <w:rPr>
          <w:rFonts w:ascii="Arial" w:hAnsi="Arial" w:cs="Arial"/>
        </w:rPr>
        <w:t>Management Studies Tripos</w:t>
      </w:r>
    </w:p>
    <w:p w14:paraId="4AEE3072" w14:textId="77777777" w:rsidR="00EA13BA" w:rsidRDefault="00EA13BA" w:rsidP="00EA13BA">
      <w:pPr>
        <w:jc w:val="center"/>
        <w:rPr>
          <w:rFonts w:ascii="Arial" w:hAnsi="Arial" w:cs="Arial"/>
        </w:rPr>
      </w:pPr>
    </w:p>
    <w:p w14:paraId="2EC5737C" w14:textId="77777777" w:rsidR="00EA13BA" w:rsidRDefault="00EA13BA" w:rsidP="00EA13BA">
      <w:pPr>
        <w:jc w:val="center"/>
        <w:rPr>
          <w:rFonts w:ascii="Arial" w:hAnsi="Arial" w:cs="Arial"/>
          <w:b/>
          <w:sz w:val="28"/>
          <w:szCs w:val="28"/>
        </w:rPr>
      </w:pPr>
      <w:r>
        <w:rPr>
          <w:rFonts w:ascii="Arial" w:hAnsi="Arial" w:cs="Arial"/>
          <w:b/>
          <w:sz w:val="28"/>
          <w:szCs w:val="28"/>
        </w:rPr>
        <w:t xml:space="preserve">CORE MODULE </w:t>
      </w:r>
    </w:p>
    <w:p w14:paraId="67EC2F5D" w14:textId="77777777" w:rsidR="00EA13BA" w:rsidRDefault="00EA13BA" w:rsidP="00EA13BA">
      <w:pPr>
        <w:jc w:val="center"/>
        <w:rPr>
          <w:rFonts w:ascii="Arial" w:hAnsi="Arial" w:cs="Arial"/>
          <w:b/>
          <w:sz w:val="28"/>
          <w:szCs w:val="28"/>
        </w:rPr>
      </w:pPr>
      <w:r>
        <w:rPr>
          <w:rFonts w:ascii="Arial" w:hAnsi="Arial" w:cs="Arial"/>
          <w:b/>
          <w:sz w:val="28"/>
          <w:szCs w:val="28"/>
        </w:rPr>
        <w:t>COURSEWORK</w:t>
      </w:r>
    </w:p>
    <w:p w14:paraId="6AE20263" w14:textId="77777777" w:rsidR="00EA13BA" w:rsidRDefault="00EA13BA" w:rsidP="00EA13BA">
      <w:pPr>
        <w:jc w:val="center"/>
        <w:rPr>
          <w:rFonts w:ascii="Arial" w:hAnsi="Arial" w:cs="Arial"/>
          <w:b/>
          <w:sz w:val="28"/>
          <w:szCs w:val="28"/>
        </w:rPr>
      </w:pPr>
    </w:p>
    <w:p w14:paraId="7B82769D" w14:textId="77777777" w:rsidR="00EA13BA" w:rsidRPr="00A5219C" w:rsidRDefault="00EA13BA" w:rsidP="00EA13BA">
      <w:pPr>
        <w:jc w:val="center"/>
        <w:rPr>
          <w:rFonts w:ascii="Arial" w:hAnsi="Arial" w:cs="Arial"/>
          <w:b/>
          <w:sz w:val="28"/>
          <w:szCs w:val="28"/>
        </w:rPr>
      </w:pPr>
    </w:p>
    <w:p w14:paraId="570D5F8B" w14:textId="77777777" w:rsidR="00EA13BA" w:rsidRPr="00413A3B" w:rsidRDefault="00EA13BA" w:rsidP="00EA13BA">
      <w:pPr>
        <w:jc w:val="right"/>
        <w:rPr>
          <w:rFonts w:ascii="Arial" w:hAnsi="Arial" w:cs="Arial"/>
        </w:rPr>
      </w:pPr>
    </w:p>
    <w:p w14:paraId="371730BD" w14:textId="77777777" w:rsidR="00EA13BA" w:rsidRPr="00413A3B" w:rsidRDefault="00EA13BA" w:rsidP="00EA13BA">
      <w:pPr>
        <w:jc w:val="center"/>
        <w:rPr>
          <w:rFonts w:ascii="Arial" w:hAnsi="Arial" w:cs="Arial"/>
        </w:rPr>
      </w:pPr>
    </w:p>
    <w:p w14:paraId="0FB582F4" w14:textId="77777777" w:rsidR="00EA13BA" w:rsidRPr="0044203F" w:rsidRDefault="00EA13BA" w:rsidP="00EA13BA">
      <w:pPr>
        <w:jc w:val="center"/>
        <w:rPr>
          <w:rFonts w:ascii="Arial" w:hAnsi="Arial" w:cs="Arial"/>
          <w:b/>
        </w:rPr>
      </w:pPr>
      <w:r>
        <w:rPr>
          <w:rFonts w:ascii="Arial" w:hAnsi="Arial" w:cs="Arial"/>
          <w:b/>
        </w:rPr>
        <w:t>MS5</w:t>
      </w:r>
    </w:p>
    <w:p w14:paraId="416D7846" w14:textId="77777777" w:rsidR="00EA13BA" w:rsidRPr="00413A3B" w:rsidRDefault="00EA13BA" w:rsidP="00EA13BA">
      <w:pPr>
        <w:jc w:val="center"/>
        <w:rPr>
          <w:rFonts w:ascii="Arial" w:hAnsi="Arial" w:cs="Arial"/>
        </w:rPr>
      </w:pPr>
    </w:p>
    <w:p w14:paraId="1FABE0A9" w14:textId="77777777" w:rsidR="00EA13BA" w:rsidRPr="00413A3B" w:rsidRDefault="00EA13BA" w:rsidP="00EA13BA">
      <w:pPr>
        <w:jc w:val="center"/>
        <w:rPr>
          <w:rFonts w:ascii="Arial" w:hAnsi="Arial" w:cs="Arial"/>
        </w:rPr>
      </w:pPr>
      <w:r>
        <w:rPr>
          <w:rFonts w:ascii="Arial" w:hAnsi="Arial" w:cs="Arial"/>
        </w:rPr>
        <w:t xml:space="preserve">Operations Management </w:t>
      </w:r>
    </w:p>
    <w:p w14:paraId="1FD674F6" w14:textId="77777777" w:rsidR="00EA13BA" w:rsidRPr="00413A3B" w:rsidRDefault="00EA13BA" w:rsidP="00EA13BA">
      <w:pPr>
        <w:jc w:val="center"/>
        <w:rPr>
          <w:rFonts w:ascii="Arial" w:hAnsi="Arial" w:cs="Arial"/>
        </w:rPr>
      </w:pPr>
    </w:p>
    <w:p w14:paraId="0151B260" w14:textId="77777777" w:rsidR="00EA13BA" w:rsidRPr="00413A3B" w:rsidRDefault="00EA13BA" w:rsidP="00EA13BA">
      <w:pPr>
        <w:jc w:val="center"/>
        <w:rPr>
          <w:rFonts w:ascii="Arial" w:hAnsi="Arial" w:cs="Arial"/>
        </w:rPr>
      </w:pPr>
    </w:p>
    <w:p w14:paraId="3634B869" w14:textId="77777777" w:rsidR="00EA13BA" w:rsidRPr="00413A3B" w:rsidRDefault="00EA13BA" w:rsidP="00EA13BA">
      <w:pPr>
        <w:jc w:val="center"/>
        <w:rPr>
          <w:rFonts w:ascii="Arial" w:hAnsi="Arial" w:cs="Arial"/>
        </w:rPr>
      </w:pPr>
    </w:p>
    <w:p w14:paraId="1F935C14" w14:textId="77777777" w:rsidR="00EA13BA" w:rsidRPr="00413A3B" w:rsidRDefault="00EA13BA" w:rsidP="00EA13BA">
      <w:pPr>
        <w:jc w:val="center"/>
        <w:rPr>
          <w:rFonts w:ascii="Arial" w:hAnsi="Arial" w:cs="Arial"/>
        </w:rPr>
      </w:pPr>
    </w:p>
    <w:p w14:paraId="73403897" w14:textId="77777777" w:rsidR="00EA13BA" w:rsidRPr="00413A3B" w:rsidRDefault="00EA13BA" w:rsidP="00EA13BA">
      <w:pPr>
        <w:jc w:val="center"/>
        <w:rPr>
          <w:rFonts w:ascii="Arial" w:hAnsi="Arial" w:cs="Arial"/>
        </w:rPr>
      </w:pPr>
      <w:r>
        <w:rPr>
          <w:rFonts w:ascii="Arial" w:hAnsi="Arial" w:cs="Arial"/>
        </w:rPr>
        <w:t>Course Leader: Dr. Benn Lawson</w:t>
      </w:r>
    </w:p>
    <w:p w14:paraId="01C7E415" w14:textId="77777777" w:rsidR="00EA13BA" w:rsidRPr="00413A3B" w:rsidRDefault="00EA13BA" w:rsidP="00EA13BA">
      <w:pPr>
        <w:jc w:val="center"/>
        <w:rPr>
          <w:rFonts w:ascii="Arial" w:hAnsi="Arial" w:cs="Arial"/>
        </w:rPr>
      </w:pPr>
    </w:p>
    <w:p w14:paraId="6C85AA68" w14:textId="77777777" w:rsidR="00EA13BA" w:rsidRPr="00413A3B" w:rsidRDefault="00EA13BA" w:rsidP="00EA13BA">
      <w:pPr>
        <w:jc w:val="center"/>
        <w:rPr>
          <w:rFonts w:ascii="Arial" w:hAnsi="Arial" w:cs="Arial"/>
        </w:rPr>
      </w:pPr>
    </w:p>
    <w:p w14:paraId="5EE73B23" w14:textId="77777777" w:rsidR="00EA13BA" w:rsidRPr="00413A3B" w:rsidRDefault="00EA13BA" w:rsidP="00EA13BA">
      <w:pPr>
        <w:jc w:val="center"/>
        <w:rPr>
          <w:rFonts w:ascii="Arial" w:hAnsi="Arial" w:cs="Arial"/>
        </w:rPr>
      </w:pPr>
    </w:p>
    <w:p w14:paraId="67D49916" w14:textId="77777777" w:rsidR="00EA13BA" w:rsidRPr="00413A3B" w:rsidRDefault="00EA13BA" w:rsidP="00EA13BA">
      <w:pPr>
        <w:jc w:val="center"/>
        <w:rPr>
          <w:rFonts w:ascii="Arial" w:hAnsi="Arial" w:cs="Arial"/>
        </w:rPr>
      </w:pPr>
    </w:p>
    <w:p w14:paraId="6201C5FE" w14:textId="77777777" w:rsidR="00EA13BA" w:rsidRPr="00413A3B" w:rsidRDefault="00EA13BA" w:rsidP="00EA13BA">
      <w:pPr>
        <w:jc w:val="center"/>
        <w:rPr>
          <w:rFonts w:ascii="Arial" w:hAnsi="Arial" w:cs="Arial"/>
        </w:rPr>
      </w:pPr>
    </w:p>
    <w:p w14:paraId="79159BC7" w14:textId="77777777" w:rsidR="00EA13BA" w:rsidRPr="00413A3B" w:rsidRDefault="00EA13BA" w:rsidP="00EA13BA">
      <w:pPr>
        <w:jc w:val="center"/>
        <w:rPr>
          <w:rFonts w:ascii="Arial" w:hAnsi="Arial" w:cs="Arial"/>
        </w:rPr>
      </w:pPr>
    </w:p>
    <w:p w14:paraId="4D0620D2" w14:textId="77777777" w:rsidR="00EA13BA" w:rsidRPr="00413A3B" w:rsidRDefault="00EA13BA" w:rsidP="00EA13BA">
      <w:pPr>
        <w:jc w:val="center"/>
        <w:rPr>
          <w:rFonts w:ascii="Arial" w:hAnsi="Arial" w:cs="Arial"/>
        </w:rPr>
      </w:pPr>
      <w:r>
        <w:rPr>
          <w:rFonts w:ascii="Arial" w:hAnsi="Arial" w:cs="Arial"/>
        </w:rPr>
        <w:t xml:space="preserve">Hand-in date:   </w:t>
      </w:r>
    </w:p>
    <w:p w14:paraId="7F25F81E" w14:textId="77777777" w:rsidR="00EA13BA" w:rsidRDefault="00EA13BA" w:rsidP="00EA13BA">
      <w:pPr>
        <w:jc w:val="center"/>
        <w:rPr>
          <w:rFonts w:ascii="Arial" w:hAnsi="Arial" w:cs="Arial"/>
        </w:rPr>
      </w:pPr>
      <w:r>
        <w:rPr>
          <w:rFonts w:ascii="Arial" w:hAnsi="Arial" w:cs="Arial"/>
        </w:rPr>
        <w:t>26/04/21</w:t>
      </w:r>
    </w:p>
    <w:p w14:paraId="6EACA350" w14:textId="77777777" w:rsidR="00EA13BA" w:rsidRPr="00413A3B" w:rsidRDefault="00EA13BA" w:rsidP="00EA13BA">
      <w:pPr>
        <w:jc w:val="center"/>
        <w:rPr>
          <w:rFonts w:ascii="Arial" w:hAnsi="Arial" w:cs="Arial"/>
        </w:rPr>
      </w:pPr>
    </w:p>
    <w:p w14:paraId="70021D2F" w14:textId="77777777" w:rsidR="00EA13BA" w:rsidRPr="00413A3B" w:rsidRDefault="00EA13BA" w:rsidP="00EA13BA">
      <w:pPr>
        <w:jc w:val="center"/>
        <w:rPr>
          <w:rFonts w:ascii="Arial" w:hAnsi="Arial" w:cs="Arial"/>
        </w:rPr>
      </w:pPr>
    </w:p>
    <w:p w14:paraId="1C268E49" w14:textId="77777777" w:rsidR="00EA13BA" w:rsidRPr="00413A3B" w:rsidRDefault="00EA13BA" w:rsidP="00EA13BA">
      <w:pPr>
        <w:jc w:val="center"/>
        <w:rPr>
          <w:rFonts w:ascii="Arial" w:hAnsi="Arial" w:cs="Arial"/>
        </w:rPr>
      </w:pPr>
    </w:p>
    <w:p w14:paraId="0E2D43E4" w14:textId="77777777" w:rsidR="00EA13BA" w:rsidRPr="00413A3B" w:rsidRDefault="00EA13BA" w:rsidP="00EA13BA">
      <w:pPr>
        <w:jc w:val="cente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4"/>
      </w:tblGrid>
      <w:tr w:rsidR="00EA13BA" w:rsidRPr="00413A3B" w14:paraId="77B7F2A7" w14:textId="77777777" w:rsidTr="003905F9">
        <w:trPr>
          <w:jc w:val="center"/>
        </w:trPr>
        <w:tc>
          <w:tcPr>
            <w:tcW w:w="1004" w:type="dxa"/>
          </w:tcPr>
          <w:p w14:paraId="79922C3C" w14:textId="52B1E08E" w:rsidR="00EA13BA" w:rsidRPr="00413A3B" w:rsidRDefault="00EA13BA" w:rsidP="003905F9">
            <w:pPr>
              <w:jc w:val="center"/>
              <w:rPr>
                <w:rFonts w:ascii="Arial" w:hAnsi="Arial" w:cs="Arial"/>
              </w:rPr>
            </w:pPr>
            <w:r>
              <w:rPr>
                <w:rFonts w:ascii="Arial" w:hAnsi="Arial" w:cs="Arial"/>
              </w:rPr>
              <w:t>10</w:t>
            </w:r>
            <w:r w:rsidR="00D271C3">
              <w:rPr>
                <w:rFonts w:ascii="Arial" w:hAnsi="Arial" w:cs="Arial"/>
              </w:rPr>
              <w:t>99</w:t>
            </w:r>
          </w:p>
        </w:tc>
      </w:tr>
    </w:tbl>
    <w:p w14:paraId="66E4F06B" w14:textId="7C0DF5A9" w:rsidR="00EA13BA" w:rsidRPr="00413A3B" w:rsidRDefault="00EA13BA" w:rsidP="00EA13BA">
      <w:pPr>
        <w:jc w:val="center"/>
        <w:rPr>
          <w:rFonts w:ascii="Arial" w:hAnsi="Arial" w:cs="Arial"/>
        </w:rPr>
      </w:pPr>
      <w:r w:rsidRPr="00413A3B">
        <w:rPr>
          <w:rFonts w:ascii="Arial" w:hAnsi="Arial" w:cs="Arial"/>
        </w:rPr>
        <w:t>(</w:t>
      </w:r>
      <w:r>
        <w:rPr>
          <w:rFonts w:ascii="Arial" w:hAnsi="Arial" w:cs="Arial"/>
        </w:rPr>
        <w:t>1000</w:t>
      </w:r>
      <w:r w:rsidRPr="00413A3B">
        <w:rPr>
          <w:rFonts w:ascii="Arial" w:hAnsi="Arial" w:cs="Arial"/>
        </w:rPr>
        <w:t>)</w:t>
      </w:r>
    </w:p>
    <w:p w14:paraId="77E82D88" w14:textId="77777777" w:rsidR="00EA13BA" w:rsidRPr="00413A3B" w:rsidRDefault="00EA13BA" w:rsidP="00EA13BA">
      <w:pPr>
        <w:rPr>
          <w:rFonts w:ascii="Arial" w:hAnsi="Arial" w:cs="Arial"/>
        </w:rPr>
      </w:pPr>
    </w:p>
    <w:p w14:paraId="2127B37E" w14:textId="77777777" w:rsidR="00EA13BA" w:rsidRPr="00413A3B" w:rsidRDefault="00EA13BA" w:rsidP="00EA13BA">
      <w:pPr>
        <w:jc w:val="center"/>
        <w:rPr>
          <w:rFonts w:ascii="Arial" w:hAnsi="Arial" w:cs="Arial"/>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7668"/>
      </w:tblGrid>
      <w:tr w:rsidR="00EA13BA" w:rsidRPr="00413A3B" w14:paraId="0D0DF1C0" w14:textId="77777777" w:rsidTr="003905F9">
        <w:trPr>
          <w:jc w:val="center"/>
        </w:trPr>
        <w:tc>
          <w:tcPr>
            <w:tcW w:w="7668" w:type="dxa"/>
          </w:tcPr>
          <w:p w14:paraId="0B1DB0A2" w14:textId="77777777" w:rsidR="00EA13BA" w:rsidRPr="00413A3B" w:rsidRDefault="00EA13BA" w:rsidP="003905F9">
            <w:pPr>
              <w:jc w:val="center"/>
              <w:rPr>
                <w:rFonts w:ascii="Arial" w:hAnsi="Arial" w:cs="Arial"/>
              </w:rPr>
            </w:pPr>
            <w:r w:rsidRPr="00413A3B">
              <w:rPr>
                <w:rFonts w:ascii="Arial" w:hAnsi="Arial" w:cs="Arial"/>
              </w:rPr>
              <w:t>I confirm that this piece of work is my own unaid</w:t>
            </w:r>
            <w:r>
              <w:rPr>
                <w:rFonts w:ascii="Arial" w:hAnsi="Arial" w:cs="Arial"/>
              </w:rPr>
              <w:t xml:space="preserve">ed effort and conforms with the </w:t>
            </w:r>
            <w:smartTag w:uri="urn:schemas-microsoft-com:office:smarttags" w:element="place">
              <w:smartTag w:uri="urn:schemas-microsoft-com:office:smarttags" w:element="PlaceName">
                <w:r w:rsidRPr="00413A3B">
                  <w:rPr>
                    <w:rFonts w:ascii="Arial" w:hAnsi="Arial" w:cs="Arial"/>
                  </w:rPr>
                  <w:t>Judge</w:t>
                </w:r>
              </w:smartTag>
              <w:r w:rsidRPr="00413A3B">
                <w:rPr>
                  <w:rFonts w:ascii="Arial" w:hAnsi="Arial" w:cs="Arial"/>
                </w:rPr>
                <w:t xml:space="preserve"> </w:t>
              </w:r>
              <w:smartTag w:uri="urn:schemas-microsoft-com:office:smarttags" w:element="PlaceName">
                <w:r w:rsidRPr="00413A3B">
                  <w:rPr>
                    <w:rFonts w:ascii="Arial" w:hAnsi="Arial" w:cs="Arial"/>
                  </w:rPr>
                  <w:t>Business</w:t>
                </w:r>
              </w:smartTag>
              <w:r w:rsidRPr="00413A3B">
                <w:rPr>
                  <w:rFonts w:ascii="Arial" w:hAnsi="Arial" w:cs="Arial"/>
                </w:rPr>
                <w:t xml:space="preserve"> </w:t>
              </w:r>
              <w:smartTag w:uri="urn:schemas-microsoft-com:office:smarttags" w:element="PlaceType">
                <w:r w:rsidRPr="00413A3B">
                  <w:rPr>
                    <w:rFonts w:ascii="Arial" w:hAnsi="Arial" w:cs="Arial"/>
                  </w:rPr>
                  <w:t>School</w:t>
                </w:r>
              </w:smartTag>
            </w:smartTag>
            <w:r w:rsidRPr="00413A3B">
              <w:rPr>
                <w:rFonts w:ascii="Arial" w:hAnsi="Arial" w:cs="Arial"/>
              </w:rPr>
              <w:t xml:space="preserve"> guidelines on Plagiarism</w:t>
            </w:r>
          </w:p>
        </w:tc>
      </w:tr>
    </w:tbl>
    <w:p w14:paraId="6AFFFD62" w14:textId="77777777" w:rsidR="00EA13BA" w:rsidRDefault="00EA13BA" w:rsidP="00EA13BA">
      <w:pPr>
        <w:jc w:val="center"/>
        <w:rPr>
          <w:b/>
          <w:sz w:val="22"/>
          <w:szCs w:val="22"/>
        </w:rPr>
      </w:pPr>
      <w:r>
        <w:rPr>
          <w:b/>
          <w:sz w:val="22"/>
          <w:szCs w:val="22"/>
        </w:rPr>
        <w:t>(Do NOT sign)</w:t>
      </w:r>
    </w:p>
    <w:p w14:paraId="24D56ADA" w14:textId="46ABB2E2" w:rsidR="00EA13BA" w:rsidRDefault="00EA13BA" w:rsidP="00FD3CD9">
      <w:pPr>
        <w:spacing w:after="160" w:line="259" w:lineRule="auto"/>
        <w:jc w:val="center"/>
        <w:rPr>
          <w:rFonts w:ascii="Times New Roman" w:eastAsia="Calibri" w:hAnsi="Times New Roman"/>
          <w:sz w:val="36"/>
          <w:szCs w:val="36"/>
          <w:lang w:val="en-GB"/>
        </w:rPr>
      </w:pPr>
    </w:p>
    <w:p w14:paraId="43FA5461" w14:textId="7583E3A1" w:rsidR="00EA13BA" w:rsidRDefault="00EA13BA" w:rsidP="00FD3CD9">
      <w:pPr>
        <w:spacing w:after="160" w:line="259" w:lineRule="auto"/>
        <w:jc w:val="center"/>
        <w:rPr>
          <w:rFonts w:ascii="Times New Roman" w:eastAsia="Calibri" w:hAnsi="Times New Roman"/>
          <w:sz w:val="36"/>
          <w:szCs w:val="36"/>
          <w:lang w:val="en-GB"/>
        </w:rPr>
      </w:pPr>
    </w:p>
    <w:p w14:paraId="5FC081E3" w14:textId="77777777" w:rsidR="00EA13BA" w:rsidRDefault="00EA13BA" w:rsidP="00FD3CD9">
      <w:pPr>
        <w:spacing w:after="160" w:line="259" w:lineRule="auto"/>
        <w:jc w:val="center"/>
        <w:rPr>
          <w:rFonts w:ascii="Times New Roman" w:eastAsia="Calibri" w:hAnsi="Times New Roman"/>
          <w:sz w:val="36"/>
          <w:szCs w:val="36"/>
          <w:lang w:val="en-GB"/>
        </w:rPr>
      </w:pPr>
    </w:p>
    <w:p w14:paraId="721356C8" w14:textId="77777777" w:rsidR="00983464" w:rsidRPr="00983464" w:rsidRDefault="00983464" w:rsidP="00983464">
      <w:pPr>
        <w:spacing w:after="160" w:line="259" w:lineRule="auto"/>
        <w:jc w:val="center"/>
        <w:rPr>
          <w:rFonts w:ascii="Times New Roman" w:eastAsia="Calibri" w:hAnsi="Times New Roman"/>
          <w:sz w:val="36"/>
          <w:szCs w:val="36"/>
          <w:lang w:val="en-GB"/>
        </w:rPr>
      </w:pPr>
      <w:r w:rsidRPr="00983464">
        <w:rPr>
          <w:rFonts w:ascii="Times New Roman" w:eastAsia="Calibri" w:hAnsi="Times New Roman"/>
          <w:sz w:val="36"/>
          <w:szCs w:val="36"/>
          <w:lang w:val="en-GB"/>
        </w:rPr>
        <w:lastRenderedPageBreak/>
        <w:t xml:space="preserve">Introduction </w:t>
      </w:r>
    </w:p>
    <w:p w14:paraId="6AF52087" w14:textId="72FE8899" w:rsidR="00983464" w:rsidRPr="00983464" w:rsidRDefault="00983464" w:rsidP="00983464">
      <w:pPr>
        <w:spacing w:after="160" w:line="259" w:lineRule="auto"/>
        <w:jc w:val="both"/>
        <w:rPr>
          <w:rFonts w:ascii="Times New Roman" w:eastAsia="Calibri" w:hAnsi="Times New Roman"/>
          <w:sz w:val="22"/>
          <w:szCs w:val="22"/>
          <w:lang w:val="en-GB"/>
        </w:rPr>
      </w:pPr>
      <w:r w:rsidRPr="00983464">
        <w:rPr>
          <w:rFonts w:ascii="Times New Roman" w:eastAsia="Calibri" w:hAnsi="Times New Roman"/>
          <w:sz w:val="22"/>
          <w:szCs w:val="22"/>
          <w:lang w:val="en-GB"/>
        </w:rPr>
        <w:t>During the pandemic, organisations have modif</w:t>
      </w:r>
      <w:r w:rsidR="00A656BB">
        <w:rPr>
          <w:rFonts w:ascii="Times New Roman" w:eastAsia="Calibri" w:hAnsi="Times New Roman"/>
          <w:sz w:val="22"/>
          <w:szCs w:val="22"/>
          <w:lang w:val="en-GB"/>
        </w:rPr>
        <w:t>ied</w:t>
      </w:r>
      <w:r w:rsidRPr="00983464">
        <w:rPr>
          <w:rFonts w:ascii="Times New Roman" w:eastAsia="Calibri" w:hAnsi="Times New Roman"/>
          <w:sz w:val="22"/>
          <w:szCs w:val="22"/>
          <w:lang w:val="en-GB"/>
        </w:rPr>
        <w:t xml:space="preserve"> operations in response to</w:t>
      </w:r>
      <w:r w:rsidR="0069343A">
        <w:rPr>
          <w:rFonts w:ascii="Times New Roman" w:eastAsia="Calibri" w:hAnsi="Times New Roman"/>
          <w:sz w:val="22"/>
          <w:szCs w:val="22"/>
          <w:lang w:val="en-GB"/>
        </w:rPr>
        <w:t xml:space="preserve"> government</w:t>
      </w:r>
      <w:r w:rsidRPr="00983464">
        <w:rPr>
          <w:rFonts w:ascii="Times New Roman" w:eastAsia="Calibri" w:hAnsi="Times New Roman"/>
          <w:sz w:val="22"/>
          <w:szCs w:val="22"/>
          <w:lang w:val="en-GB"/>
        </w:rPr>
        <w:t xml:space="preserve"> regulations and variability in customer demand and material inflows. Aside from these fluctuations,</w:t>
      </w:r>
      <w:r w:rsidR="00274FC5">
        <w:rPr>
          <w:rFonts w:ascii="Times New Roman" w:eastAsia="Calibri" w:hAnsi="Times New Roman"/>
          <w:sz w:val="22"/>
          <w:szCs w:val="22"/>
          <w:lang w:val="en-GB"/>
        </w:rPr>
        <w:t xml:space="preserve"> </w:t>
      </w:r>
      <w:r w:rsidRPr="00983464">
        <w:rPr>
          <w:rFonts w:ascii="Times New Roman" w:eastAsia="Calibri" w:hAnsi="Times New Roman"/>
          <w:sz w:val="22"/>
          <w:szCs w:val="22"/>
          <w:lang w:val="en-GB"/>
        </w:rPr>
        <w:t>the variability of labour due to isolation rules present</w:t>
      </w:r>
      <w:r w:rsidR="00274FC5">
        <w:rPr>
          <w:rFonts w:ascii="Times New Roman" w:eastAsia="Calibri" w:hAnsi="Times New Roman"/>
          <w:sz w:val="22"/>
          <w:szCs w:val="22"/>
          <w:lang w:val="en-GB"/>
        </w:rPr>
        <w:t>s</w:t>
      </w:r>
      <w:r w:rsidRPr="00983464">
        <w:rPr>
          <w:rFonts w:ascii="Times New Roman" w:eastAsia="Calibri" w:hAnsi="Times New Roman"/>
          <w:sz w:val="22"/>
          <w:szCs w:val="22"/>
          <w:lang w:val="en-GB"/>
        </w:rPr>
        <w:t xml:space="preserve"> </w:t>
      </w:r>
      <w:r w:rsidR="00274FC5">
        <w:rPr>
          <w:rFonts w:ascii="Times New Roman" w:eastAsia="Calibri" w:hAnsi="Times New Roman"/>
          <w:sz w:val="22"/>
          <w:szCs w:val="22"/>
          <w:lang w:val="en-GB"/>
        </w:rPr>
        <w:t>a more un</w:t>
      </w:r>
      <w:r w:rsidR="006D4005">
        <w:rPr>
          <w:rFonts w:ascii="Times New Roman" w:eastAsia="Calibri" w:hAnsi="Times New Roman"/>
          <w:sz w:val="22"/>
          <w:szCs w:val="22"/>
          <w:lang w:val="en-GB"/>
        </w:rPr>
        <w:t>conventional</w:t>
      </w:r>
      <w:r w:rsidRPr="00983464">
        <w:rPr>
          <w:rFonts w:ascii="Times New Roman" w:eastAsia="Calibri" w:hAnsi="Times New Roman"/>
          <w:sz w:val="22"/>
          <w:szCs w:val="22"/>
          <w:lang w:val="en-GB"/>
        </w:rPr>
        <w:t xml:space="preserve"> challenge. </w:t>
      </w:r>
    </w:p>
    <w:p w14:paraId="58EDCE35" w14:textId="37D5D442" w:rsidR="00983464" w:rsidRDefault="00983464" w:rsidP="00983464">
      <w:pPr>
        <w:spacing w:after="160" w:line="259" w:lineRule="auto"/>
        <w:jc w:val="both"/>
        <w:rPr>
          <w:rFonts w:ascii="Times New Roman" w:eastAsia="Calibri" w:hAnsi="Times New Roman"/>
          <w:sz w:val="22"/>
          <w:szCs w:val="22"/>
          <w:lang w:val="en-GB"/>
        </w:rPr>
      </w:pPr>
      <w:r w:rsidRPr="00983464">
        <w:rPr>
          <w:rFonts w:ascii="Times New Roman" w:eastAsia="Calibri" w:hAnsi="Times New Roman"/>
          <w:sz w:val="22"/>
          <w:szCs w:val="22"/>
          <w:lang w:val="en-GB"/>
        </w:rPr>
        <w:t>The pandemic could be an impetus to embrace new process technologies that can increase process efficiency and resilience, whilst delivering cost-savings. Slack and Brandon-Jones (2019) categorise process technologies based on five primary capabilities: thinking, seeing, communicating, materials processing and transportation. This essay will introduce several technologies with such capabilities, exploring how they could modify processes to solve Covid-related operational challenges. Following this, I explore the factors managers should consider when evaluating new technologies.</w:t>
      </w:r>
    </w:p>
    <w:p w14:paraId="5A6C2B13" w14:textId="77777777" w:rsidR="00705F13" w:rsidRPr="00705F13" w:rsidRDefault="00705F13" w:rsidP="00705F13">
      <w:pPr>
        <w:spacing w:after="160" w:line="259" w:lineRule="auto"/>
        <w:jc w:val="center"/>
        <w:rPr>
          <w:rFonts w:ascii="Times New Roman" w:eastAsia="Calibri" w:hAnsi="Times New Roman"/>
          <w:sz w:val="36"/>
          <w:szCs w:val="36"/>
          <w:lang w:val="en-GB"/>
        </w:rPr>
      </w:pPr>
      <w:r w:rsidRPr="00705F13">
        <w:rPr>
          <w:rFonts w:ascii="Times New Roman" w:eastAsia="Calibri" w:hAnsi="Times New Roman"/>
          <w:sz w:val="36"/>
          <w:szCs w:val="36"/>
          <w:lang w:val="en-GB"/>
        </w:rPr>
        <w:t>Additive Manufacturing</w:t>
      </w:r>
    </w:p>
    <w:p w14:paraId="02BD6B12" w14:textId="5A461A48" w:rsidR="00705F13" w:rsidRPr="00705F13" w:rsidRDefault="00705F13" w:rsidP="00705F13">
      <w:pPr>
        <w:spacing w:after="160" w:line="259" w:lineRule="auto"/>
        <w:jc w:val="both"/>
        <w:rPr>
          <w:rFonts w:ascii="Times New Roman" w:eastAsia="Calibri" w:hAnsi="Times New Roman"/>
          <w:sz w:val="22"/>
          <w:szCs w:val="22"/>
          <w:lang w:val="en-GB"/>
        </w:rPr>
      </w:pPr>
      <w:r w:rsidRPr="00705F13">
        <w:rPr>
          <w:rFonts w:ascii="Times New Roman" w:eastAsia="Calibri" w:hAnsi="Times New Roman"/>
          <w:sz w:val="22"/>
          <w:szCs w:val="22"/>
          <w:lang w:val="en-GB"/>
        </w:rPr>
        <w:t>Additive manufacturing layers materials to make objects from 3-d model data (</w:t>
      </w:r>
      <w:proofErr w:type="spellStart"/>
      <w:r w:rsidRPr="00705F13">
        <w:rPr>
          <w:rFonts w:ascii="Times New Roman" w:eastAsia="Calibri" w:hAnsi="Times New Roman"/>
          <w:sz w:val="22"/>
          <w:szCs w:val="22"/>
          <w:lang w:val="en-GB"/>
        </w:rPr>
        <w:t>Bikas</w:t>
      </w:r>
      <w:proofErr w:type="spellEnd"/>
      <w:r w:rsidRPr="00705F13">
        <w:rPr>
          <w:rFonts w:ascii="Times New Roman" w:eastAsia="Calibri" w:hAnsi="Times New Roman"/>
          <w:sz w:val="22"/>
          <w:szCs w:val="22"/>
          <w:lang w:val="en-GB"/>
        </w:rPr>
        <w:t>, 2015). It is significantly less wasteful than subtractive manufacturing, which uses material removal processes (Ford, 2016). This reduces the amount of inventory needing to be held and cuts lead times (</w:t>
      </w:r>
      <w:proofErr w:type="spellStart"/>
      <w:r w:rsidRPr="00705F13">
        <w:rPr>
          <w:rFonts w:ascii="Times New Roman" w:eastAsia="Calibri" w:hAnsi="Times New Roman"/>
          <w:sz w:val="22"/>
          <w:szCs w:val="22"/>
          <w:lang w:val="en-GB"/>
        </w:rPr>
        <w:t>Gaget</w:t>
      </w:r>
      <w:proofErr w:type="spellEnd"/>
      <w:r w:rsidRPr="00705F13">
        <w:rPr>
          <w:rFonts w:ascii="Times New Roman" w:eastAsia="Calibri" w:hAnsi="Times New Roman"/>
          <w:sz w:val="22"/>
          <w:szCs w:val="22"/>
          <w:lang w:val="en-GB"/>
        </w:rPr>
        <w:t xml:space="preserve">, 2018), making additive manufacturing conducive to lean production systems. </w:t>
      </w:r>
    </w:p>
    <w:p w14:paraId="37C14BFC" w14:textId="00477CBA" w:rsidR="00705F13" w:rsidRPr="00705F13" w:rsidRDefault="00705F13" w:rsidP="00705F13">
      <w:pPr>
        <w:spacing w:after="160" w:line="259" w:lineRule="auto"/>
        <w:jc w:val="both"/>
        <w:rPr>
          <w:rFonts w:ascii="Times New Roman" w:eastAsia="Calibri" w:hAnsi="Times New Roman"/>
          <w:sz w:val="22"/>
          <w:szCs w:val="22"/>
          <w:lang w:val="en-GB"/>
        </w:rPr>
      </w:pPr>
      <w:r w:rsidRPr="00705F13">
        <w:rPr>
          <w:rFonts w:ascii="Times New Roman" w:eastAsia="Calibri" w:hAnsi="Times New Roman"/>
          <w:sz w:val="22"/>
          <w:szCs w:val="22"/>
          <w:lang w:val="en-GB"/>
        </w:rPr>
        <w:t>Linking to this, General Electric has used additive manufacturing to slash lead times for its Advanced Turboprop engine by reducing 855 subtractive components to 12 additively manufactured components (Zaleski, 2015). The implications of this are profound; aside from increasing production speed without trading off quality, it gives GE scope to improve its supply chain management. Reducing the number of components used can in turn reduce the number of suppliers GE relies upon, thereby making it easier for the organisation</w:t>
      </w:r>
      <w:r w:rsidR="00886F03">
        <w:rPr>
          <w:rFonts w:ascii="Times New Roman" w:eastAsia="Calibri" w:hAnsi="Times New Roman"/>
          <w:sz w:val="22"/>
          <w:szCs w:val="22"/>
          <w:lang w:val="en-GB"/>
        </w:rPr>
        <w:t xml:space="preserve"> to</w:t>
      </w:r>
      <w:r w:rsidRPr="00705F13">
        <w:rPr>
          <w:rFonts w:ascii="Times New Roman" w:eastAsia="Calibri" w:hAnsi="Times New Roman"/>
          <w:sz w:val="22"/>
          <w:szCs w:val="22"/>
          <w:lang w:val="en-GB"/>
        </w:rPr>
        <w:t xml:space="preserve"> understand its ultimate supply chain (Mentzer, 2001) </w:t>
      </w:r>
      <w:r w:rsidR="00886F03">
        <w:rPr>
          <w:rFonts w:ascii="Times New Roman" w:eastAsia="Calibri" w:hAnsi="Times New Roman"/>
          <w:sz w:val="22"/>
          <w:szCs w:val="22"/>
          <w:lang w:val="en-GB"/>
        </w:rPr>
        <w:t xml:space="preserve">and </w:t>
      </w:r>
      <w:r w:rsidRPr="00705F13">
        <w:rPr>
          <w:rFonts w:ascii="Times New Roman" w:eastAsia="Calibri" w:hAnsi="Times New Roman"/>
          <w:sz w:val="22"/>
          <w:szCs w:val="22"/>
          <w:lang w:val="en-GB"/>
        </w:rPr>
        <w:t xml:space="preserve">develop contingency plans accordingly. </w:t>
      </w:r>
      <w:r w:rsidR="00794C2A">
        <w:rPr>
          <w:rFonts w:ascii="Times New Roman" w:eastAsia="Calibri" w:hAnsi="Times New Roman"/>
          <w:sz w:val="22"/>
          <w:szCs w:val="22"/>
          <w:lang w:val="en-GB"/>
        </w:rPr>
        <w:t>The absence of this planning has</w:t>
      </w:r>
      <w:r w:rsidR="00886F03">
        <w:rPr>
          <w:rFonts w:ascii="Times New Roman" w:eastAsia="Calibri" w:hAnsi="Times New Roman"/>
          <w:sz w:val="22"/>
          <w:szCs w:val="22"/>
          <w:lang w:val="en-GB"/>
        </w:rPr>
        <w:t xml:space="preserve"> been</w:t>
      </w:r>
      <w:r w:rsidR="00794C2A">
        <w:rPr>
          <w:rFonts w:ascii="Times New Roman" w:eastAsia="Calibri" w:hAnsi="Times New Roman"/>
          <w:sz w:val="22"/>
          <w:szCs w:val="22"/>
          <w:lang w:val="en-GB"/>
        </w:rPr>
        <w:t xml:space="preserve"> a key contributor to </w:t>
      </w:r>
      <w:r w:rsidR="0036796B">
        <w:rPr>
          <w:rFonts w:ascii="Times New Roman" w:eastAsia="Calibri" w:hAnsi="Times New Roman"/>
          <w:sz w:val="22"/>
          <w:szCs w:val="22"/>
          <w:lang w:val="en-GB"/>
        </w:rPr>
        <w:t>Covid-related</w:t>
      </w:r>
      <w:r w:rsidR="00CD5D66">
        <w:rPr>
          <w:rFonts w:ascii="Times New Roman" w:eastAsia="Calibri" w:hAnsi="Times New Roman"/>
          <w:sz w:val="22"/>
          <w:szCs w:val="22"/>
          <w:lang w:val="en-GB"/>
        </w:rPr>
        <w:t xml:space="preserve"> supply chain troubles (Shih, 2020)</w:t>
      </w:r>
      <w:r w:rsidR="001F4364">
        <w:rPr>
          <w:rFonts w:ascii="Times New Roman" w:eastAsia="Calibri" w:hAnsi="Times New Roman"/>
          <w:sz w:val="22"/>
          <w:szCs w:val="22"/>
          <w:lang w:val="en-GB"/>
        </w:rPr>
        <w:t>.</w:t>
      </w:r>
    </w:p>
    <w:p w14:paraId="0D8CD01A" w14:textId="02E1CCBF" w:rsidR="00705F13" w:rsidRDefault="00705F13" w:rsidP="00705F13">
      <w:pPr>
        <w:spacing w:after="160" w:line="259" w:lineRule="auto"/>
        <w:rPr>
          <w:rFonts w:ascii="Times New Roman" w:eastAsia="Calibri" w:hAnsi="Times New Roman"/>
          <w:sz w:val="22"/>
          <w:szCs w:val="22"/>
          <w:lang w:val="en-GB"/>
        </w:rPr>
      </w:pPr>
      <w:r w:rsidRPr="00705F13">
        <w:rPr>
          <w:rFonts w:ascii="Times New Roman" w:eastAsia="Calibri" w:hAnsi="Times New Roman"/>
          <w:sz w:val="22"/>
          <w:szCs w:val="22"/>
          <w:lang w:val="en-GB"/>
        </w:rPr>
        <w:t xml:space="preserve">That said, in the technology’s current state, only polymers, ceramics and metals can be additively manufactured (Colorado, 2020). What process technologies </w:t>
      </w:r>
      <w:r w:rsidR="009565A4">
        <w:rPr>
          <w:rFonts w:ascii="Times New Roman" w:eastAsia="Calibri" w:hAnsi="Times New Roman"/>
          <w:sz w:val="22"/>
          <w:szCs w:val="22"/>
          <w:lang w:val="en-GB"/>
        </w:rPr>
        <w:t>could</w:t>
      </w:r>
      <w:r w:rsidRPr="00705F13">
        <w:rPr>
          <w:rFonts w:ascii="Times New Roman" w:eastAsia="Calibri" w:hAnsi="Times New Roman"/>
          <w:sz w:val="22"/>
          <w:szCs w:val="22"/>
          <w:lang w:val="en-GB"/>
        </w:rPr>
        <w:t xml:space="preserve"> be utilised by a wider range of organisations?</w:t>
      </w:r>
    </w:p>
    <w:p w14:paraId="1D7AB7AC" w14:textId="77777777" w:rsidR="009D1896" w:rsidRPr="009D1896" w:rsidRDefault="009D1896" w:rsidP="009D1896">
      <w:pPr>
        <w:spacing w:after="160" w:line="259" w:lineRule="auto"/>
        <w:jc w:val="center"/>
        <w:rPr>
          <w:rFonts w:ascii="Times New Roman" w:eastAsia="Calibri" w:hAnsi="Times New Roman"/>
          <w:sz w:val="36"/>
          <w:szCs w:val="36"/>
          <w:lang w:val="en-GB"/>
        </w:rPr>
      </w:pPr>
      <w:r w:rsidRPr="009D1896">
        <w:rPr>
          <w:rFonts w:ascii="Times New Roman" w:eastAsia="Calibri" w:hAnsi="Times New Roman"/>
          <w:sz w:val="36"/>
          <w:szCs w:val="36"/>
          <w:lang w:val="en-GB"/>
        </w:rPr>
        <w:t>Process Automation</w:t>
      </w:r>
    </w:p>
    <w:p w14:paraId="07E50A18" w14:textId="4B26249C" w:rsidR="009D1896" w:rsidRPr="009D1896" w:rsidRDefault="009D1896" w:rsidP="009D1896">
      <w:pPr>
        <w:spacing w:after="160" w:line="259" w:lineRule="auto"/>
        <w:jc w:val="both"/>
        <w:rPr>
          <w:rFonts w:ascii="Times New Roman" w:eastAsia="Calibri" w:hAnsi="Times New Roman"/>
          <w:sz w:val="22"/>
          <w:szCs w:val="22"/>
          <w:lang w:val="en-GB"/>
        </w:rPr>
      </w:pPr>
      <w:r w:rsidRPr="009D1896">
        <w:rPr>
          <w:rFonts w:ascii="Times New Roman" w:eastAsia="Calibri" w:hAnsi="Times New Roman"/>
          <w:sz w:val="22"/>
          <w:szCs w:val="22"/>
          <w:lang w:val="en-GB"/>
        </w:rPr>
        <w:t xml:space="preserve">As well as </w:t>
      </w:r>
      <w:r>
        <w:rPr>
          <w:rFonts w:ascii="Times New Roman" w:eastAsia="Calibri" w:hAnsi="Times New Roman"/>
          <w:sz w:val="22"/>
          <w:szCs w:val="22"/>
          <w:lang w:val="en-GB"/>
        </w:rPr>
        <w:t>changing</w:t>
      </w:r>
      <w:r w:rsidRPr="009D1896">
        <w:rPr>
          <w:rFonts w:ascii="Times New Roman" w:eastAsia="Calibri" w:hAnsi="Times New Roman"/>
          <w:sz w:val="22"/>
          <w:szCs w:val="22"/>
          <w:lang w:val="en-GB"/>
        </w:rPr>
        <w:t xml:space="preserve"> automated processes, technology can automate labour-intensive processes. Automation can increase the speed and accuracy of processes, translating into higher output quality, improved safety, and a more efficient use of resources (</w:t>
      </w:r>
      <w:proofErr w:type="spellStart"/>
      <w:r w:rsidRPr="009D1896">
        <w:rPr>
          <w:rFonts w:ascii="Times New Roman" w:eastAsia="Calibri" w:hAnsi="Times New Roman"/>
          <w:sz w:val="22"/>
          <w:szCs w:val="22"/>
          <w:lang w:val="en-GB"/>
        </w:rPr>
        <w:t>Jamsa-Jounela</w:t>
      </w:r>
      <w:proofErr w:type="spellEnd"/>
      <w:r w:rsidRPr="009D1896">
        <w:rPr>
          <w:rFonts w:ascii="Times New Roman" w:eastAsia="Calibri" w:hAnsi="Times New Roman"/>
          <w:sz w:val="22"/>
          <w:szCs w:val="22"/>
          <w:lang w:val="en-GB"/>
        </w:rPr>
        <w:t xml:space="preserve">, 2007). This is common knowledge, but technological maturation, coupled with Covid-specific operational challenges, might accelerate automation trends. </w:t>
      </w:r>
    </w:p>
    <w:p w14:paraId="721847CA" w14:textId="13F1E81A" w:rsidR="00400D2A" w:rsidRPr="00F579A3" w:rsidRDefault="009D1896" w:rsidP="00F579A3">
      <w:pPr>
        <w:spacing w:after="160" w:line="259" w:lineRule="auto"/>
        <w:jc w:val="both"/>
        <w:rPr>
          <w:rFonts w:ascii="Times New Roman" w:eastAsia="Calibri" w:hAnsi="Times New Roman"/>
          <w:sz w:val="22"/>
          <w:szCs w:val="22"/>
          <w:lang w:val="en-GB"/>
        </w:rPr>
      </w:pPr>
      <w:r w:rsidRPr="009D1896">
        <w:rPr>
          <w:rFonts w:ascii="Times New Roman" w:eastAsia="Calibri" w:hAnsi="Times New Roman"/>
          <w:sz w:val="22"/>
          <w:szCs w:val="22"/>
          <w:lang w:val="en-GB"/>
        </w:rPr>
        <w:t xml:space="preserve">The automation of inventory tracking, logistics and equipment monitoring is increasingly viable due to the maturation of flying drone technologies (Jackson, 2017). Aside from significant improvements in speed and error rates (Geissbauer), this process technology can radically reduce the frequency of human contacts in warehouses and manufacturing facilities. This is key in the current context, as it can enable regulatory compliance. This can save organisations time, by </w:t>
      </w:r>
      <w:r w:rsidR="00F92339">
        <w:rPr>
          <w:rFonts w:ascii="Times New Roman" w:eastAsia="Calibri" w:hAnsi="Times New Roman"/>
          <w:sz w:val="22"/>
          <w:szCs w:val="22"/>
          <w:lang w:val="en-GB"/>
        </w:rPr>
        <w:t>removing</w:t>
      </w:r>
      <w:r w:rsidRPr="009D1896">
        <w:rPr>
          <w:rFonts w:ascii="Times New Roman" w:eastAsia="Calibri" w:hAnsi="Times New Roman"/>
          <w:sz w:val="22"/>
          <w:szCs w:val="22"/>
          <w:lang w:val="en-GB"/>
        </w:rPr>
        <w:t xml:space="preserve"> the need for one-way </w:t>
      </w:r>
      <w:r w:rsidR="00F92339">
        <w:rPr>
          <w:rFonts w:ascii="Times New Roman" w:eastAsia="Calibri" w:hAnsi="Times New Roman"/>
          <w:sz w:val="22"/>
          <w:szCs w:val="22"/>
          <w:lang w:val="en-GB"/>
        </w:rPr>
        <w:t xml:space="preserve">employee </w:t>
      </w:r>
      <w:r w:rsidRPr="009D1896">
        <w:rPr>
          <w:rFonts w:ascii="Times New Roman" w:eastAsia="Calibri" w:hAnsi="Times New Roman"/>
          <w:sz w:val="22"/>
          <w:szCs w:val="22"/>
          <w:lang w:val="en-GB"/>
        </w:rPr>
        <w:t xml:space="preserve">traffic systems, and money, by avoiding the need to supply PPE equipment. </w:t>
      </w:r>
    </w:p>
    <w:p w14:paraId="04B87CBF" w14:textId="77777777" w:rsidR="00F579A3" w:rsidRDefault="00F579A3" w:rsidP="00F32EF1">
      <w:pPr>
        <w:spacing w:after="160" w:line="259" w:lineRule="auto"/>
        <w:jc w:val="center"/>
        <w:rPr>
          <w:rFonts w:ascii="Times New Roman" w:eastAsia="Calibri" w:hAnsi="Times New Roman"/>
          <w:sz w:val="36"/>
          <w:szCs w:val="36"/>
          <w:lang w:val="en-GB"/>
        </w:rPr>
      </w:pPr>
    </w:p>
    <w:p w14:paraId="089C8C22" w14:textId="77777777" w:rsidR="00F579A3" w:rsidRDefault="00F579A3" w:rsidP="00F32EF1">
      <w:pPr>
        <w:spacing w:after="160" w:line="259" w:lineRule="auto"/>
        <w:jc w:val="center"/>
        <w:rPr>
          <w:rFonts w:ascii="Times New Roman" w:eastAsia="Calibri" w:hAnsi="Times New Roman"/>
          <w:sz w:val="36"/>
          <w:szCs w:val="36"/>
          <w:lang w:val="en-GB"/>
        </w:rPr>
      </w:pPr>
    </w:p>
    <w:p w14:paraId="5079C2BF" w14:textId="3496648F" w:rsidR="00BF505C" w:rsidRPr="00F32EF1" w:rsidRDefault="00F32EF1" w:rsidP="00F32EF1">
      <w:pPr>
        <w:spacing w:after="160" w:line="259" w:lineRule="auto"/>
        <w:jc w:val="center"/>
        <w:rPr>
          <w:rFonts w:ascii="Times New Roman" w:eastAsia="Calibri" w:hAnsi="Times New Roman"/>
          <w:sz w:val="36"/>
          <w:szCs w:val="36"/>
          <w:lang w:val="en-GB"/>
        </w:rPr>
      </w:pPr>
      <w:r>
        <w:rPr>
          <w:rFonts w:ascii="Times New Roman" w:eastAsia="Calibri" w:hAnsi="Times New Roman"/>
          <w:sz w:val="36"/>
          <w:szCs w:val="36"/>
          <w:lang w:val="en-GB"/>
        </w:rPr>
        <w:lastRenderedPageBreak/>
        <w:t>Digital Twins</w:t>
      </w:r>
    </w:p>
    <w:p w14:paraId="39BB7A1F" w14:textId="3ECF2A6D" w:rsidR="00BF505C" w:rsidRPr="00BF505C" w:rsidRDefault="00BF505C" w:rsidP="00F32EF1">
      <w:pPr>
        <w:spacing w:after="160" w:line="259" w:lineRule="auto"/>
        <w:jc w:val="both"/>
        <w:rPr>
          <w:rFonts w:ascii="Times New Roman" w:eastAsia="Calibri" w:hAnsi="Times New Roman"/>
          <w:sz w:val="22"/>
          <w:szCs w:val="22"/>
          <w:lang w:val="en-GB"/>
        </w:rPr>
      </w:pPr>
      <w:r w:rsidRPr="00BF505C">
        <w:rPr>
          <w:rFonts w:ascii="Times New Roman" w:eastAsia="Calibri" w:hAnsi="Times New Roman"/>
          <w:sz w:val="22"/>
          <w:szCs w:val="22"/>
          <w:lang w:val="en-GB"/>
        </w:rPr>
        <w:t xml:space="preserve">Another emerging process technology is the digital twin, whereby virtual copies of products or processes are constructed in simulations to </w:t>
      </w:r>
      <w:r w:rsidR="002C6CCE">
        <w:rPr>
          <w:rFonts w:ascii="Times New Roman" w:eastAsia="Calibri" w:hAnsi="Times New Roman"/>
          <w:sz w:val="22"/>
          <w:szCs w:val="22"/>
          <w:lang w:val="en-GB"/>
        </w:rPr>
        <w:t>asses</w:t>
      </w:r>
      <w:r w:rsidR="00FC1715">
        <w:rPr>
          <w:rFonts w:ascii="Times New Roman" w:eastAsia="Calibri" w:hAnsi="Times New Roman"/>
          <w:sz w:val="22"/>
          <w:szCs w:val="22"/>
          <w:lang w:val="en-GB"/>
        </w:rPr>
        <w:t>s</w:t>
      </w:r>
      <w:r w:rsidR="002C6CCE">
        <w:rPr>
          <w:rFonts w:ascii="Times New Roman" w:eastAsia="Calibri" w:hAnsi="Times New Roman"/>
          <w:sz w:val="22"/>
          <w:szCs w:val="22"/>
          <w:lang w:val="en-GB"/>
        </w:rPr>
        <w:t xml:space="preserve"> their</w:t>
      </w:r>
      <w:r w:rsidRPr="00BF505C">
        <w:rPr>
          <w:rFonts w:ascii="Times New Roman" w:eastAsia="Calibri" w:hAnsi="Times New Roman"/>
          <w:sz w:val="22"/>
          <w:szCs w:val="22"/>
          <w:lang w:val="en-GB"/>
        </w:rPr>
        <w:t xml:space="preserve"> perform</w:t>
      </w:r>
      <w:r w:rsidR="00FC1715">
        <w:rPr>
          <w:rFonts w:ascii="Times New Roman" w:eastAsia="Calibri" w:hAnsi="Times New Roman"/>
          <w:sz w:val="22"/>
          <w:szCs w:val="22"/>
          <w:lang w:val="en-GB"/>
        </w:rPr>
        <w:t>ance</w:t>
      </w:r>
      <w:r w:rsidRPr="00BF505C">
        <w:rPr>
          <w:rFonts w:ascii="Times New Roman" w:eastAsia="Calibri" w:hAnsi="Times New Roman"/>
          <w:sz w:val="22"/>
          <w:szCs w:val="22"/>
          <w:lang w:val="en-GB"/>
        </w:rPr>
        <w:t xml:space="preserve"> (Lawson, 2020). </w:t>
      </w:r>
      <w:r w:rsidR="00615C7D">
        <w:rPr>
          <w:rFonts w:ascii="Times New Roman" w:eastAsia="Calibri" w:hAnsi="Times New Roman"/>
          <w:sz w:val="22"/>
          <w:szCs w:val="22"/>
          <w:lang w:val="en-GB"/>
        </w:rPr>
        <w:t>D</w:t>
      </w:r>
      <w:r w:rsidRPr="00BF505C">
        <w:rPr>
          <w:rFonts w:ascii="Times New Roman" w:eastAsia="Calibri" w:hAnsi="Times New Roman"/>
          <w:sz w:val="22"/>
          <w:szCs w:val="22"/>
          <w:lang w:val="en-GB"/>
        </w:rPr>
        <w:t>evelop</w:t>
      </w:r>
      <w:r w:rsidR="00615C7D">
        <w:rPr>
          <w:rFonts w:ascii="Times New Roman" w:eastAsia="Calibri" w:hAnsi="Times New Roman"/>
          <w:sz w:val="22"/>
          <w:szCs w:val="22"/>
          <w:lang w:val="en-GB"/>
        </w:rPr>
        <w:t>ing</w:t>
      </w:r>
      <w:r w:rsidRPr="00BF505C">
        <w:rPr>
          <w:rFonts w:ascii="Times New Roman" w:eastAsia="Calibri" w:hAnsi="Times New Roman"/>
          <w:sz w:val="22"/>
          <w:szCs w:val="22"/>
          <w:lang w:val="en-GB"/>
        </w:rPr>
        <w:t xml:space="preserve"> prototypes</w:t>
      </w:r>
      <w:r w:rsidR="00615C7D">
        <w:rPr>
          <w:rFonts w:ascii="Times New Roman" w:eastAsia="Calibri" w:hAnsi="Times New Roman"/>
          <w:sz w:val="22"/>
          <w:szCs w:val="22"/>
          <w:lang w:val="en-GB"/>
        </w:rPr>
        <w:t xml:space="preserve"> in digital twins</w:t>
      </w:r>
      <w:r w:rsidRPr="00BF505C">
        <w:rPr>
          <w:rFonts w:ascii="Times New Roman" w:eastAsia="Calibri" w:hAnsi="Times New Roman"/>
          <w:sz w:val="22"/>
          <w:szCs w:val="22"/>
          <w:lang w:val="en-GB"/>
        </w:rPr>
        <w:t xml:space="preserve"> save</w:t>
      </w:r>
      <w:r w:rsidR="00FC1715">
        <w:rPr>
          <w:rFonts w:ascii="Times New Roman" w:eastAsia="Calibri" w:hAnsi="Times New Roman"/>
          <w:sz w:val="22"/>
          <w:szCs w:val="22"/>
          <w:lang w:val="en-GB"/>
        </w:rPr>
        <w:t>s</w:t>
      </w:r>
      <w:r w:rsidRPr="00BF505C">
        <w:rPr>
          <w:rFonts w:ascii="Times New Roman" w:eastAsia="Calibri" w:hAnsi="Times New Roman"/>
          <w:sz w:val="22"/>
          <w:szCs w:val="22"/>
          <w:lang w:val="en-GB"/>
        </w:rPr>
        <w:t xml:space="preserve"> time and money by reducing the number of physical prototypes (Siemens)</w:t>
      </w:r>
      <w:r w:rsidR="00857ABC">
        <w:rPr>
          <w:rFonts w:ascii="Times New Roman" w:eastAsia="Calibri" w:hAnsi="Times New Roman"/>
          <w:sz w:val="22"/>
          <w:szCs w:val="22"/>
          <w:lang w:val="en-GB"/>
        </w:rPr>
        <w:t>; t</w:t>
      </w:r>
      <w:r w:rsidRPr="00BF505C">
        <w:rPr>
          <w:rFonts w:ascii="Times New Roman" w:eastAsia="Calibri" w:hAnsi="Times New Roman"/>
          <w:sz w:val="22"/>
          <w:szCs w:val="22"/>
          <w:lang w:val="en-GB"/>
        </w:rPr>
        <w:t>he feedback loop of performance data in the simulation means the first physical prototype is many iterations ahead of what might otherwise be produced.</w:t>
      </w:r>
    </w:p>
    <w:p w14:paraId="6848D1A0" w14:textId="3FA9BA95" w:rsidR="00BF505C" w:rsidRPr="00BF505C" w:rsidRDefault="00BF505C" w:rsidP="00BF505C">
      <w:pPr>
        <w:spacing w:after="160" w:line="259" w:lineRule="auto"/>
        <w:jc w:val="both"/>
        <w:rPr>
          <w:rFonts w:ascii="Times New Roman" w:eastAsia="Calibri" w:hAnsi="Times New Roman"/>
          <w:sz w:val="22"/>
          <w:szCs w:val="22"/>
          <w:lang w:val="en-GB"/>
        </w:rPr>
      </w:pPr>
      <w:r w:rsidRPr="00BF505C">
        <w:rPr>
          <w:rFonts w:ascii="Times New Roman" w:eastAsia="Calibri" w:hAnsi="Times New Roman"/>
          <w:sz w:val="22"/>
          <w:szCs w:val="22"/>
          <w:lang w:val="en-GB"/>
        </w:rPr>
        <w:t xml:space="preserve">Focusing on Covid, digital twins can reduce the need for specific processes that can be performed in the simulation. In this sense the digital twin can be a contingency plan, substituting for labour </w:t>
      </w:r>
      <w:r w:rsidR="00FC1715" w:rsidRPr="00C23495">
        <w:rPr>
          <w:rFonts w:ascii="Times New Roman" w:eastAsia="Calibri" w:hAnsi="Times New Roman"/>
          <w:sz w:val="22"/>
          <w:szCs w:val="22"/>
          <w:lang w:val="en-GB"/>
        </w:rPr>
        <w:t xml:space="preserve">inputs </w:t>
      </w:r>
      <w:r w:rsidRPr="00BF505C">
        <w:rPr>
          <w:rFonts w:ascii="Times New Roman" w:eastAsia="Calibri" w:hAnsi="Times New Roman"/>
          <w:sz w:val="22"/>
          <w:szCs w:val="22"/>
          <w:lang w:val="en-GB"/>
        </w:rPr>
        <w:t>if key employees are isolating, or new regulations increase the cost of performing a process. To illustrate, GM recently used digital twins to cut the development time of its Hummer EV from five to two years, performing virtual test drives</w:t>
      </w:r>
      <w:r w:rsidR="002D0524" w:rsidRPr="00C23495">
        <w:rPr>
          <w:rFonts w:ascii="Times New Roman" w:eastAsia="Calibri" w:hAnsi="Times New Roman"/>
          <w:sz w:val="22"/>
          <w:szCs w:val="22"/>
          <w:lang w:val="en-GB"/>
        </w:rPr>
        <w:t>,</w:t>
      </w:r>
      <w:r w:rsidRPr="00BF505C">
        <w:rPr>
          <w:rFonts w:ascii="Times New Roman" w:eastAsia="Calibri" w:hAnsi="Times New Roman"/>
          <w:sz w:val="22"/>
          <w:szCs w:val="22"/>
          <w:lang w:val="en-GB"/>
        </w:rPr>
        <w:t xml:space="preserve"> safety </w:t>
      </w:r>
      <w:r w:rsidR="002D0524" w:rsidRPr="00C23495">
        <w:rPr>
          <w:rFonts w:ascii="Times New Roman" w:eastAsia="Calibri" w:hAnsi="Times New Roman"/>
          <w:sz w:val="22"/>
          <w:szCs w:val="22"/>
          <w:lang w:val="en-GB"/>
        </w:rPr>
        <w:t>checks and predictive maintenance (</w:t>
      </w:r>
      <w:r w:rsidR="00731A3D" w:rsidRPr="00C23495">
        <w:rPr>
          <w:rFonts w:ascii="Times New Roman" w:eastAsia="Calibri" w:hAnsi="Times New Roman"/>
          <w:sz w:val="22"/>
          <w:szCs w:val="22"/>
          <w:lang w:val="en-GB"/>
        </w:rPr>
        <w:t>Valdes-</w:t>
      </w:r>
      <w:proofErr w:type="spellStart"/>
      <w:r w:rsidR="00731A3D" w:rsidRPr="00C23495">
        <w:rPr>
          <w:rFonts w:ascii="Times New Roman" w:eastAsia="Calibri" w:hAnsi="Times New Roman"/>
          <w:sz w:val="22"/>
          <w:szCs w:val="22"/>
          <w:lang w:val="en-GB"/>
        </w:rPr>
        <w:t>Dapena</w:t>
      </w:r>
      <w:proofErr w:type="spellEnd"/>
      <w:r w:rsidR="00731A3D" w:rsidRPr="00C23495">
        <w:rPr>
          <w:rFonts w:ascii="Times New Roman" w:eastAsia="Calibri" w:hAnsi="Times New Roman"/>
          <w:sz w:val="22"/>
          <w:szCs w:val="22"/>
          <w:lang w:val="en-GB"/>
        </w:rPr>
        <w:t xml:space="preserve">, 2020). </w:t>
      </w:r>
    </w:p>
    <w:p w14:paraId="14540ABD" w14:textId="45EDCE98" w:rsidR="000466BE" w:rsidRPr="00F63CA4" w:rsidRDefault="00E95393" w:rsidP="00BF505C">
      <w:pPr>
        <w:spacing w:after="160" w:line="259" w:lineRule="auto"/>
        <w:jc w:val="both"/>
        <w:rPr>
          <w:rFonts w:ascii="Times New Roman" w:eastAsia="Calibri" w:hAnsi="Times New Roman"/>
          <w:sz w:val="22"/>
          <w:szCs w:val="22"/>
          <w:lang w:val="en-GB"/>
        </w:rPr>
      </w:pPr>
      <w:r w:rsidRPr="00F63CA4">
        <w:rPr>
          <w:rFonts w:ascii="Times New Roman" w:eastAsia="Calibri" w:hAnsi="Times New Roman"/>
          <w:sz w:val="22"/>
          <w:szCs w:val="22"/>
          <w:lang w:val="en-GB"/>
        </w:rPr>
        <w:t>The</w:t>
      </w:r>
      <w:r w:rsidR="00BF505C" w:rsidRPr="00BF505C">
        <w:rPr>
          <w:rFonts w:ascii="Times New Roman" w:eastAsia="Calibri" w:hAnsi="Times New Roman"/>
          <w:sz w:val="22"/>
          <w:szCs w:val="22"/>
          <w:lang w:val="en-GB"/>
        </w:rPr>
        <w:t xml:space="preserve"> scalability</w:t>
      </w:r>
      <w:r w:rsidR="00D25130" w:rsidRPr="00F63CA4">
        <w:rPr>
          <w:rFonts w:ascii="Times New Roman" w:eastAsia="Calibri" w:hAnsi="Times New Roman"/>
          <w:sz w:val="22"/>
          <w:szCs w:val="22"/>
          <w:lang w:val="en-GB"/>
        </w:rPr>
        <w:t xml:space="preserve"> and connectivity</w:t>
      </w:r>
      <w:r w:rsidRPr="00F63CA4">
        <w:rPr>
          <w:rFonts w:ascii="Times New Roman" w:eastAsia="Calibri" w:hAnsi="Times New Roman"/>
          <w:sz w:val="22"/>
          <w:szCs w:val="22"/>
          <w:lang w:val="en-GB"/>
        </w:rPr>
        <w:t xml:space="preserve"> of digital twins is exciting</w:t>
      </w:r>
      <w:r w:rsidR="00BF505C" w:rsidRPr="00BF505C">
        <w:rPr>
          <w:rFonts w:ascii="Times New Roman" w:eastAsia="Calibri" w:hAnsi="Times New Roman"/>
          <w:sz w:val="22"/>
          <w:szCs w:val="22"/>
          <w:lang w:val="en-GB"/>
        </w:rPr>
        <w:t xml:space="preserve">; Geissbauer highlights the potential to simulate whole factory lines, </w:t>
      </w:r>
      <w:r w:rsidR="000466BE" w:rsidRPr="00F63CA4">
        <w:rPr>
          <w:rFonts w:ascii="Times New Roman" w:eastAsia="Calibri" w:hAnsi="Times New Roman"/>
          <w:sz w:val="22"/>
          <w:szCs w:val="22"/>
          <w:lang w:val="en-GB"/>
        </w:rPr>
        <w:t xml:space="preserve">which leads </w:t>
      </w:r>
      <w:r w:rsidR="006C7305" w:rsidRPr="00F63CA4">
        <w:rPr>
          <w:rFonts w:ascii="Times New Roman" w:eastAsia="Calibri" w:hAnsi="Times New Roman"/>
          <w:sz w:val="22"/>
          <w:szCs w:val="22"/>
          <w:lang w:val="en-GB"/>
        </w:rPr>
        <w:t xml:space="preserve">me to the </w:t>
      </w:r>
      <w:r w:rsidR="000466BE" w:rsidRPr="00F63CA4">
        <w:rPr>
          <w:rFonts w:ascii="Times New Roman" w:eastAsia="Calibri" w:hAnsi="Times New Roman"/>
          <w:sz w:val="22"/>
          <w:szCs w:val="22"/>
          <w:lang w:val="en-GB"/>
        </w:rPr>
        <w:t>ability</w:t>
      </w:r>
      <w:r w:rsidR="006C7305" w:rsidRPr="00F63CA4">
        <w:rPr>
          <w:rFonts w:ascii="Times New Roman" w:eastAsia="Calibri" w:hAnsi="Times New Roman"/>
          <w:sz w:val="22"/>
          <w:szCs w:val="22"/>
          <w:lang w:val="en-GB"/>
        </w:rPr>
        <w:t xml:space="preserve"> of digital twins</w:t>
      </w:r>
      <w:r w:rsidR="000466BE" w:rsidRPr="00F63CA4">
        <w:rPr>
          <w:rFonts w:ascii="Times New Roman" w:eastAsia="Calibri" w:hAnsi="Times New Roman"/>
          <w:sz w:val="22"/>
          <w:szCs w:val="22"/>
          <w:lang w:val="en-GB"/>
        </w:rPr>
        <w:t xml:space="preserve"> to integrate </w:t>
      </w:r>
      <w:r w:rsidR="00BF505C" w:rsidRPr="00BF505C">
        <w:rPr>
          <w:rFonts w:ascii="Times New Roman" w:eastAsia="Calibri" w:hAnsi="Times New Roman"/>
          <w:sz w:val="22"/>
          <w:szCs w:val="22"/>
          <w:lang w:val="en-GB"/>
        </w:rPr>
        <w:t>other emerging technologies</w:t>
      </w:r>
      <w:r w:rsidR="004651B6" w:rsidRPr="00F63CA4">
        <w:rPr>
          <w:rFonts w:ascii="Times New Roman" w:eastAsia="Calibri" w:hAnsi="Times New Roman"/>
          <w:sz w:val="22"/>
          <w:szCs w:val="22"/>
          <w:lang w:val="en-GB"/>
        </w:rPr>
        <w:t xml:space="preserve">. For example, </w:t>
      </w:r>
      <w:r w:rsidR="00435DE8" w:rsidRPr="00F63CA4">
        <w:rPr>
          <w:rFonts w:ascii="Times New Roman" w:eastAsia="Calibri" w:hAnsi="Times New Roman"/>
          <w:sz w:val="22"/>
          <w:szCs w:val="22"/>
          <w:lang w:val="en-GB"/>
        </w:rPr>
        <w:t xml:space="preserve">simulation </w:t>
      </w:r>
      <w:r w:rsidR="00695F7D" w:rsidRPr="00F63CA4">
        <w:rPr>
          <w:rFonts w:ascii="Times New Roman" w:eastAsia="Calibri" w:hAnsi="Times New Roman"/>
          <w:sz w:val="22"/>
          <w:szCs w:val="22"/>
          <w:lang w:val="en-GB"/>
        </w:rPr>
        <w:t>conditions</w:t>
      </w:r>
      <w:r w:rsidR="008975C1" w:rsidRPr="00F63CA4">
        <w:rPr>
          <w:rFonts w:ascii="Times New Roman" w:eastAsia="Calibri" w:hAnsi="Times New Roman"/>
          <w:sz w:val="22"/>
          <w:szCs w:val="22"/>
          <w:lang w:val="en-GB"/>
        </w:rPr>
        <w:t xml:space="preserve"> </w:t>
      </w:r>
      <w:r w:rsidR="00435DE8" w:rsidRPr="00F63CA4">
        <w:rPr>
          <w:rFonts w:ascii="Times New Roman" w:eastAsia="Calibri" w:hAnsi="Times New Roman"/>
          <w:sz w:val="22"/>
          <w:szCs w:val="22"/>
          <w:lang w:val="en-GB"/>
        </w:rPr>
        <w:t xml:space="preserve">can be informed by data collected </w:t>
      </w:r>
      <w:r w:rsidR="000734A3" w:rsidRPr="00F63CA4">
        <w:rPr>
          <w:rFonts w:ascii="Times New Roman" w:eastAsia="Calibri" w:hAnsi="Times New Roman"/>
          <w:sz w:val="22"/>
          <w:szCs w:val="22"/>
          <w:lang w:val="en-GB"/>
        </w:rPr>
        <w:t xml:space="preserve">via machine learning, either during production or during consumption, </w:t>
      </w:r>
      <w:r w:rsidR="00ED12B5" w:rsidRPr="00F63CA4">
        <w:rPr>
          <w:rFonts w:ascii="Times New Roman" w:eastAsia="Calibri" w:hAnsi="Times New Roman"/>
          <w:sz w:val="22"/>
          <w:szCs w:val="22"/>
          <w:lang w:val="en-GB"/>
        </w:rPr>
        <w:t xml:space="preserve">using </w:t>
      </w:r>
      <w:r w:rsidR="00CA68A5" w:rsidRPr="00F63CA4">
        <w:rPr>
          <w:rFonts w:ascii="Times New Roman" w:eastAsia="Calibri" w:hAnsi="Times New Roman"/>
          <w:sz w:val="22"/>
          <w:szCs w:val="22"/>
          <w:lang w:val="en-GB"/>
        </w:rPr>
        <w:t>sensory technology.</w:t>
      </w:r>
      <w:r w:rsidR="002342C6" w:rsidRPr="00F63CA4">
        <w:rPr>
          <w:rFonts w:ascii="Times New Roman" w:eastAsia="Calibri" w:hAnsi="Times New Roman"/>
          <w:sz w:val="22"/>
          <w:szCs w:val="22"/>
          <w:lang w:val="en-GB"/>
        </w:rPr>
        <w:t xml:space="preserve"> </w:t>
      </w:r>
      <w:r w:rsidR="00CA68A5" w:rsidRPr="00F63CA4">
        <w:rPr>
          <w:rFonts w:ascii="Times New Roman" w:eastAsia="Calibri" w:hAnsi="Times New Roman"/>
          <w:sz w:val="22"/>
          <w:szCs w:val="22"/>
          <w:lang w:val="en-GB"/>
        </w:rPr>
        <w:t xml:space="preserve">Tying scalability and </w:t>
      </w:r>
      <w:r w:rsidR="00DA4385" w:rsidRPr="00F63CA4">
        <w:rPr>
          <w:rFonts w:ascii="Times New Roman" w:eastAsia="Calibri" w:hAnsi="Times New Roman"/>
          <w:sz w:val="22"/>
          <w:szCs w:val="22"/>
          <w:lang w:val="en-GB"/>
        </w:rPr>
        <w:t xml:space="preserve">connectivity together, </w:t>
      </w:r>
      <w:r w:rsidR="003679B6" w:rsidRPr="00F63CA4">
        <w:rPr>
          <w:rFonts w:ascii="Times New Roman" w:eastAsia="Calibri" w:hAnsi="Times New Roman"/>
          <w:sz w:val="22"/>
          <w:szCs w:val="22"/>
          <w:lang w:val="en-GB"/>
        </w:rPr>
        <w:t xml:space="preserve">organisations </w:t>
      </w:r>
      <w:r w:rsidR="00270D80" w:rsidRPr="00F63CA4">
        <w:rPr>
          <w:rFonts w:ascii="Times New Roman" w:eastAsia="Calibri" w:hAnsi="Times New Roman"/>
          <w:sz w:val="22"/>
          <w:szCs w:val="22"/>
          <w:lang w:val="en-GB"/>
        </w:rPr>
        <w:t>could therefore construct</w:t>
      </w:r>
      <w:r w:rsidR="001D3A10" w:rsidRPr="00F63CA4">
        <w:rPr>
          <w:rFonts w:ascii="Times New Roman" w:eastAsia="Calibri" w:hAnsi="Times New Roman"/>
          <w:sz w:val="22"/>
          <w:szCs w:val="22"/>
          <w:lang w:val="en-GB"/>
        </w:rPr>
        <w:t xml:space="preserve"> digital twins of production lines, which are then used to </w:t>
      </w:r>
      <w:r w:rsidR="00D549A1">
        <w:rPr>
          <w:rFonts w:ascii="Times New Roman" w:eastAsia="Calibri" w:hAnsi="Times New Roman"/>
          <w:sz w:val="22"/>
          <w:szCs w:val="22"/>
          <w:lang w:val="en-GB"/>
        </w:rPr>
        <w:t>accurately assess</w:t>
      </w:r>
      <w:r w:rsidR="001D3A10" w:rsidRPr="00F63CA4">
        <w:rPr>
          <w:rFonts w:ascii="Times New Roman" w:eastAsia="Calibri" w:hAnsi="Times New Roman"/>
          <w:sz w:val="22"/>
          <w:szCs w:val="22"/>
          <w:lang w:val="en-GB"/>
        </w:rPr>
        <w:t xml:space="preserve"> the impacts of new process technologies </w:t>
      </w:r>
      <w:r w:rsidR="001D3A10" w:rsidRPr="00F63CA4">
        <w:rPr>
          <w:rFonts w:ascii="Times New Roman" w:eastAsia="Calibri" w:hAnsi="Times New Roman"/>
          <w:i/>
          <w:iCs/>
          <w:sz w:val="22"/>
          <w:szCs w:val="22"/>
          <w:lang w:val="en-GB"/>
        </w:rPr>
        <w:t>before</w:t>
      </w:r>
      <w:r w:rsidR="001D3A10" w:rsidRPr="00F63CA4">
        <w:rPr>
          <w:rFonts w:ascii="Times New Roman" w:eastAsia="Calibri" w:hAnsi="Times New Roman"/>
          <w:sz w:val="22"/>
          <w:szCs w:val="22"/>
          <w:lang w:val="en-GB"/>
        </w:rPr>
        <w:t xml:space="preserve"> capital expenditure</w:t>
      </w:r>
      <w:r w:rsidR="00F63CA4">
        <w:rPr>
          <w:rFonts w:ascii="Times New Roman" w:eastAsia="Calibri" w:hAnsi="Times New Roman"/>
          <w:sz w:val="22"/>
          <w:szCs w:val="22"/>
          <w:lang w:val="en-GB"/>
        </w:rPr>
        <w:t>.</w:t>
      </w:r>
    </w:p>
    <w:p w14:paraId="6E372C69" w14:textId="6B090E39" w:rsidR="00400D2A" w:rsidRPr="00400D2A" w:rsidRDefault="00400D2A" w:rsidP="00400D2A">
      <w:pPr>
        <w:spacing w:after="160" w:line="259" w:lineRule="auto"/>
        <w:jc w:val="center"/>
        <w:rPr>
          <w:rFonts w:ascii="Times New Roman" w:eastAsia="Calibri" w:hAnsi="Times New Roman"/>
          <w:sz w:val="36"/>
          <w:szCs w:val="36"/>
          <w:lang w:val="en-GB"/>
        </w:rPr>
      </w:pPr>
      <w:r w:rsidRPr="00400D2A">
        <w:rPr>
          <w:rFonts w:ascii="Times New Roman" w:eastAsia="Calibri" w:hAnsi="Times New Roman"/>
          <w:sz w:val="36"/>
          <w:szCs w:val="36"/>
          <w:lang w:val="en-GB"/>
        </w:rPr>
        <w:t>The Scope for Digitalisation</w:t>
      </w:r>
    </w:p>
    <w:p w14:paraId="55AF9A3A" w14:textId="01B405C2" w:rsidR="00400D2A" w:rsidRPr="00400D2A" w:rsidRDefault="00400D2A" w:rsidP="00400D2A">
      <w:pPr>
        <w:spacing w:after="160" w:line="259" w:lineRule="auto"/>
        <w:jc w:val="both"/>
        <w:rPr>
          <w:rFonts w:ascii="Times New Roman" w:eastAsia="Calibri" w:hAnsi="Times New Roman"/>
          <w:sz w:val="22"/>
          <w:szCs w:val="22"/>
          <w:lang w:val="en-GB"/>
        </w:rPr>
      </w:pPr>
      <w:r w:rsidRPr="00400D2A">
        <w:rPr>
          <w:rFonts w:ascii="Times New Roman" w:eastAsia="Calibri" w:hAnsi="Times New Roman"/>
          <w:sz w:val="22"/>
          <w:szCs w:val="22"/>
          <w:lang w:val="en-GB"/>
        </w:rPr>
        <w:t>Process digitalisation is not a quick fix. The benefits of the technologies outlined, including efficiency gains and reduced labour</w:t>
      </w:r>
      <w:r w:rsidR="006D45CE">
        <w:rPr>
          <w:rFonts w:ascii="Times New Roman" w:eastAsia="Calibri" w:hAnsi="Times New Roman"/>
          <w:sz w:val="22"/>
          <w:szCs w:val="22"/>
          <w:lang w:val="en-GB"/>
        </w:rPr>
        <w:t xml:space="preserve"> dependence</w:t>
      </w:r>
      <w:r w:rsidRPr="00400D2A">
        <w:rPr>
          <w:rFonts w:ascii="Times New Roman" w:eastAsia="Calibri" w:hAnsi="Times New Roman"/>
          <w:sz w:val="22"/>
          <w:szCs w:val="22"/>
          <w:lang w:val="en-GB"/>
        </w:rPr>
        <w:t xml:space="preserve">, must be evaluated on a case-by-case basis. </w:t>
      </w:r>
    </w:p>
    <w:p w14:paraId="4CBC7411" w14:textId="470FE49A" w:rsidR="00400D2A" w:rsidRPr="00400D2A" w:rsidRDefault="00400D2A" w:rsidP="00400D2A">
      <w:pPr>
        <w:spacing w:after="160" w:line="259" w:lineRule="auto"/>
        <w:jc w:val="both"/>
        <w:rPr>
          <w:rFonts w:ascii="Times New Roman" w:eastAsia="Calibri" w:hAnsi="Times New Roman"/>
          <w:sz w:val="22"/>
          <w:szCs w:val="22"/>
          <w:lang w:val="en-GB"/>
        </w:rPr>
      </w:pPr>
      <w:r w:rsidRPr="00400D2A">
        <w:rPr>
          <w:rFonts w:ascii="Times New Roman" w:eastAsia="Calibri" w:hAnsi="Times New Roman"/>
          <w:sz w:val="22"/>
          <w:szCs w:val="22"/>
          <w:lang w:val="en-GB"/>
        </w:rPr>
        <w:t xml:space="preserve">Managers must factor in the role of customers to their assessment of a new process technology. Whether </w:t>
      </w:r>
      <w:r w:rsidR="00D96238">
        <w:rPr>
          <w:rFonts w:ascii="Times New Roman" w:eastAsia="Calibri" w:hAnsi="Times New Roman"/>
          <w:sz w:val="22"/>
          <w:szCs w:val="22"/>
          <w:lang w:val="en-GB"/>
        </w:rPr>
        <w:t>its introduction</w:t>
      </w:r>
      <w:r w:rsidRPr="00400D2A">
        <w:rPr>
          <w:rFonts w:ascii="Times New Roman" w:eastAsia="Calibri" w:hAnsi="Times New Roman"/>
          <w:sz w:val="22"/>
          <w:szCs w:val="22"/>
          <w:lang w:val="en-GB"/>
        </w:rPr>
        <w:t xml:space="preserve"> will add value for customers will depend upon customers’ ability to use the technology, and the order-winners and qualifiers of the specific process. To illustrate, the increased speed and social distancing allowed by digitalised ordering in MacDonald’s</w:t>
      </w:r>
      <w:r w:rsidR="00E35860">
        <w:rPr>
          <w:rFonts w:ascii="Times New Roman" w:eastAsia="Calibri" w:hAnsi="Times New Roman"/>
          <w:sz w:val="22"/>
          <w:szCs w:val="22"/>
          <w:lang w:val="en-GB"/>
        </w:rPr>
        <w:t xml:space="preserve"> (Kowitt, 2020)</w:t>
      </w:r>
      <w:r w:rsidRPr="00400D2A">
        <w:rPr>
          <w:rFonts w:ascii="Times New Roman" w:eastAsia="Calibri" w:hAnsi="Times New Roman"/>
          <w:sz w:val="22"/>
          <w:szCs w:val="22"/>
          <w:lang w:val="en-GB"/>
        </w:rPr>
        <w:t xml:space="preserve"> adds value for customers. However, automating the post-operative assessments carried out by nurses, to increase throughput rate thus capacity, would reduce customer value; the nuanced process cannot be replicated through questionnaires and, crucially, patients value attention and speed with opposite valence to fast-food customers. </w:t>
      </w:r>
    </w:p>
    <w:p w14:paraId="50B0351D" w14:textId="3B3DAD9F" w:rsidR="00EC5762" w:rsidRDefault="00400D2A" w:rsidP="00400D2A">
      <w:pPr>
        <w:spacing w:after="160" w:line="259" w:lineRule="auto"/>
        <w:jc w:val="both"/>
        <w:rPr>
          <w:rFonts w:ascii="Times New Roman" w:eastAsia="Calibri" w:hAnsi="Times New Roman"/>
          <w:sz w:val="22"/>
          <w:szCs w:val="22"/>
          <w:lang w:val="en-GB"/>
        </w:rPr>
      </w:pPr>
      <w:r w:rsidRPr="00400D2A">
        <w:rPr>
          <w:rFonts w:ascii="Times New Roman" w:eastAsia="Calibri" w:hAnsi="Times New Roman"/>
          <w:sz w:val="22"/>
          <w:szCs w:val="22"/>
          <w:lang w:val="en-GB"/>
        </w:rPr>
        <w:t xml:space="preserve">Additionally, automation can make employees feel marginalised, sapping morale (Geissbauer). This could increase the costs of adopting new technologies, for example if labour productivity in other processes drops. Further, where these sentiments become ingrained, they can translate into cultural resistance to technological change. Managers must be careful not to have their evaluations of emerging technology unduly biased by these factors. These concerns link to Marque’s (2020) finding that when implementing new process technology, mature companies face additional challenges of ingrained thinking and self-imposed bureaucracy. He suggests this can be overcome through a zero-based process design, which </w:t>
      </w:r>
      <w:r w:rsidR="00021C3D" w:rsidRPr="00021C3D">
        <w:rPr>
          <w:rFonts w:ascii="Times New Roman" w:eastAsia="Calibri" w:hAnsi="Times New Roman"/>
          <w:sz w:val="22"/>
          <w:szCs w:val="22"/>
          <w:lang w:val="en-GB"/>
        </w:rPr>
        <w:t>demands</w:t>
      </w:r>
      <w:r w:rsidR="00FE5B0B" w:rsidRPr="00021C3D">
        <w:rPr>
          <w:rFonts w:ascii="Times New Roman" w:eastAsia="Calibri" w:hAnsi="Times New Roman"/>
          <w:sz w:val="22"/>
          <w:szCs w:val="22"/>
          <w:lang w:val="en-GB"/>
        </w:rPr>
        <w:t xml:space="preserve"> </w:t>
      </w:r>
      <w:r w:rsidR="00C63A6F" w:rsidRPr="00021C3D">
        <w:rPr>
          <w:rFonts w:ascii="Times New Roman" w:eastAsia="Calibri" w:hAnsi="Times New Roman"/>
          <w:sz w:val="22"/>
          <w:szCs w:val="22"/>
          <w:lang w:val="en-GB"/>
        </w:rPr>
        <w:t xml:space="preserve">fresh justification </w:t>
      </w:r>
      <w:r w:rsidR="00021C3D" w:rsidRPr="00021C3D">
        <w:rPr>
          <w:rFonts w:ascii="Times New Roman" w:eastAsia="Calibri" w:hAnsi="Times New Roman"/>
          <w:sz w:val="22"/>
          <w:szCs w:val="22"/>
          <w:lang w:val="en-GB"/>
        </w:rPr>
        <w:t>to support each process.</w:t>
      </w:r>
    </w:p>
    <w:p w14:paraId="5E088D53" w14:textId="77777777" w:rsidR="00F579A3" w:rsidRDefault="00F579A3" w:rsidP="00816F06">
      <w:pPr>
        <w:spacing w:after="160" w:line="259" w:lineRule="auto"/>
        <w:jc w:val="center"/>
        <w:rPr>
          <w:rFonts w:ascii="Times New Roman" w:eastAsia="Calibri" w:hAnsi="Times New Roman"/>
          <w:sz w:val="36"/>
          <w:szCs w:val="36"/>
          <w:lang w:val="en-GB"/>
        </w:rPr>
      </w:pPr>
    </w:p>
    <w:p w14:paraId="0FCDF07F" w14:textId="77777777" w:rsidR="00F579A3" w:rsidRDefault="00F579A3" w:rsidP="00816F06">
      <w:pPr>
        <w:spacing w:after="160" w:line="259" w:lineRule="auto"/>
        <w:jc w:val="center"/>
        <w:rPr>
          <w:rFonts w:ascii="Times New Roman" w:eastAsia="Calibri" w:hAnsi="Times New Roman"/>
          <w:sz w:val="36"/>
          <w:szCs w:val="36"/>
          <w:lang w:val="en-GB"/>
        </w:rPr>
      </w:pPr>
    </w:p>
    <w:p w14:paraId="2DB37EB1" w14:textId="77777777" w:rsidR="00F579A3" w:rsidRDefault="00F579A3" w:rsidP="00816F06">
      <w:pPr>
        <w:spacing w:after="160" w:line="259" w:lineRule="auto"/>
        <w:jc w:val="center"/>
        <w:rPr>
          <w:rFonts w:ascii="Times New Roman" w:eastAsia="Calibri" w:hAnsi="Times New Roman"/>
          <w:sz w:val="36"/>
          <w:szCs w:val="36"/>
          <w:lang w:val="en-GB"/>
        </w:rPr>
      </w:pPr>
    </w:p>
    <w:p w14:paraId="0B0748E5" w14:textId="6A8FE790" w:rsidR="00816F06" w:rsidRPr="00816F06" w:rsidRDefault="00816F06" w:rsidP="00816F06">
      <w:pPr>
        <w:spacing w:after="160" w:line="259" w:lineRule="auto"/>
        <w:jc w:val="center"/>
        <w:rPr>
          <w:rFonts w:ascii="Times New Roman" w:eastAsia="Calibri" w:hAnsi="Times New Roman"/>
          <w:sz w:val="36"/>
          <w:szCs w:val="36"/>
          <w:lang w:val="en-GB"/>
        </w:rPr>
      </w:pPr>
      <w:r w:rsidRPr="00816F06">
        <w:rPr>
          <w:rFonts w:ascii="Times New Roman" w:eastAsia="Calibri" w:hAnsi="Times New Roman"/>
          <w:sz w:val="36"/>
          <w:szCs w:val="36"/>
          <w:lang w:val="en-GB"/>
        </w:rPr>
        <w:lastRenderedPageBreak/>
        <w:t xml:space="preserve">Concluding Remarks </w:t>
      </w:r>
    </w:p>
    <w:p w14:paraId="31842E04" w14:textId="371FBA80" w:rsidR="00816F06" w:rsidRPr="00816F06" w:rsidRDefault="00816F06" w:rsidP="00816F06">
      <w:pPr>
        <w:spacing w:after="160" w:line="259" w:lineRule="auto"/>
        <w:jc w:val="both"/>
        <w:rPr>
          <w:rFonts w:ascii="Times New Roman" w:eastAsia="Calibri" w:hAnsi="Times New Roman"/>
          <w:sz w:val="22"/>
          <w:szCs w:val="22"/>
          <w:lang w:val="en-GB"/>
        </w:rPr>
      </w:pPr>
      <w:r w:rsidRPr="00816F06">
        <w:rPr>
          <w:rFonts w:ascii="Times New Roman" w:eastAsia="Calibri" w:hAnsi="Times New Roman"/>
          <w:sz w:val="22"/>
          <w:szCs w:val="22"/>
          <w:lang w:val="en-GB"/>
        </w:rPr>
        <w:t>New process technologies can solve Covid-related challenges, as explored in this essay. However when evaluating a new technology, managers must minimise the risk of organisational bias with zero-</w:t>
      </w:r>
      <w:r w:rsidR="00886F03">
        <w:rPr>
          <w:rFonts w:ascii="Times New Roman" w:eastAsia="Calibri" w:hAnsi="Times New Roman"/>
          <w:sz w:val="22"/>
          <w:szCs w:val="22"/>
          <w:lang w:val="en-GB"/>
        </w:rPr>
        <w:t>based</w:t>
      </w:r>
      <w:r w:rsidRPr="00816F06">
        <w:rPr>
          <w:rFonts w:ascii="Times New Roman" w:eastAsia="Calibri" w:hAnsi="Times New Roman"/>
          <w:sz w:val="22"/>
          <w:szCs w:val="22"/>
          <w:lang w:val="en-GB"/>
        </w:rPr>
        <w:t xml:space="preserve"> process designs, whilst remaining attentive to employee sentiments and being bound by customer needs. </w:t>
      </w:r>
    </w:p>
    <w:p w14:paraId="36E62B77" w14:textId="2ED417E3" w:rsidR="00816F06" w:rsidRPr="00816F06" w:rsidRDefault="00816F06" w:rsidP="00816F06">
      <w:pPr>
        <w:spacing w:after="160" w:line="259" w:lineRule="auto"/>
        <w:jc w:val="both"/>
        <w:rPr>
          <w:rFonts w:ascii="Times New Roman" w:eastAsia="Calibri" w:hAnsi="Times New Roman"/>
          <w:sz w:val="22"/>
          <w:szCs w:val="22"/>
          <w:lang w:val="en-GB"/>
        </w:rPr>
      </w:pPr>
      <w:r w:rsidRPr="00816F06">
        <w:rPr>
          <w:rFonts w:ascii="Times New Roman" w:eastAsia="Calibri" w:hAnsi="Times New Roman"/>
          <w:sz w:val="22"/>
          <w:szCs w:val="22"/>
          <w:lang w:val="en-GB"/>
        </w:rPr>
        <w:t xml:space="preserve">They must also consider the current needs of the process and the technology’s capabilities, </w:t>
      </w:r>
      <w:proofErr w:type="gramStart"/>
      <w:r w:rsidRPr="00816F06">
        <w:rPr>
          <w:rFonts w:ascii="Times New Roman" w:eastAsia="Calibri" w:hAnsi="Times New Roman"/>
          <w:sz w:val="22"/>
          <w:szCs w:val="22"/>
          <w:lang w:val="en-GB"/>
        </w:rPr>
        <w:t>in order to</w:t>
      </w:r>
      <w:proofErr w:type="gramEnd"/>
      <w:r w:rsidRPr="00816F06">
        <w:rPr>
          <w:rFonts w:ascii="Times New Roman" w:eastAsia="Calibri" w:hAnsi="Times New Roman"/>
          <w:sz w:val="22"/>
          <w:szCs w:val="22"/>
          <w:lang w:val="en-GB"/>
        </w:rPr>
        <w:t xml:space="preserve"> assess the ‘fit’ between the technology and the process’ position on the product-process matrix (Hayes and Wheelwright, 1979). </w:t>
      </w:r>
      <w:r w:rsidR="00E35860">
        <w:rPr>
          <w:rFonts w:ascii="Times New Roman" w:eastAsia="Calibri" w:hAnsi="Times New Roman"/>
          <w:sz w:val="22"/>
          <w:szCs w:val="22"/>
          <w:lang w:val="en-GB"/>
        </w:rPr>
        <w:t>Revisiting</w:t>
      </w:r>
      <w:r w:rsidRPr="00816F06">
        <w:rPr>
          <w:rFonts w:ascii="Times New Roman" w:eastAsia="Calibri" w:hAnsi="Times New Roman"/>
          <w:sz w:val="22"/>
          <w:szCs w:val="22"/>
          <w:lang w:val="en-GB"/>
        </w:rPr>
        <w:t xml:space="preserve"> the nursing example, this is not a matter of simply dismissing the use of new technology for high-variety, low-volume processes – it is a matter of finding the </w:t>
      </w:r>
      <w:r w:rsidRPr="00816F06">
        <w:rPr>
          <w:rFonts w:ascii="Times New Roman" w:eastAsia="Calibri" w:hAnsi="Times New Roman"/>
          <w:i/>
          <w:iCs/>
          <w:sz w:val="22"/>
          <w:szCs w:val="22"/>
          <w:lang w:val="en-GB"/>
        </w:rPr>
        <w:t>right</w:t>
      </w:r>
      <w:r w:rsidRPr="00816F06">
        <w:rPr>
          <w:rFonts w:ascii="Times New Roman" w:eastAsia="Calibri" w:hAnsi="Times New Roman"/>
          <w:sz w:val="22"/>
          <w:szCs w:val="22"/>
          <w:lang w:val="en-GB"/>
        </w:rPr>
        <w:t xml:space="preserve"> technology to augment these processes. Slack and Brandon-Jones (2019) believe this will typically be technology that has a low degree of automation and scalability, and does not have to be coupled with other technologies. </w:t>
      </w:r>
    </w:p>
    <w:p w14:paraId="2DCDFAE0" w14:textId="1D733D36" w:rsidR="00CD5D66" w:rsidRDefault="00816F06" w:rsidP="00816F06">
      <w:pPr>
        <w:spacing w:after="160" w:line="259" w:lineRule="auto"/>
        <w:jc w:val="both"/>
        <w:rPr>
          <w:rFonts w:ascii="Times New Roman" w:eastAsia="Calibri" w:hAnsi="Times New Roman"/>
          <w:sz w:val="22"/>
          <w:szCs w:val="22"/>
          <w:lang w:val="en-GB"/>
        </w:rPr>
      </w:pPr>
      <w:r w:rsidRPr="00816F06">
        <w:rPr>
          <w:rFonts w:ascii="Times New Roman" w:eastAsia="Calibri" w:hAnsi="Times New Roman"/>
          <w:sz w:val="22"/>
          <w:szCs w:val="22"/>
          <w:lang w:val="en-GB"/>
        </w:rPr>
        <w:t>The pandemic might colour these evaluations in favour of new technologies because of the additional costs associated with labour-intensive processes. Nevertheless, paying attention to the factors discussed should allow managers to implement the right process technologies, in the right manner, to achieve the right results.</w:t>
      </w:r>
    </w:p>
    <w:p w14:paraId="175B4EE4" w14:textId="77777777" w:rsidR="003B2F1F" w:rsidRPr="003B2F1F" w:rsidRDefault="003B2F1F" w:rsidP="003B2F1F">
      <w:pPr>
        <w:spacing w:after="160" w:line="259" w:lineRule="auto"/>
        <w:jc w:val="center"/>
        <w:rPr>
          <w:rFonts w:ascii="Times New Roman" w:eastAsia="Calibri" w:hAnsi="Times New Roman"/>
          <w:sz w:val="36"/>
          <w:szCs w:val="36"/>
          <w:lang w:val="en-GB"/>
        </w:rPr>
      </w:pPr>
      <w:r w:rsidRPr="003B2F1F">
        <w:rPr>
          <w:rFonts w:ascii="Times New Roman" w:eastAsia="Calibri" w:hAnsi="Times New Roman"/>
          <w:sz w:val="36"/>
          <w:szCs w:val="36"/>
          <w:lang w:val="en-GB"/>
        </w:rPr>
        <w:t xml:space="preserve">Bibliography </w:t>
      </w:r>
    </w:p>
    <w:p w14:paraId="24EE3847" w14:textId="77777777" w:rsidR="003B2F1F" w:rsidRPr="003B2F1F" w:rsidRDefault="003B2F1F" w:rsidP="003B2F1F">
      <w:pPr>
        <w:spacing w:after="160" w:line="259" w:lineRule="auto"/>
        <w:rPr>
          <w:rFonts w:ascii="Times New Roman" w:eastAsia="Calibri" w:hAnsi="Times New Roman"/>
          <w:sz w:val="22"/>
          <w:szCs w:val="22"/>
          <w:lang w:val="en-GB"/>
        </w:rPr>
      </w:pPr>
      <w:proofErr w:type="spellStart"/>
      <w:r w:rsidRPr="003B2F1F">
        <w:rPr>
          <w:rFonts w:ascii="Times New Roman" w:eastAsia="Calibri" w:hAnsi="Times New Roman"/>
          <w:sz w:val="22"/>
          <w:szCs w:val="22"/>
          <w:lang w:val="en-GB"/>
        </w:rPr>
        <w:t>Bikas</w:t>
      </w:r>
      <w:proofErr w:type="spellEnd"/>
      <w:r w:rsidRPr="003B2F1F">
        <w:rPr>
          <w:rFonts w:ascii="Times New Roman" w:eastAsia="Calibri" w:hAnsi="Times New Roman"/>
          <w:sz w:val="22"/>
          <w:szCs w:val="22"/>
          <w:lang w:val="en-GB"/>
        </w:rPr>
        <w:t xml:space="preserve">, H., Stavropoulos, P. and </w:t>
      </w:r>
      <w:proofErr w:type="spellStart"/>
      <w:r w:rsidRPr="003B2F1F">
        <w:rPr>
          <w:rFonts w:ascii="Times New Roman" w:eastAsia="Calibri" w:hAnsi="Times New Roman"/>
          <w:sz w:val="22"/>
          <w:szCs w:val="22"/>
          <w:lang w:val="en-GB"/>
        </w:rPr>
        <w:t>Chryssolouris</w:t>
      </w:r>
      <w:proofErr w:type="spellEnd"/>
      <w:r w:rsidRPr="003B2F1F">
        <w:rPr>
          <w:rFonts w:ascii="Times New Roman" w:eastAsia="Calibri" w:hAnsi="Times New Roman"/>
          <w:sz w:val="22"/>
          <w:szCs w:val="22"/>
          <w:lang w:val="en-GB"/>
        </w:rPr>
        <w:t xml:space="preserve">, G. (2015). ‘Additive manufacturing methods and modelling approaches: a critical review’, </w:t>
      </w:r>
      <w:r w:rsidRPr="003B2F1F">
        <w:rPr>
          <w:rFonts w:ascii="Times New Roman" w:eastAsia="Calibri" w:hAnsi="Times New Roman"/>
          <w:i/>
          <w:iCs/>
          <w:sz w:val="22"/>
          <w:szCs w:val="22"/>
          <w:lang w:val="en-GB"/>
        </w:rPr>
        <w:t>International Journal of Advanced Manufacturing Technology</w:t>
      </w:r>
      <w:r w:rsidRPr="003B2F1F">
        <w:rPr>
          <w:rFonts w:ascii="Times New Roman" w:eastAsia="Calibri" w:hAnsi="Times New Roman"/>
          <w:sz w:val="22"/>
          <w:szCs w:val="22"/>
          <w:lang w:val="en-GB"/>
        </w:rPr>
        <w:t xml:space="preserve">, 83 (1-4), pp. 389-405. </w:t>
      </w:r>
    </w:p>
    <w:p w14:paraId="61F1BF27" w14:textId="77777777" w:rsidR="003B2F1F" w:rsidRP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 xml:space="preserve">Colorado, H., Velasquez, E. and Monteiro, S. (2020). ‘Sustainability of additive manufacturing: the circular economy of materials and environmental perspectives’, </w:t>
      </w:r>
      <w:r w:rsidRPr="003B2F1F">
        <w:rPr>
          <w:rFonts w:ascii="Times New Roman" w:eastAsia="Calibri" w:hAnsi="Times New Roman"/>
          <w:i/>
          <w:iCs/>
          <w:sz w:val="22"/>
          <w:szCs w:val="22"/>
          <w:lang w:val="en-GB"/>
        </w:rPr>
        <w:t>Journal of materials research and technology</w:t>
      </w:r>
      <w:r w:rsidRPr="003B2F1F">
        <w:rPr>
          <w:rFonts w:ascii="Times New Roman" w:eastAsia="Calibri" w:hAnsi="Times New Roman"/>
          <w:sz w:val="22"/>
          <w:szCs w:val="22"/>
          <w:lang w:val="en-GB"/>
        </w:rPr>
        <w:t>, 9, pp. 8221-8234.</w:t>
      </w:r>
    </w:p>
    <w:p w14:paraId="123F2053" w14:textId="77777777" w:rsidR="003B2F1F" w:rsidRP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 xml:space="preserve">Ford, S. and </w:t>
      </w:r>
      <w:proofErr w:type="spellStart"/>
      <w:r w:rsidRPr="003B2F1F">
        <w:rPr>
          <w:rFonts w:ascii="Times New Roman" w:eastAsia="Calibri" w:hAnsi="Times New Roman"/>
          <w:sz w:val="22"/>
          <w:szCs w:val="22"/>
          <w:lang w:val="en-GB"/>
        </w:rPr>
        <w:t>Despeisse</w:t>
      </w:r>
      <w:proofErr w:type="spellEnd"/>
      <w:r w:rsidRPr="003B2F1F">
        <w:rPr>
          <w:rFonts w:ascii="Times New Roman" w:eastAsia="Calibri" w:hAnsi="Times New Roman"/>
          <w:sz w:val="22"/>
          <w:szCs w:val="22"/>
          <w:lang w:val="en-GB"/>
        </w:rPr>
        <w:t xml:space="preserve">, M. (2016). ‘Additive manufacturing and sustainability: an exploratory study of the advantages and challenges’, </w:t>
      </w:r>
      <w:r w:rsidRPr="003B2F1F">
        <w:rPr>
          <w:rFonts w:ascii="Times New Roman" w:eastAsia="Calibri" w:hAnsi="Times New Roman"/>
          <w:i/>
          <w:iCs/>
          <w:sz w:val="22"/>
          <w:szCs w:val="22"/>
          <w:lang w:val="en-GB"/>
        </w:rPr>
        <w:t>Journal of Cleaner Production</w:t>
      </w:r>
      <w:r w:rsidRPr="003B2F1F">
        <w:rPr>
          <w:rFonts w:ascii="Times New Roman" w:eastAsia="Calibri" w:hAnsi="Times New Roman"/>
          <w:sz w:val="22"/>
          <w:szCs w:val="22"/>
          <w:lang w:val="en-GB"/>
        </w:rPr>
        <w:t>, pp. 1573-1587.</w:t>
      </w:r>
    </w:p>
    <w:p w14:paraId="1AC7CBDF" w14:textId="77777777" w:rsidR="003B2F1F" w:rsidRPr="003B2F1F" w:rsidRDefault="003B2F1F" w:rsidP="003B2F1F">
      <w:pPr>
        <w:spacing w:after="160" w:line="259" w:lineRule="auto"/>
        <w:rPr>
          <w:rFonts w:ascii="Times New Roman" w:eastAsia="Calibri" w:hAnsi="Times New Roman"/>
          <w:sz w:val="22"/>
          <w:szCs w:val="22"/>
          <w:lang w:val="en-GB"/>
        </w:rPr>
      </w:pPr>
      <w:proofErr w:type="spellStart"/>
      <w:r w:rsidRPr="003B2F1F">
        <w:rPr>
          <w:rFonts w:ascii="Times New Roman" w:eastAsia="Calibri" w:hAnsi="Times New Roman"/>
          <w:sz w:val="22"/>
          <w:szCs w:val="22"/>
          <w:lang w:val="en-GB"/>
        </w:rPr>
        <w:t>Gaget</w:t>
      </w:r>
      <w:proofErr w:type="spellEnd"/>
      <w:r w:rsidRPr="003B2F1F">
        <w:rPr>
          <w:rFonts w:ascii="Times New Roman" w:eastAsia="Calibri" w:hAnsi="Times New Roman"/>
          <w:sz w:val="22"/>
          <w:szCs w:val="22"/>
          <w:lang w:val="en-GB"/>
        </w:rPr>
        <w:t xml:space="preserve">, L. (2018). ‘How can 3d printing be an asset for lean manufacturing?’, </w:t>
      </w:r>
      <w:proofErr w:type="spellStart"/>
      <w:r w:rsidRPr="003B2F1F">
        <w:rPr>
          <w:rFonts w:ascii="Times New Roman" w:eastAsia="Calibri" w:hAnsi="Times New Roman"/>
          <w:i/>
          <w:iCs/>
          <w:sz w:val="22"/>
          <w:szCs w:val="22"/>
          <w:lang w:val="en-GB"/>
        </w:rPr>
        <w:t>sculpteo</w:t>
      </w:r>
      <w:proofErr w:type="spellEnd"/>
      <w:r w:rsidRPr="003B2F1F">
        <w:rPr>
          <w:rFonts w:ascii="Times New Roman" w:eastAsia="Calibri" w:hAnsi="Times New Roman"/>
          <w:sz w:val="22"/>
          <w:szCs w:val="22"/>
          <w:lang w:val="en-GB"/>
        </w:rPr>
        <w:t xml:space="preserve">, March 20 [online]. Available at: </w:t>
      </w:r>
      <w:hyperlink r:id="rId16" w:history="1">
        <w:r w:rsidRPr="003B2F1F">
          <w:rPr>
            <w:rFonts w:ascii="Times New Roman" w:eastAsia="Calibri" w:hAnsi="Times New Roman"/>
            <w:color w:val="0563C1"/>
            <w:sz w:val="22"/>
            <w:szCs w:val="22"/>
            <w:u w:val="single"/>
            <w:lang w:val="en-GB"/>
          </w:rPr>
          <w:t>https://www.sculpteo.com/blog/2018/03/20/how-can-3d-printing-be-an-asset-for-lean-manufacturing/</w:t>
        </w:r>
      </w:hyperlink>
      <w:r w:rsidRPr="003B2F1F">
        <w:rPr>
          <w:rFonts w:ascii="Times New Roman" w:eastAsia="Calibri" w:hAnsi="Times New Roman"/>
          <w:sz w:val="22"/>
          <w:szCs w:val="22"/>
          <w:lang w:val="en-GB"/>
        </w:rPr>
        <w:t xml:space="preserve"> (Accessed: 25/04/21).</w:t>
      </w:r>
    </w:p>
    <w:p w14:paraId="7DE4FAEE" w14:textId="77777777" w:rsidR="003B2F1F" w:rsidRP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 xml:space="preserve">Geissbauer, R., </w:t>
      </w:r>
      <w:proofErr w:type="spellStart"/>
      <w:r w:rsidRPr="003B2F1F">
        <w:rPr>
          <w:rFonts w:ascii="Times New Roman" w:eastAsia="Calibri" w:hAnsi="Times New Roman"/>
          <w:sz w:val="22"/>
          <w:szCs w:val="22"/>
          <w:lang w:val="en-GB"/>
        </w:rPr>
        <w:t>Schrauf</w:t>
      </w:r>
      <w:proofErr w:type="spellEnd"/>
      <w:r w:rsidRPr="003B2F1F">
        <w:rPr>
          <w:rFonts w:ascii="Times New Roman" w:eastAsia="Calibri" w:hAnsi="Times New Roman"/>
          <w:sz w:val="22"/>
          <w:szCs w:val="22"/>
          <w:lang w:val="en-GB"/>
        </w:rPr>
        <w:t xml:space="preserve">, S. and </w:t>
      </w:r>
      <w:proofErr w:type="spellStart"/>
      <w:r w:rsidRPr="003B2F1F">
        <w:rPr>
          <w:rFonts w:ascii="Times New Roman" w:eastAsia="Calibri" w:hAnsi="Times New Roman"/>
          <w:sz w:val="22"/>
          <w:szCs w:val="22"/>
          <w:lang w:val="en-GB"/>
        </w:rPr>
        <w:t>Berttram</w:t>
      </w:r>
      <w:proofErr w:type="spellEnd"/>
      <w:r w:rsidRPr="003B2F1F">
        <w:rPr>
          <w:rFonts w:ascii="Times New Roman" w:eastAsia="Calibri" w:hAnsi="Times New Roman"/>
          <w:sz w:val="22"/>
          <w:szCs w:val="22"/>
          <w:lang w:val="en-GB"/>
        </w:rPr>
        <w:t xml:space="preserve">, P. ‘Inside the Digital Factory’, </w:t>
      </w:r>
      <w:r w:rsidRPr="003B2F1F">
        <w:rPr>
          <w:rFonts w:ascii="Times New Roman" w:eastAsia="Calibri" w:hAnsi="Times New Roman"/>
          <w:i/>
          <w:iCs/>
          <w:sz w:val="22"/>
          <w:szCs w:val="22"/>
          <w:lang w:val="en-GB"/>
        </w:rPr>
        <w:t>Strategy&amp;</w:t>
      </w:r>
      <w:r w:rsidRPr="003B2F1F">
        <w:rPr>
          <w:rFonts w:ascii="Times New Roman" w:eastAsia="Calibri" w:hAnsi="Times New Roman"/>
          <w:sz w:val="22"/>
          <w:szCs w:val="22"/>
          <w:lang w:val="en-GB"/>
        </w:rPr>
        <w:t xml:space="preserve"> [online]. Available at: </w:t>
      </w:r>
      <w:hyperlink r:id="rId17" w:history="1">
        <w:r w:rsidRPr="003B2F1F">
          <w:rPr>
            <w:rFonts w:ascii="Times New Roman" w:eastAsia="Calibri" w:hAnsi="Times New Roman"/>
            <w:color w:val="0563C1"/>
            <w:sz w:val="22"/>
            <w:szCs w:val="22"/>
            <w:u w:val="single"/>
            <w:lang w:val="en-GB"/>
          </w:rPr>
          <w:t>https://www.strategy</w:t>
        </w:r>
        <w:r w:rsidRPr="003B2F1F">
          <w:rPr>
            <w:rFonts w:ascii="Times New Roman" w:eastAsia="Calibri" w:hAnsi="Times New Roman"/>
            <w:color w:val="0563C1"/>
            <w:sz w:val="22"/>
            <w:szCs w:val="22"/>
            <w:u w:val="single"/>
            <w:lang w:val="en-GB"/>
          </w:rPr>
          <w:t>-</w:t>
        </w:r>
        <w:r w:rsidRPr="003B2F1F">
          <w:rPr>
            <w:rFonts w:ascii="Times New Roman" w:eastAsia="Calibri" w:hAnsi="Times New Roman"/>
            <w:color w:val="0563C1"/>
            <w:sz w:val="22"/>
            <w:szCs w:val="22"/>
            <w:u w:val="single"/>
            <w:lang w:val="en-GB"/>
          </w:rPr>
          <w:t>b</w:t>
        </w:r>
        <w:r w:rsidRPr="003B2F1F">
          <w:rPr>
            <w:rFonts w:ascii="Times New Roman" w:eastAsia="Calibri" w:hAnsi="Times New Roman"/>
            <w:color w:val="0563C1"/>
            <w:sz w:val="22"/>
            <w:szCs w:val="22"/>
            <w:u w:val="single"/>
            <w:lang w:val="en-GB"/>
          </w:rPr>
          <w:t>u</w:t>
        </w:r>
        <w:r w:rsidRPr="003B2F1F">
          <w:rPr>
            <w:rFonts w:ascii="Times New Roman" w:eastAsia="Calibri" w:hAnsi="Times New Roman"/>
            <w:color w:val="0563C1"/>
            <w:sz w:val="22"/>
            <w:szCs w:val="22"/>
            <w:u w:val="single"/>
            <w:lang w:val="en-GB"/>
          </w:rPr>
          <w:t>siness.com/special/Inside-the-Digital-Factory?gko=b4d31&amp;utm_source=itw&amp;utm_medium=20180626&amp;utm_campaign=resp</w:t>
        </w:r>
      </w:hyperlink>
      <w:r w:rsidRPr="003B2F1F">
        <w:rPr>
          <w:rFonts w:ascii="Times New Roman" w:eastAsia="Calibri" w:hAnsi="Times New Roman"/>
          <w:sz w:val="22"/>
          <w:szCs w:val="22"/>
          <w:lang w:val="en-GB"/>
        </w:rPr>
        <w:t xml:space="preserve"> (Accessed: 24/04/21).</w:t>
      </w:r>
    </w:p>
    <w:p w14:paraId="547B8342" w14:textId="77777777" w:rsidR="003B2F1F" w:rsidRP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 xml:space="preserve">Hayes, R. and Wheelwright, S. (1979). ‘Link manufacturing process and product life cycles’, </w:t>
      </w:r>
      <w:r w:rsidRPr="003B2F1F">
        <w:rPr>
          <w:rFonts w:ascii="Times New Roman" w:eastAsia="Calibri" w:hAnsi="Times New Roman"/>
          <w:i/>
          <w:iCs/>
          <w:sz w:val="22"/>
          <w:szCs w:val="22"/>
          <w:lang w:val="en-GB"/>
        </w:rPr>
        <w:t>Harvard Business Review</w:t>
      </w:r>
      <w:r w:rsidRPr="003B2F1F">
        <w:rPr>
          <w:rFonts w:ascii="Times New Roman" w:eastAsia="Calibri" w:hAnsi="Times New Roman"/>
          <w:sz w:val="22"/>
          <w:szCs w:val="22"/>
          <w:lang w:val="en-GB"/>
        </w:rPr>
        <w:t>, 57 (1), pp.133-140.</w:t>
      </w:r>
    </w:p>
    <w:p w14:paraId="21674C20" w14:textId="77777777" w:rsidR="003B2F1F" w:rsidRP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 xml:space="preserve">Jackson, T. (2017). ‘The flying drones that can scan packages night and day’, </w:t>
      </w:r>
      <w:r w:rsidRPr="003B2F1F">
        <w:rPr>
          <w:rFonts w:ascii="Times New Roman" w:eastAsia="Calibri" w:hAnsi="Times New Roman"/>
          <w:i/>
          <w:iCs/>
          <w:sz w:val="22"/>
          <w:szCs w:val="22"/>
          <w:lang w:val="en-GB"/>
        </w:rPr>
        <w:t>BBC</w:t>
      </w:r>
      <w:r w:rsidRPr="003B2F1F">
        <w:rPr>
          <w:rFonts w:ascii="Times New Roman" w:eastAsia="Calibri" w:hAnsi="Times New Roman"/>
          <w:sz w:val="22"/>
          <w:szCs w:val="22"/>
          <w:lang w:val="en-GB"/>
        </w:rPr>
        <w:t xml:space="preserve">, October 27 [online]. Available at: </w:t>
      </w:r>
      <w:hyperlink r:id="rId18" w:history="1">
        <w:r w:rsidRPr="003B2F1F">
          <w:rPr>
            <w:rFonts w:ascii="Times New Roman" w:eastAsia="Calibri" w:hAnsi="Times New Roman"/>
            <w:color w:val="0563C1"/>
            <w:sz w:val="22"/>
            <w:szCs w:val="22"/>
            <w:u w:val="single"/>
            <w:lang w:val="en-GB"/>
          </w:rPr>
          <w:t>https://www.bbc.co.uk/news/business-41737300</w:t>
        </w:r>
      </w:hyperlink>
      <w:r w:rsidRPr="003B2F1F">
        <w:rPr>
          <w:rFonts w:ascii="Times New Roman" w:eastAsia="Calibri" w:hAnsi="Times New Roman"/>
          <w:sz w:val="22"/>
          <w:szCs w:val="22"/>
          <w:lang w:val="en-GB"/>
        </w:rPr>
        <w:t xml:space="preserve"> (Accessed 25/04/21).</w:t>
      </w:r>
    </w:p>
    <w:p w14:paraId="12E0369A" w14:textId="77777777" w:rsidR="003B2F1F" w:rsidRPr="003B2F1F" w:rsidRDefault="003B2F1F" w:rsidP="003B2F1F">
      <w:pPr>
        <w:spacing w:after="160" w:line="259" w:lineRule="auto"/>
        <w:rPr>
          <w:rFonts w:ascii="Times New Roman" w:eastAsia="Calibri" w:hAnsi="Times New Roman"/>
          <w:sz w:val="22"/>
          <w:szCs w:val="22"/>
          <w:lang w:val="en-GB"/>
        </w:rPr>
      </w:pPr>
      <w:proofErr w:type="spellStart"/>
      <w:r w:rsidRPr="003B2F1F">
        <w:rPr>
          <w:rFonts w:ascii="Times New Roman" w:eastAsia="Calibri" w:hAnsi="Times New Roman"/>
          <w:sz w:val="22"/>
          <w:szCs w:val="22"/>
          <w:lang w:val="en-GB"/>
        </w:rPr>
        <w:t>Jamsa-Jounela</w:t>
      </w:r>
      <w:proofErr w:type="spellEnd"/>
      <w:r w:rsidRPr="003B2F1F">
        <w:rPr>
          <w:rFonts w:ascii="Times New Roman" w:eastAsia="Calibri" w:hAnsi="Times New Roman"/>
          <w:sz w:val="22"/>
          <w:szCs w:val="22"/>
          <w:lang w:val="en-GB"/>
        </w:rPr>
        <w:t xml:space="preserve">, S. (2007). ‘Future trends in process automation’, </w:t>
      </w:r>
      <w:r w:rsidRPr="003B2F1F">
        <w:rPr>
          <w:rFonts w:ascii="Times New Roman" w:eastAsia="Calibri" w:hAnsi="Times New Roman"/>
          <w:i/>
          <w:iCs/>
          <w:sz w:val="22"/>
          <w:szCs w:val="22"/>
          <w:lang w:val="en-GB"/>
        </w:rPr>
        <w:t>IFAC Proceedings Volumes</w:t>
      </w:r>
      <w:r w:rsidRPr="003B2F1F">
        <w:rPr>
          <w:rFonts w:ascii="Times New Roman" w:eastAsia="Calibri" w:hAnsi="Times New Roman"/>
          <w:sz w:val="22"/>
          <w:szCs w:val="22"/>
          <w:lang w:val="en-GB"/>
        </w:rPr>
        <w:t xml:space="preserve">, 40 (1), pp. 1-10. </w:t>
      </w:r>
    </w:p>
    <w:p w14:paraId="3E9B76A8" w14:textId="77777777" w:rsidR="003B2F1F" w:rsidRP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Kowitt, B. (2020). ‘McDonald’s responds to the pandemic with faster drive-</w:t>
      </w:r>
      <w:proofErr w:type="spellStart"/>
      <w:r w:rsidRPr="003B2F1F">
        <w:rPr>
          <w:rFonts w:ascii="Times New Roman" w:eastAsia="Calibri" w:hAnsi="Times New Roman"/>
          <w:sz w:val="22"/>
          <w:szCs w:val="22"/>
          <w:lang w:val="en-GB"/>
        </w:rPr>
        <w:t>thrus</w:t>
      </w:r>
      <w:proofErr w:type="spellEnd"/>
      <w:r w:rsidRPr="003B2F1F">
        <w:rPr>
          <w:rFonts w:ascii="Times New Roman" w:eastAsia="Calibri" w:hAnsi="Times New Roman"/>
          <w:sz w:val="22"/>
          <w:szCs w:val="22"/>
          <w:lang w:val="en-GB"/>
        </w:rPr>
        <w:t xml:space="preserve">, loyalty points, and a new chicken sandwich’, </w:t>
      </w:r>
      <w:r w:rsidRPr="003B2F1F">
        <w:rPr>
          <w:rFonts w:ascii="Times New Roman" w:eastAsia="Calibri" w:hAnsi="Times New Roman"/>
          <w:i/>
          <w:iCs/>
          <w:sz w:val="22"/>
          <w:szCs w:val="22"/>
          <w:lang w:val="en-GB"/>
        </w:rPr>
        <w:t>Fortune</w:t>
      </w:r>
      <w:r w:rsidRPr="003B2F1F">
        <w:rPr>
          <w:rFonts w:ascii="Times New Roman" w:eastAsia="Calibri" w:hAnsi="Times New Roman"/>
          <w:sz w:val="22"/>
          <w:szCs w:val="22"/>
          <w:lang w:val="en-GB"/>
        </w:rPr>
        <w:t xml:space="preserve">, November 9 [online]. Available at: </w:t>
      </w:r>
      <w:hyperlink r:id="rId19" w:history="1">
        <w:r w:rsidRPr="003B2F1F">
          <w:rPr>
            <w:rFonts w:ascii="Times New Roman" w:eastAsia="Calibri" w:hAnsi="Times New Roman"/>
            <w:color w:val="0563C1"/>
            <w:sz w:val="22"/>
            <w:szCs w:val="22"/>
            <w:u w:val="single"/>
            <w:lang w:val="en-GB"/>
          </w:rPr>
          <w:t>https://fortune.com/2020/11/09/mcdonalds-covid-growth-strategy-chicken-sandwich-loyality-program-drive-thru/</w:t>
        </w:r>
      </w:hyperlink>
      <w:r w:rsidRPr="003B2F1F">
        <w:rPr>
          <w:rFonts w:ascii="Times New Roman" w:eastAsia="Calibri" w:hAnsi="Times New Roman"/>
          <w:sz w:val="22"/>
          <w:szCs w:val="22"/>
          <w:lang w:val="en-GB"/>
        </w:rPr>
        <w:t xml:space="preserve"> (Accessed 25/04/21).</w:t>
      </w:r>
    </w:p>
    <w:p w14:paraId="6D23D429" w14:textId="77777777" w:rsidR="003B2F1F" w:rsidRP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lastRenderedPageBreak/>
        <w:t>Lawson, B. (2020). ‘Process design &amp; digitalisation of operations’ [</w:t>
      </w:r>
      <w:proofErr w:type="spellStart"/>
      <w:r w:rsidRPr="003B2F1F">
        <w:rPr>
          <w:rFonts w:ascii="Times New Roman" w:eastAsia="Calibri" w:hAnsi="Times New Roman"/>
          <w:sz w:val="22"/>
          <w:szCs w:val="22"/>
          <w:lang w:val="en-GB"/>
        </w:rPr>
        <w:t>Powerpoint</w:t>
      </w:r>
      <w:proofErr w:type="spellEnd"/>
      <w:r w:rsidRPr="003B2F1F">
        <w:rPr>
          <w:rFonts w:ascii="Times New Roman" w:eastAsia="Calibri" w:hAnsi="Times New Roman"/>
          <w:sz w:val="22"/>
          <w:szCs w:val="22"/>
          <w:lang w:val="en-GB"/>
        </w:rPr>
        <w:t xml:space="preserve"> presentation]. MS5: </w:t>
      </w:r>
      <w:r w:rsidRPr="003B2F1F">
        <w:rPr>
          <w:rFonts w:ascii="Times New Roman" w:eastAsia="Calibri" w:hAnsi="Times New Roman"/>
          <w:i/>
          <w:iCs/>
          <w:sz w:val="22"/>
          <w:szCs w:val="22"/>
          <w:lang w:val="en-GB"/>
        </w:rPr>
        <w:t>Operations Management</w:t>
      </w:r>
      <w:r w:rsidRPr="003B2F1F">
        <w:rPr>
          <w:rFonts w:ascii="Times New Roman" w:eastAsia="Calibri" w:hAnsi="Times New Roman"/>
          <w:sz w:val="22"/>
          <w:szCs w:val="22"/>
          <w:lang w:val="en-GB"/>
        </w:rPr>
        <w:t xml:space="preserve">. Available at: </w:t>
      </w:r>
      <w:hyperlink r:id="rId20" w:history="1">
        <w:r w:rsidRPr="003B2F1F">
          <w:rPr>
            <w:rFonts w:ascii="Times New Roman" w:eastAsia="Calibri" w:hAnsi="Times New Roman"/>
            <w:color w:val="0563C1"/>
            <w:sz w:val="22"/>
            <w:szCs w:val="22"/>
            <w:u w:val="single"/>
            <w:lang w:val="en-GB"/>
          </w:rPr>
          <w:t>https://learn.jbs.cam.ac.uk/course/view.php?id=740</w:t>
        </w:r>
      </w:hyperlink>
      <w:r w:rsidRPr="003B2F1F">
        <w:rPr>
          <w:rFonts w:ascii="Times New Roman" w:eastAsia="Calibri" w:hAnsi="Times New Roman"/>
          <w:sz w:val="22"/>
          <w:szCs w:val="22"/>
          <w:lang w:val="en-GB"/>
        </w:rPr>
        <w:t xml:space="preserve"> </w:t>
      </w:r>
    </w:p>
    <w:p w14:paraId="128F0D87" w14:textId="77777777" w:rsidR="003B2F1F" w:rsidRP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 xml:space="preserve">Marque, C-H., Panikkar, R. and Tunuguntla, S. (2020). ‘Unlocking enterprise efficiencies through zero-based design’, </w:t>
      </w:r>
      <w:r w:rsidRPr="003B2F1F">
        <w:rPr>
          <w:rFonts w:ascii="Times New Roman" w:eastAsia="Calibri" w:hAnsi="Times New Roman"/>
          <w:i/>
          <w:iCs/>
          <w:sz w:val="22"/>
          <w:szCs w:val="22"/>
          <w:lang w:val="en-GB"/>
        </w:rPr>
        <w:t>McKinsey &amp; Company</w:t>
      </w:r>
      <w:r w:rsidRPr="003B2F1F">
        <w:rPr>
          <w:rFonts w:ascii="Times New Roman" w:eastAsia="Calibri" w:hAnsi="Times New Roman"/>
          <w:sz w:val="22"/>
          <w:szCs w:val="22"/>
          <w:lang w:val="en-GB"/>
        </w:rPr>
        <w:t xml:space="preserve">, June 25 [online]. Available at: </w:t>
      </w:r>
      <w:hyperlink r:id="rId21" w:history="1">
        <w:r w:rsidRPr="003B2F1F">
          <w:rPr>
            <w:rFonts w:ascii="Times New Roman" w:eastAsia="Calibri" w:hAnsi="Times New Roman"/>
            <w:color w:val="0563C1"/>
            <w:sz w:val="22"/>
            <w:szCs w:val="22"/>
            <w:u w:val="single"/>
            <w:lang w:val="en-GB"/>
          </w:rPr>
          <w:t>https://www.mckinsey.com/business-functions/operations/our-insights/unlocking-enterprise-efficiencies-through-zero-based-design</w:t>
        </w:r>
      </w:hyperlink>
      <w:r w:rsidRPr="003B2F1F">
        <w:rPr>
          <w:rFonts w:ascii="Times New Roman" w:eastAsia="Calibri" w:hAnsi="Times New Roman"/>
          <w:sz w:val="22"/>
          <w:szCs w:val="22"/>
          <w:lang w:val="en-GB"/>
        </w:rPr>
        <w:t xml:space="preserve"> (Accessed 24/04/21).</w:t>
      </w:r>
    </w:p>
    <w:p w14:paraId="1506A56C" w14:textId="77777777" w:rsidR="003B2F1F" w:rsidRP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 xml:space="preserve">Mentzer, J., DeWitt, W., Keebler, J., Min, S. Nix, N., Smith, C. and Zacharia, Z. (2001). ‘Defining Supply Chain Management’, </w:t>
      </w:r>
      <w:r w:rsidRPr="003B2F1F">
        <w:rPr>
          <w:rFonts w:ascii="Times New Roman" w:eastAsia="Calibri" w:hAnsi="Times New Roman"/>
          <w:i/>
          <w:iCs/>
          <w:sz w:val="22"/>
          <w:szCs w:val="22"/>
          <w:lang w:val="en-GB"/>
        </w:rPr>
        <w:t>Journal of Business Logistics,</w:t>
      </w:r>
      <w:r w:rsidRPr="003B2F1F">
        <w:rPr>
          <w:rFonts w:ascii="Times New Roman" w:eastAsia="Calibri" w:hAnsi="Times New Roman"/>
          <w:sz w:val="22"/>
          <w:szCs w:val="22"/>
          <w:lang w:val="en-GB"/>
        </w:rPr>
        <w:t xml:space="preserve"> 22 (2)</w:t>
      </w:r>
    </w:p>
    <w:p w14:paraId="3B04EE9C" w14:textId="5C8451A7" w:rsid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 xml:space="preserve">Pooler, M. (2017). ‘Connected devices bring sweeping changes to the factory floor’, </w:t>
      </w:r>
      <w:r w:rsidRPr="003B2F1F">
        <w:rPr>
          <w:rFonts w:ascii="Times New Roman" w:eastAsia="Calibri" w:hAnsi="Times New Roman"/>
          <w:i/>
          <w:iCs/>
          <w:sz w:val="22"/>
          <w:szCs w:val="22"/>
          <w:lang w:val="en-GB"/>
        </w:rPr>
        <w:t>Financial Times</w:t>
      </w:r>
      <w:r w:rsidRPr="003B2F1F">
        <w:rPr>
          <w:rFonts w:ascii="Times New Roman" w:eastAsia="Calibri" w:hAnsi="Times New Roman"/>
          <w:sz w:val="22"/>
          <w:szCs w:val="22"/>
          <w:lang w:val="en-GB"/>
        </w:rPr>
        <w:t xml:space="preserve">, November 1 [online]. Available at: </w:t>
      </w:r>
      <w:hyperlink r:id="rId22" w:history="1">
        <w:r w:rsidRPr="003B2F1F">
          <w:rPr>
            <w:rFonts w:ascii="Times New Roman" w:eastAsia="Calibri" w:hAnsi="Times New Roman"/>
            <w:color w:val="0563C1"/>
            <w:sz w:val="22"/>
            <w:szCs w:val="22"/>
            <w:u w:val="single"/>
            <w:lang w:val="en-GB"/>
          </w:rPr>
          <w:t>https://www.ft.com/content/51092eee-962c-11e7-8c5c-c8d8fa6961bb</w:t>
        </w:r>
      </w:hyperlink>
      <w:r w:rsidRPr="003B2F1F">
        <w:rPr>
          <w:rFonts w:ascii="Times New Roman" w:eastAsia="Calibri" w:hAnsi="Times New Roman"/>
          <w:sz w:val="22"/>
          <w:szCs w:val="22"/>
          <w:lang w:val="en-GB"/>
        </w:rPr>
        <w:t xml:space="preserve"> (Accessed 24/04/21).</w:t>
      </w:r>
    </w:p>
    <w:p w14:paraId="5B3D6C60" w14:textId="0C3F2B99" w:rsidR="00CD5D66" w:rsidRPr="003B2F1F" w:rsidRDefault="00CD5D66" w:rsidP="003B2F1F">
      <w:pPr>
        <w:spacing w:after="160" w:line="259" w:lineRule="auto"/>
        <w:rPr>
          <w:rFonts w:ascii="Times New Roman" w:eastAsia="Calibri" w:hAnsi="Times New Roman"/>
          <w:sz w:val="22"/>
          <w:szCs w:val="22"/>
          <w:lang w:val="en-GB"/>
        </w:rPr>
      </w:pPr>
      <w:r w:rsidRPr="00FD3CD9">
        <w:rPr>
          <w:rFonts w:ascii="Times New Roman" w:eastAsia="Calibri" w:hAnsi="Times New Roman"/>
          <w:sz w:val="22"/>
          <w:szCs w:val="22"/>
          <w:lang w:val="en-GB"/>
        </w:rPr>
        <w:t xml:space="preserve">Shih, W. (2020). ‘Global Supply Chains in a Post-Pandemic World’, </w:t>
      </w:r>
      <w:r w:rsidRPr="00FD3CD9">
        <w:rPr>
          <w:rFonts w:ascii="Times New Roman" w:eastAsia="Calibri" w:hAnsi="Times New Roman"/>
          <w:i/>
          <w:iCs/>
          <w:sz w:val="22"/>
          <w:szCs w:val="22"/>
          <w:lang w:val="en-GB"/>
        </w:rPr>
        <w:t>Harvard Business Review</w:t>
      </w:r>
      <w:r w:rsidRPr="00FD3CD9">
        <w:rPr>
          <w:rFonts w:ascii="Times New Roman" w:eastAsia="Calibri" w:hAnsi="Times New Roman"/>
          <w:sz w:val="22"/>
          <w:szCs w:val="22"/>
          <w:lang w:val="en-GB"/>
        </w:rPr>
        <w:t xml:space="preserve">, 98 (5), pp. 82-89. </w:t>
      </w:r>
    </w:p>
    <w:p w14:paraId="4742B05C" w14:textId="77777777" w:rsidR="003B2F1F" w:rsidRP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Slack, N. and Brandon-Jones, A. 2019</w:t>
      </w:r>
      <w:r w:rsidRPr="003B2F1F">
        <w:rPr>
          <w:rFonts w:ascii="Times New Roman" w:eastAsia="Calibri" w:hAnsi="Times New Roman"/>
          <w:i/>
          <w:iCs/>
          <w:sz w:val="22"/>
          <w:szCs w:val="22"/>
          <w:lang w:val="en-GB"/>
        </w:rPr>
        <w:t>, Operations Management, 9th ed.</w:t>
      </w:r>
      <w:r w:rsidRPr="003B2F1F">
        <w:rPr>
          <w:rFonts w:ascii="Times New Roman" w:eastAsia="Calibri" w:hAnsi="Times New Roman"/>
          <w:sz w:val="22"/>
          <w:szCs w:val="22"/>
          <w:lang w:val="en-GB"/>
        </w:rPr>
        <w:t xml:space="preserve">, Pearson, Harlow. </w:t>
      </w:r>
    </w:p>
    <w:p w14:paraId="6474A385" w14:textId="50596718" w:rsid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 xml:space="preserve">Thomas, N. (2019). ‘AI sensors keep fuel flowing at Europe’s largest refinery’, </w:t>
      </w:r>
      <w:r w:rsidRPr="003B2F1F">
        <w:rPr>
          <w:rFonts w:ascii="Times New Roman" w:eastAsia="Calibri" w:hAnsi="Times New Roman"/>
          <w:i/>
          <w:iCs/>
          <w:sz w:val="22"/>
          <w:szCs w:val="22"/>
          <w:lang w:val="en-GB"/>
        </w:rPr>
        <w:t>Financial Times</w:t>
      </w:r>
      <w:r w:rsidRPr="003B2F1F">
        <w:rPr>
          <w:rFonts w:ascii="Times New Roman" w:eastAsia="Calibri" w:hAnsi="Times New Roman"/>
          <w:sz w:val="22"/>
          <w:szCs w:val="22"/>
          <w:lang w:val="en-GB"/>
        </w:rPr>
        <w:t xml:space="preserve">, November 11[online]. Available at: </w:t>
      </w:r>
      <w:hyperlink r:id="rId23" w:history="1">
        <w:r w:rsidRPr="003B2F1F">
          <w:rPr>
            <w:rFonts w:ascii="Times New Roman" w:eastAsia="Calibri" w:hAnsi="Times New Roman"/>
            <w:color w:val="0563C1"/>
            <w:sz w:val="22"/>
            <w:szCs w:val="22"/>
            <w:u w:val="single"/>
            <w:lang w:val="en-GB"/>
          </w:rPr>
          <w:t>https://www.ft.com/content/bfbac636-ee8b-11e9-a55a-30afa498db1b?shareType=nongift</w:t>
        </w:r>
      </w:hyperlink>
      <w:r w:rsidRPr="003B2F1F">
        <w:rPr>
          <w:rFonts w:ascii="Times New Roman" w:eastAsia="Calibri" w:hAnsi="Times New Roman"/>
          <w:sz w:val="22"/>
          <w:szCs w:val="22"/>
          <w:lang w:val="en-GB"/>
        </w:rPr>
        <w:t xml:space="preserve"> (Accessed: 11/11/19).</w:t>
      </w:r>
    </w:p>
    <w:p w14:paraId="10D4E50E" w14:textId="31ACC4E9" w:rsidR="00CF0692" w:rsidRPr="003B2F1F" w:rsidRDefault="00CF0692" w:rsidP="003B2F1F">
      <w:pPr>
        <w:spacing w:after="160" w:line="259" w:lineRule="auto"/>
        <w:rPr>
          <w:rFonts w:ascii="Times New Roman" w:eastAsia="Calibri" w:hAnsi="Times New Roman"/>
          <w:sz w:val="22"/>
          <w:szCs w:val="22"/>
          <w:lang w:val="en-GB"/>
        </w:rPr>
      </w:pPr>
      <w:r>
        <w:rPr>
          <w:rFonts w:ascii="Times New Roman" w:eastAsia="Calibri" w:hAnsi="Times New Roman"/>
          <w:sz w:val="22"/>
          <w:szCs w:val="22"/>
          <w:lang w:val="en-GB"/>
        </w:rPr>
        <w:t>Valdes-</w:t>
      </w:r>
      <w:proofErr w:type="spellStart"/>
      <w:r>
        <w:rPr>
          <w:rFonts w:ascii="Times New Roman" w:eastAsia="Calibri" w:hAnsi="Times New Roman"/>
          <w:sz w:val="22"/>
          <w:szCs w:val="22"/>
          <w:lang w:val="en-GB"/>
        </w:rPr>
        <w:t>Dapena</w:t>
      </w:r>
      <w:proofErr w:type="spellEnd"/>
      <w:r>
        <w:rPr>
          <w:rFonts w:ascii="Times New Roman" w:eastAsia="Calibri" w:hAnsi="Times New Roman"/>
          <w:sz w:val="22"/>
          <w:szCs w:val="22"/>
          <w:lang w:val="en-GB"/>
        </w:rPr>
        <w:t>, P. (2020)</w:t>
      </w:r>
      <w:r w:rsidR="00952B47">
        <w:rPr>
          <w:rFonts w:ascii="Times New Roman" w:eastAsia="Calibri" w:hAnsi="Times New Roman"/>
          <w:sz w:val="22"/>
          <w:szCs w:val="22"/>
          <w:lang w:val="en-GB"/>
        </w:rPr>
        <w:t>. ‘</w:t>
      </w:r>
      <w:r w:rsidR="00952B47" w:rsidRPr="00952B47">
        <w:rPr>
          <w:rFonts w:ascii="Times New Roman" w:eastAsia="Calibri" w:hAnsi="Times New Roman"/>
          <w:sz w:val="22"/>
          <w:szCs w:val="22"/>
          <w:lang w:val="en-GB"/>
        </w:rPr>
        <w:t>GM is making the Hummer EV in record time. Here's how</w:t>
      </w:r>
      <w:r w:rsidR="00952B47">
        <w:rPr>
          <w:rFonts w:ascii="Times New Roman" w:eastAsia="Calibri" w:hAnsi="Times New Roman"/>
          <w:sz w:val="22"/>
          <w:szCs w:val="22"/>
          <w:lang w:val="en-GB"/>
        </w:rPr>
        <w:t xml:space="preserve">’, </w:t>
      </w:r>
      <w:r w:rsidR="00952B47" w:rsidRPr="00C36BF8">
        <w:rPr>
          <w:rFonts w:ascii="Times New Roman" w:eastAsia="Calibri" w:hAnsi="Times New Roman"/>
          <w:i/>
          <w:iCs/>
          <w:sz w:val="22"/>
          <w:szCs w:val="22"/>
          <w:lang w:val="en-GB"/>
        </w:rPr>
        <w:t>CNN Business</w:t>
      </w:r>
      <w:r w:rsidR="00E2515C">
        <w:rPr>
          <w:rFonts w:ascii="Times New Roman" w:eastAsia="Calibri" w:hAnsi="Times New Roman"/>
          <w:sz w:val="22"/>
          <w:szCs w:val="22"/>
          <w:lang w:val="en-GB"/>
        </w:rPr>
        <w:t xml:space="preserve">, November 21 [online]. Available at: </w:t>
      </w:r>
      <w:hyperlink r:id="rId24" w:history="1">
        <w:r w:rsidR="004316E6" w:rsidRPr="00CB2E8F">
          <w:rPr>
            <w:rStyle w:val="Hyperlink"/>
            <w:rFonts w:ascii="Times New Roman" w:eastAsia="Calibri" w:hAnsi="Times New Roman"/>
            <w:sz w:val="22"/>
            <w:szCs w:val="22"/>
            <w:lang w:val="en-GB"/>
          </w:rPr>
          <w:t>https://edition.cnn.com/2020/11/21/cars/gm-gmc-hummer-ev-development/index.html</w:t>
        </w:r>
      </w:hyperlink>
      <w:r w:rsidR="004316E6">
        <w:rPr>
          <w:rFonts w:ascii="Times New Roman" w:eastAsia="Calibri" w:hAnsi="Times New Roman"/>
          <w:sz w:val="22"/>
          <w:szCs w:val="22"/>
          <w:lang w:val="en-GB"/>
        </w:rPr>
        <w:t xml:space="preserve"> (Accessed: 26/04/21).</w:t>
      </w:r>
    </w:p>
    <w:p w14:paraId="69B206F2" w14:textId="77777777" w:rsidR="003B2F1F" w:rsidRPr="003B2F1F" w:rsidRDefault="003B2F1F" w:rsidP="003B2F1F">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 xml:space="preserve">Vlasic, B. (2013). ‘100 Years Down the Line’, </w:t>
      </w:r>
      <w:r w:rsidRPr="003B2F1F">
        <w:rPr>
          <w:rFonts w:ascii="Times New Roman" w:eastAsia="Calibri" w:hAnsi="Times New Roman"/>
          <w:i/>
          <w:iCs/>
          <w:sz w:val="22"/>
          <w:szCs w:val="22"/>
          <w:lang w:val="en-GB"/>
        </w:rPr>
        <w:t>The New York Times</w:t>
      </w:r>
      <w:r w:rsidRPr="003B2F1F">
        <w:rPr>
          <w:rFonts w:ascii="Times New Roman" w:eastAsia="Calibri" w:hAnsi="Times New Roman"/>
          <w:sz w:val="22"/>
          <w:szCs w:val="22"/>
          <w:lang w:val="en-GB"/>
        </w:rPr>
        <w:t xml:space="preserve">, October 29 [online]. Available at: </w:t>
      </w:r>
      <w:hyperlink r:id="rId25" w:history="1">
        <w:r w:rsidRPr="003B2F1F">
          <w:rPr>
            <w:rFonts w:ascii="Times New Roman" w:eastAsia="Calibri" w:hAnsi="Times New Roman"/>
            <w:color w:val="0563C1"/>
            <w:sz w:val="22"/>
            <w:szCs w:val="22"/>
            <w:u w:val="single"/>
            <w:lang w:val="en-GB"/>
          </w:rPr>
          <w:t>https://www.nytimes.com/2013/10/30/automobiles/100-years-down-the-line.html?ref=autospecial2&amp;_r=1</w:t>
        </w:r>
      </w:hyperlink>
      <w:r w:rsidRPr="003B2F1F">
        <w:rPr>
          <w:rFonts w:ascii="Times New Roman" w:eastAsia="Calibri" w:hAnsi="Times New Roman"/>
          <w:sz w:val="22"/>
          <w:szCs w:val="22"/>
          <w:lang w:val="en-GB"/>
        </w:rPr>
        <w:t xml:space="preserve"> (Accessed 25/04/21).</w:t>
      </w:r>
    </w:p>
    <w:p w14:paraId="484440E1" w14:textId="23F070AE" w:rsidR="00FD3CD9" w:rsidRPr="00CD5D66" w:rsidRDefault="003B2F1F" w:rsidP="00CD5D66">
      <w:pPr>
        <w:spacing w:after="160" w:line="259" w:lineRule="auto"/>
        <w:rPr>
          <w:rFonts w:ascii="Times New Roman" w:eastAsia="Calibri" w:hAnsi="Times New Roman"/>
          <w:sz w:val="22"/>
          <w:szCs w:val="22"/>
          <w:lang w:val="en-GB"/>
        </w:rPr>
      </w:pPr>
      <w:r w:rsidRPr="003B2F1F">
        <w:rPr>
          <w:rFonts w:ascii="Times New Roman" w:eastAsia="Calibri" w:hAnsi="Times New Roman"/>
          <w:sz w:val="22"/>
          <w:szCs w:val="22"/>
          <w:lang w:val="en-GB"/>
        </w:rPr>
        <w:t xml:space="preserve">Zaleski, A. (2015). ‘GE’s bestselling jet engine makes 3-D printing a core component’, </w:t>
      </w:r>
      <w:r w:rsidRPr="003B2F1F">
        <w:rPr>
          <w:rFonts w:ascii="Times New Roman" w:eastAsia="Calibri" w:hAnsi="Times New Roman"/>
          <w:i/>
          <w:iCs/>
          <w:sz w:val="22"/>
          <w:szCs w:val="22"/>
          <w:lang w:val="en-GB"/>
        </w:rPr>
        <w:t>Fortune</w:t>
      </w:r>
      <w:r w:rsidRPr="003B2F1F">
        <w:rPr>
          <w:rFonts w:ascii="Times New Roman" w:eastAsia="Calibri" w:hAnsi="Times New Roman"/>
          <w:sz w:val="22"/>
          <w:szCs w:val="22"/>
          <w:lang w:val="en-GB"/>
        </w:rPr>
        <w:t xml:space="preserve">, March 5 [online]. Available: </w:t>
      </w:r>
      <w:hyperlink r:id="rId26" w:history="1">
        <w:r w:rsidRPr="003B2F1F">
          <w:rPr>
            <w:rFonts w:ascii="Times New Roman" w:eastAsia="Calibri" w:hAnsi="Times New Roman"/>
            <w:color w:val="0563C1"/>
            <w:sz w:val="22"/>
            <w:szCs w:val="22"/>
            <w:u w:val="single"/>
            <w:lang w:val="en-GB"/>
          </w:rPr>
          <w:t>https://fortune.com/2015/03/05/ge-engine-3d-printing/</w:t>
        </w:r>
      </w:hyperlink>
      <w:r w:rsidRPr="003B2F1F">
        <w:rPr>
          <w:rFonts w:ascii="Times New Roman" w:eastAsia="Calibri" w:hAnsi="Times New Roman"/>
          <w:sz w:val="22"/>
          <w:szCs w:val="22"/>
          <w:lang w:val="en-GB"/>
        </w:rPr>
        <w:t xml:space="preserve"> (Accessed 24/04/21).</w:t>
      </w:r>
    </w:p>
    <w:sectPr w:rsidR="00FD3CD9" w:rsidRPr="00CD5D66" w:rsidSect="00612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abon">
    <w:altName w:val="Courier New"/>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84488"/>
    <w:multiLevelType w:val="hybridMultilevel"/>
    <w:tmpl w:val="189EC94E"/>
    <w:lvl w:ilvl="0" w:tplc="C83C5C3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B6190D"/>
    <w:multiLevelType w:val="hybridMultilevel"/>
    <w:tmpl w:val="A0F68DF8"/>
    <w:lvl w:ilvl="0" w:tplc="D76864AC">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925FE9"/>
    <w:multiLevelType w:val="hybridMultilevel"/>
    <w:tmpl w:val="A732C696"/>
    <w:lvl w:ilvl="0" w:tplc="4A8E9864">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410"/>
    <w:rsid w:val="00000B57"/>
    <w:rsid w:val="00012893"/>
    <w:rsid w:val="00017CF8"/>
    <w:rsid w:val="0002128A"/>
    <w:rsid w:val="00021C3D"/>
    <w:rsid w:val="00037BBE"/>
    <w:rsid w:val="000466BE"/>
    <w:rsid w:val="00054975"/>
    <w:rsid w:val="000645E0"/>
    <w:rsid w:val="00072313"/>
    <w:rsid w:val="00072C87"/>
    <w:rsid w:val="000734A3"/>
    <w:rsid w:val="00090548"/>
    <w:rsid w:val="0009229E"/>
    <w:rsid w:val="000A0499"/>
    <w:rsid w:val="000C2C0E"/>
    <w:rsid w:val="000D154A"/>
    <w:rsid w:val="000F4074"/>
    <w:rsid w:val="001005C4"/>
    <w:rsid w:val="00103CC7"/>
    <w:rsid w:val="00106721"/>
    <w:rsid w:val="00107C6B"/>
    <w:rsid w:val="00111124"/>
    <w:rsid w:val="00125F0A"/>
    <w:rsid w:val="00146F5B"/>
    <w:rsid w:val="00166718"/>
    <w:rsid w:val="00175C2A"/>
    <w:rsid w:val="001D19A9"/>
    <w:rsid w:val="001D3A10"/>
    <w:rsid w:val="001E64EB"/>
    <w:rsid w:val="001F17F4"/>
    <w:rsid w:val="001F4364"/>
    <w:rsid w:val="0021775A"/>
    <w:rsid w:val="00223E76"/>
    <w:rsid w:val="002342C6"/>
    <w:rsid w:val="00237C02"/>
    <w:rsid w:val="00254434"/>
    <w:rsid w:val="0025767E"/>
    <w:rsid w:val="00270D80"/>
    <w:rsid w:val="00274FC5"/>
    <w:rsid w:val="00291DC3"/>
    <w:rsid w:val="002C3067"/>
    <w:rsid w:val="002C6CCE"/>
    <w:rsid w:val="002D0524"/>
    <w:rsid w:val="002D12DC"/>
    <w:rsid w:val="00304E7B"/>
    <w:rsid w:val="00314254"/>
    <w:rsid w:val="0034286E"/>
    <w:rsid w:val="00343806"/>
    <w:rsid w:val="00360FD1"/>
    <w:rsid w:val="0036796B"/>
    <w:rsid w:val="003679B6"/>
    <w:rsid w:val="00385689"/>
    <w:rsid w:val="003905A2"/>
    <w:rsid w:val="0039437F"/>
    <w:rsid w:val="003B2895"/>
    <w:rsid w:val="003B2F1F"/>
    <w:rsid w:val="003E22C4"/>
    <w:rsid w:val="00400D2A"/>
    <w:rsid w:val="0041185A"/>
    <w:rsid w:val="004316E6"/>
    <w:rsid w:val="004323EB"/>
    <w:rsid w:val="00435DE8"/>
    <w:rsid w:val="00441732"/>
    <w:rsid w:val="004549A0"/>
    <w:rsid w:val="0045792F"/>
    <w:rsid w:val="004651B6"/>
    <w:rsid w:val="00485597"/>
    <w:rsid w:val="00487AD9"/>
    <w:rsid w:val="004913DB"/>
    <w:rsid w:val="004A7075"/>
    <w:rsid w:val="004C746B"/>
    <w:rsid w:val="004D7F07"/>
    <w:rsid w:val="004E43C5"/>
    <w:rsid w:val="00506BF4"/>
    <w:rsid w:val="00533400"/>
    <w:rsid w:val="005354E6"/>
    <w:rsid w:val="0053608A"/>
    <w:rsid w:val="00545F5D"/>
    <w:rsid w:val="00563D3F"/>
    <w:rsid w:val="00585E36"/>
    <w:rsid w:val="005A5CED"/>
    <w:rsid w:val="005C2440"/>
    <w:rsid w:val="005F0447"/>
    <w:rsid w:val="00606072"/>
    <w:rsid w:val="00607D89"/>
    <w:rsid w:val="00612077"/>
    <w:rsid w:val="00615C7D"/>
    <w:rsid w:val="00621F11"/>
    <w:rsid w:val="006226F3"/>
    <w:rsid w:val="00623018"/>
    <w:rsid w:val="006257D3"/>
    <w:rsid w:val="00637FBD"/>
    <w:rsid w:val="00640BF7"/>
    <w:rsid w:val="006550DD"/>
    <w:rsid w:val="0069343A"/>
    <w:rsid w:val="00695F7D"/>
    <w:rsid w:val="006C7305"/>
    <w:rsid w:val="006D4005"/>
    <w:rsid w:val="006D45CE"/>
    <w:rsid w:val="006F2F2D"/>
    <w:rsid w:val="006F4CA2"/>
    <w:rsid w:val="00705F13"/>
    <w:rsid w:val="00731A3D"/>
    <w:rsid w:val="007363D1"/>
    <w:rsid w:val="00764A36"/>
    <w:rsid w:val="00766735"/>
    <w:rsid w:val="00783C41"/>
    <w:rsid w:val="00786D54"/>
    <w:rsid w:val="00787724"/>
    <w:rsid w:val="00794C2A"/>
    <w:rsid w:val="007A7E6B"/>
    <w:rsid w:val="007B0F94"/>
    <w:rsid w:val="007C03C8"/>
    <w:rsid w:val="007E77CE"/>
    <w:rsid w:val="00803431"/>
    <w:rsid w:val="00816F06"/>
    <w:rsid w:val="00857ABC"/>
    <w:rsid w:val="00886F03"/>
    <w:rsid w:val="008975C1"/>
    <w:rsid w:val="008E4713"/>
    <w:rsid w:val="0090177C"/>
    <w:rsid w:val="00923D9C"/>
    <w:rsid w:val="00924ACE"/>
    <w:rsid w:val="00924F85"/>
    <w:rsid w:val="00933B60"/>
    <w:rsid w:val="0093485E"/>
    <w:rsid w:val="00935EE5"/>
    <w:rsid w:val="00942E76"/>
    <w:rsid w:val="00950EF6"/>
    <w:rsid w:val="00952B47"/>
    <w:rsid w:val="009565A4"/>
    <w:rsid w:val="00960ECA"/>
    <w:rsid w:val="0097277E"/>
    <w:rsid w:val="009819EC"/>
    <w:rsid w:val="00983464"/>
    <w:rsid w:val="00990F77"/>
    <w:rsid w:val="009A66BA"/>
    <w:rsid w:val="009B75F2"/>
    <w:rsid w:val="009D1896"/>
    <w:rsid w:val="00A13886"/>
    <w:rsid w:val="00A54A7D"/>
    <w:rsid w:val="00A656BB"/>
    <w:rsid w:val="00AB5485"/>
    <w:rsid w:val="00AB593D"/>
    <w:rsid w:val="00AC16A8"/>
    <w:rsid w:val="00AD5410"/>
    <w:rsid w:val="00B11FCA"/>
    <w:rsid w:val="00B1369B"/>
    <w:rsid w:val="00B23597"/>
    <w:rsid w:val="00B77C3C"/>
    <w:rsid w:val="00B834BF"/>
    <w:rsid w:val="00B9417A"/>
    <w:rsid w:val="00BB1A68"/>
    <w:rsid w:val="00BB36EE"/>
    <w:rsid w:val="00BC342A"/>
    <w:rsid w:val="00BE3135"/>
    <w:rsid w:val="00BE4F5C"/>
    <w:rsid w:val="00BF505C"/>
    <w:rsid w:val="00C07C9E"/>
    <w:rsid w:val="00C23495"/>
    <w:rsid w:val="00C36BF8"/>
    <w:rsid w:val="00C42DE4"/>
    <w:rsid w:val="00C63A6F"/>
    <w:rsid w:val="00C83784"/>
    <w:rsid w:val="00C96A33"/>
    <w:rsid w:val="00C96CE6"/>
    <w:rsid w:val="00CA68A5"/>
    <w:rsid w:val="00CC1550"/>
    <w:rsid w:val="00CD5D66"/>
    <w:rsid w:val="00CF0692"/>
    <w:rsid w:val="00D249C9"/>
    <w:rsid w:val="00D25130"/>
    <w:rsid w:val="00D271C3"/>
    <w:rsid w:val="00D36B22"/>
    <w:rsid w:val="00D45C6E"/>
    <w:rsid w:val="00D549A1"/>
    <w:rsid w:val="00D96238"/>
    <w:rsid w:val="00DA4385"/>
    <w:rsid w:val="00DB1AA2"/>
    <w:rsid w:val="00DC09AC"/>
    <w:rsid w:val="00DC29BD"/>
    <w:rsid w:val="00DE34D5"/>
    <w:rsid w:val="00DE5786"/>
    <w:rsid w:val="00DF6D9F"/>
    <w:rsid w:val="00E2515C"/>
    <w:rsid w:val="00E35860"/>
    <w:rsid w:val="00E36169"/>
    <w:rsid w:val="00E64C07"/>
    <w:rsid w:val="00E67BA4"/>
    <w:rsid w:val="00E95393"/>
    <w:rsid w:val="00EA082D"/>
    <w:rsid w:val="00EA13BA"/>
    <w:rsid w:val="00EA3747"/>
    <w:rsid w:val="00EC1538"/>
    <w:rsid w:val="00EC196E"/>
    <w:rsid w:val="00EC5762"/>
    <w:rsid w:val="00ED12B5"/>
    <w:rsid w:val="00ED2680"/>
    <w:rsid w:val="00EE1033"/>
    <w:rsid w:val="00EE2DF2"/>
    <w:rsid w:val="00F10652"/>
    <w:rsid w:val="00F32EF1"/>
    <w:rsid w:val="00F579A3"/>
    <w:rsid w:val="00F63CA4"/>
    <w:rsid w:val="00F74814"/>
    <w:rsid w:val="00F92339"/>
    <w:rsid w:val="00FA751D"/>
    <w:rsid w:val="00FB17F6"/>
    <w:rsid w:val="00FC1715"/>
    <w:rsid w:val="00FD3CD9"/>
    <w:rsid w:val="00FE5B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58856BB4"/>
  <w15:docId w15:val="{5A6D4429-7000-467B-B304-CCD1D3D2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410"/>
    <w:pPr>
      <w:spacing w:after="0" w:line="240" w:lineRule="auto"/>
    </w:pPr>
    <w:rPr>
      <w:rFonts w:ascii="Sabon" w:eastAsia="Times New Roman" w:hAnsi="Sabo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7FBD"/>
    <w:rPr>
      <w:color w:val="0000FF" w:themeColor="hyperlink"/>
      <w:u w:val="single"/>
    </w:rPr>
  </w:style>
  <w:style w:type="character" w:styleId="UnresolvedMention">
    <w:name w:val="Unresolved Mention"/>
    <w:basedOn w:val="DefaultParagraphFont"/>
    <w:uiPriority w:val="99"/>
    <w:semiHidden/>
    <w:unhideWhenUsed/>
    <w:rsid w:val="00637FBD"/>
    <w:rPr>
      <w:color w:val="605E5C"/>
      <w:shd w:val="clear" w:color="auto" w:fill="E1DFDD"/>
    </w:rPr>
  </w:style>
  <w:style w:type="paragraph" w:styleId="ListParagraph">
    <w:name w:val="List Paragraph"/>
    <w:basedOn w:val="Normal"/>
    <w:uiPriority w:val="34"/>
    <w:qFormat/>
    <w:rsid w:val="000466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k.finance.yahoo.com/news/peloton-t-keep-demand-profit-210518463.html?guccounter=1&amp;guce_referrer=aHR0cHM6Ly93d3cuZ29vZ2xlLmNvbS8&amp;guce_referrer_sig=AQAAAFTE49oSSa6qA83SXQHS5HJ43Q1Icw32hR9mJAQ8qximycAhLUqHIWDzg3zPlZZbzOUlzOy0rWLF5lS5sUScrrgj5jbIezUjDsdz-6FrHOGY6gzsnIQrL0rpaTMYbtpgxELCebBs0mT6bfKfjGm76AR_0R16h0as1FVc-uK0kS_8" TargetMode="External"/><Relationship Id="rId13" Type="http://schemas.openxmlformats.org/officeDocument/2006/relationships/hyperlink" Target="https://www.ft.com/content/e855b706-e431-4fc5-9b0a-05d93ba1bcbe" TargetMode="External"/><Relationship Id="rId18" Type="http://schemas.openxmlformats.org/officeDocument/2006/relationships/hyperlink" Target="https://www.bbc.co.uk/news/business-41737300" TargetMode="External"/><Relationship Id="rId26" Type="http://schemas.openxmlformats.org/officeDocument/2006/relationships/hyperlink" Target="https://fortune.com/2015/03/05/ge-engine-3d-printing/" TargetMode="External"/><Relationship Id="rId3" Type="http://schemas.openxmlformats.org/officeDocument/2006/relationships/settings" Target="settings.xml"/><Relationship Id="rId21" Type="http://schemas.openxmlformats.org/officeDocument/2006/relationships/hyperlink" Target="https://www.mckinsey.com/business-functions/operations/our-insights/unlocking-enterprise-efficiencies-through-zero-based-design" TargetMode="External"/><Relationship Id="rId7" Type="http://schemas.openxmlformats.org/officeDocument/2006/relationships/hyperlink" Target="https://www.freightwaves.com/news/pelotons-supply-chain-is-broken-(and-$100m-won" TargetMode="External"/><Relationship Id="rId12" Type="http://schemas.openxmlformats.org/officeDocument/2006/relationships/hyperlink" Target="https://www.ft.com/content/3dc23b8a-2cad-4031-a910-874115eed2bc" TargetMode="External"/><Relationship Id="rId17" Type="http://schemas.openxmlformats.org/officeDocument/2006/relationships/hyperlink" Target="https://www.strategy-business.com/special/Inside-the-Digital-Factory?gko=b4d31&amp;utm_source=itw&amp;utm_medium=20180626&amp;utm_campaign=resp" TargetMode="External"/><Relationship Id="rId25" Type="http://schemas.openxmlformats.org/officeDocument/2006/relationships/hyperlink" Target="https://www.nytimes.com/2013/10/30/automobiles/100-years-down-the-line.html?ref=autospecial2&amp;_r=1" TargetMode="External"/><Relationship Id="rId2" Type="http://schemas.openxmlformats.org/officeDocument/2006/relationships/styles" Target="styles.xml"/><Relationship Id="rId16" Type="http://schemas.openxmlformats.org/officeDocument/2006/relationships/hyperlink" Target="https://www.sculpteo.com/blog/2018/03/20/how-can-3d-printing-be-an-asset-for-lean-manufacturing/" TargetMode="External"/><Relationship Id="rId20" Type="http://schemas.openxmlformats.org/officeDocument/2006/relationships/hyperlink" Target="https://learn.jbs.cam.ac.uk/course/view.php?id=740" TargetMode="External"/><Relationship Id="rId1" Type="http://schemas.openxmlformats.org/officeDocument/2006/relationships/numbering" Target="numbering.xml"/><Relationship Id="rId6" Type="http://schemas.openxmlformats.org/officeDocument/2006/relationships/hyperlink" Target="https://www.prnewswire.com/news-releases/30-industries-witnessing-a-rise-in-demand-due-to-covid-19---researchandmarketscom-301036084.html" TargetMode="External"/><Relationship Id="rId11" Type="http://schemas.openxmlformats.org/officeDocument/2006/relationships/hyperlink" Target="https://www.bbc.co.uk/news/business-50293927" TargetMode="External"/><Relationship Id="rId24" Type="http://schemas.openxmlformats.org/officeDocument/2006/relationships/hyperlink" Target="https://edition.cnn.com/2020/11/21/cars/gm-gmc-hummer-ev-development/index.html" TargetMode="External"/><Relationship Id="rId5" Type="http://schemas.openxmlformats.org/officeDocument/2006/relationships/hyperlink" Target="https://www.ft.com/content/d80a8a57-bc27-4d40-bb23-8eae8e71af7b" TargetMode="External"/><Relationship Id="rId15" Type="http://schemas.openxmlformats.org/officeDocument/2006/relationships/hyperlink" Target="https://www.ft.com/content/c8644714-2bc0-4dad-80ec-5c0282aea76e" TargetMode="External"/><Relationship Id="rId23" Type="http://schemas.openxmlformats.org/officeDocument/2006/relationships/hyperlink" Target="https://www.ft.com/content/bfbac636-ee8b-11e9-a55a-30afa498db1b?shareType=nongift" TargetMode="External"/><Relationship Id="rId28" Type="http://schemas.openxmlformats.org/officeDocument/2006/relationships/theme" Target="theme/theme1.xml"/><Relationship Id="rId10" Type="http://schemas.openxmlformats.org/officeDocument/2006/relationships/hyperlink" Target="https://nautil.us/blog/the-secret-life-of-everything-where-your-stuff-comes-from" TargetMode="External"/><Relationship Id="rId19" Type="http://schemas.openxmlformats.org/officeDocument/2006/relationships/hyperlink" Target="https://fortune.com/2020/11/09/mcdonalds-covid-growth-strategy-chicken-sandwich-loyality-program-drive-thru/" TargetMode="External"/><Relationship Id="rId4" Type="http://schemas.openxmlformats.org/officeDocument/2006/relationships/webSettings" Target="webSettings.xml"/><Relationship Id="rId9" Type="http://schemas.openxmlformats.org/officeDocument/2006/relationships/hyperlink" Target="https://www.ft.com/content/d78ae36f-be2f-4560-ab0f-21b22c702e21" TargetMode="External"/><Relationship Id="rId14" Type="http://schemas.openxmlformats.org/officeDocument/2006/relationships/hyperlink" Target="https://www.fastcompany.com/90553877/3-experts-on-how-covid-19-changed-manufacturing-and-supply-chains-around-the-world" TargetMode="External"/><Relationship Id="rId22" Type="http://schemas.openxmlformats.org/officeDocument/2006/relationships/hyperlink" Target="https://www.ft.com/content/51092eee-962c-11e7-8c5c-c8d8fa6961bb"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10</Pages>
  <Words>3915</Words>
  <Characters>22317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Judge Business School</Company>
  <LinksUpToDate>false</LinksUpToDate>
  <CharactersWithSpaces>26180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stewartb</dc:creator>
  <cp:keywords/>
  <dc:description/>
  <cp:lastModifiedBy>Billy Matthews</cp:lastModifiedBy>
  <cp:revision>184</cp:revision>
  <dcterms:created xsi:type="dcterms:W3CDTF">2021-04-23T21:56:00Z</dcterms:created>
  <dcterms:modified xsi:type="dcterms:W3CDTF">2021-04-26T03:12:00Z</dcterms:modified>
</cp:coreProperties>
</file>