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A0985" w14:textId="77777777" w:rsidR="00204E3A" w:rsidRPr="00204E3A" w:rsidRDefault="00204E3A" w:rsidP="00204E3A">
      <w:pPr>
        <w:rPr>
          <w:rFonts w:ascii="Calibri" w:hAnsi="Calibri" w:cs="Calibri"/>
          <w:b/>
          <w:bCs/>
          <w:sz w:val="22"/>
          <w:szCs w:val="22"/>
        </w:rPr>
      </w:pPr>
      <w:r w:rsidRPr="00204E3A">
        <w:rPr>
          <w:rFonts w:ascii="Calibri" w:hAnsi="Calibri" w:cs="Calibri"/>
          <w:b/>
          <w:bCs/>
          <w:sz w:val="22"/>
          <w:szCs w:val="22"/>
        </w:rPr>
        <w:t>Suggestion 1: Sustain long-run profits and avoid the Bertrand Trap by building market power through differentiation, scale, and strategic positioning within an oligopolistic market.</w:t>
      </w:r>
    </w:p>
    <w:p w14:paraId="752BEEF5" w14:textId="1C3281C4" w:rsidR="00204E3A" w:rsidRPr="00204E3A" w:rsidRDefault="00204E3A" w:rsidP="00204E3A">
      <w:pPr>
        <w:rPr>
          <w:rFonts w:ascii="Calibri" w:hAnsi="Calibri" w:cs="Calibri"/>
          <w:b/>
          <w:bCs/>
          <w:sz w:val="22"/>
          <w:szCs w:val="22"/>
        </w:rPr>
      </w:pPr>
      <w:r w:rsidRPr="00204E3A">
        <w:rPr>
          <w:rFonts w:ascii="Calibri" w:hAnsi="Calibri" w:cs="Calibri"/>
          <w:sz w:val="22"/>
          <w:szCs w:val="22"/>
        </w:rPr>
        <w:t xml:space="preserve">In competitive markets lacking barriers to entry, companies are subject to the </w:t>
      </w:r>
      <w:r w:rsidRPr="00204E3A">
        <w:rPr>
          <w:rFonts w:ascii="Calibri" w:hAnsi="Calibri" w:cs="Calibri"/>
          <w:b/>
          <w:bCs/>
          <w:sz w:val="22"/>
          <w:szCs w:val="22"/>
        </w:rPr>
        <w:t>zero-profit</w:t>
      </w:r>
      <w:r w:rsidRPr="00204E3A">
        <w:rPr>
          <w:rFonts w:ascii="Calibri" w:hAnsi="Calibri" w:cs="Calibri"/>
          <w:b/>
          <w:bCs/>
          <w:sz w:val="22"/>
          <w:szCs w:val="22"/>
        </w:rPr>
        <w:t xml:space="preserve"> </w:t>
      </w:r>
      <w:proofErr w:type="gramStart"/>
      <w:r w:rsidRPr="00204E3A">
        <w:rPr>
          <w:rFonts w:ascii="Calibri" w:hAnsi="Calibri" w:cs="Calibri"/>
          <w:b/>
          <w:bCs/>
          <w:sz w:val="22"/>
          <w:szCs w:val="22"/>
        </w:rPr>
        <w:t>condition</w:t>
      </w:r>
      <w:proofErr w:type="gramEnd"/>
      <w:r w:rsidRPr="00204E3A">
        <w:rPr>
          <w:rFonts w:ascii="Calibri" w:hAnsi="Calibri" w:cs="Calibri"/>
          <w:sz w:val="22"/>
          <w:szCs w:val="22"/>
        </w:rPr>
        <w:t xml:space="preserve"> which means they will earn no long run economic profits without a cost or differentiation advantage. </w:t>
      </w:r>
      <w:r w:rsidRPr="00204E3A">
        <w:rPr>
          <w:rFonts w:ascii="Calibri" w:hAnsi="Calibri" w:cs="Calibri"/>
          <w:sz w:val="22"/>
          <w:szCs w:val="22"/>
        </w:rPr>
        <w:t>However,</w:t>
      </w:r>
      <w:r w:rsidRPr="00204E3A">
        <w:rPr>
          <w:rFonts w:ascii="Calibri" w:hAnsi="Calibri" w:cs="Calibri"/>
          <w:sz w:val="22"/>
          <w:szCs w:val="22"/>
        </w:rPr>
        <w:t xml:space="preserve"> the AI industry is an </w:t>
      </w:r>
      <w:r w:rsidRPr="00204E3A">
        <w:rPr>
          <w:rFonts w:ascii="Calibri" w:hAnsi="Calibri" w:cs="Calibri"/>
          <w:b/>
          <w:bCs/>
          <w:sz w:val="22"/>
          <w:szCs w:val="22"/>
        </w:rPr>
        <w:t>oligopoly</w:t>
      </w:r>
      <w:r>
        <w:rPr>
          <w:rFonts w:ascii="Calibri" w:hAnsi="Calibri" w:cs="Calibri"/>
          <w:b/>
          <w:bCs/>
          <w:sz w:val="22"/>
          <w:szCs w:val="22"/>
        </w:rPr>
        <w:t xml:space="preserve"> market</w:t>
      </w:r>
      <w:r w:rsidRPr="00204E3A">
        <w:rPr>
          <w:rFonts w:ascii="Calibri" w:hAnsi="Calibri" w:cs="Calibri"/>
          <w:sz w:val="22"/>
          <w:szCs w:val="22"/>
        </w:rPr>
        <w:t>, dominated by a few firms with high fixed costs and interdependent strategies. This means there are barriers to entry that create potential for you to gain economic profits. </w:t>
      </w:r>
    </w:p>
    <w:p w14:paraId="317B28D3" w14:textId="77777777" w:rsidR="00204E3A" w:rsidRPr="00204E3A" w:rsidRDefault="00204E3A" w:rsidP="00204E3A">
      <w:pPr>
        <w:rPr>
          <w:rFonts w:ascii="Calibri" w:hAnsi="Calibri" w:cs="Calibri"/>
          <w:b/>
          <w:bCs/>
          <w:sz w:val="22"/>
          <w:szCs w:val="22"/>
        </w:rPr>
      </w:pPr>
      <w:r w:rsidRPr="00204E3A">
        <w:rPr>
          <w:rFonts w:ascii="Calibri" w:hAnsi="Calibri" w:cs="Calibri"/>
          <w:sz w:val="22"/>
          <w:szCs w:val="22"/>
        </w:rPr>
        <w:t xml:space="preserve">To achieve this though, you should avoid competing </w:t>
      </w:r>
      <w:proofErr w:type="gramStart"/>
      <w:r w:rsidRPr="00204E3A">
        <w:rPr>
          <w:rFonts w:ascii="Calibri" w:hAnsi="Calibri" w:cs="Calibri"/>
          <w:sz w:val="22"/>
          <w:szCs w:val="22"/>
        </w:rPr>
        <w:t>on</w:t>
      </w:r>
      <w:proofErr w:type="gramEnd"/>
      <w:r w:rsidRPr="00204E3A">
        <w:rPr>
          <w:rFonts w:ascii="Calibri" w:hAnsi="Calibri" w:cs="Calibri"/>
          <w:sz w:val="22"/>
          <w:szCs w:val="22"/>
        </w:rPr>
        <w:t xml:space="preserve"> price. This would risk falling into a </w:t>
      </w:r>
      <w:r w:rsidRPr="00204E3A">
        <w:rPr>
          <w:rFonts w:ascii="Calibri" w:hAnsi="Calibri" w:cs="Calibri"/>
          <w:b/>
          <w:bCs/>
          <w:sz w:val="22"/>
          <w:szCs w:val="22"/>
        </w:rPr>
        <w:t>Bertrand trap</w:t>
      </w:r>
      <w:r w:rsidRPr="00204E3A">
        <w:rPr>
          <w:rFonts w:ascii="Calibri" w:hAnsi="Calibri" w:cs="Calibri"/>
          <w:sz w:val="22"/>
          <w:szCs w:val="22"/>
        </w:rPr>
        <w:t xml:space="preserve">, where everyone reduces price to win more customers, until profits become 0. The smarter strategy is to </w:t>
      </w:r>
      <w:r w:rsidRPr="00204E3A">
        <w:rPr>
          <w:rFonts w:ascii="Calibri" w:hAnsi="Calibri" w:cs="Calibri"/>
          <w:b/>
          <w:bCs/>
          <w:sz w:val="22"/>
          <w:szCs w:val="22"/>
        </w:rPr>
        <w:t>differentiate and scale</w:t>
      </w:r>
      <w:r w:rsidRPr="00204E3A">
        <w:rPr>
          <w:rFonts w:ascii="Calibri" w:hAnsi="Calibri" w:cs="Calibri"/>
          <w:sz w:val="22"/>
          <w:szCs w:val="22"/>
        </w:rPr>
        <w:t>.</w:t>
      </w:r>
    </w:p>
    <w:p w14:paraId="5CD9F39A" w14:textId="77777777" w:rsidR="00204E3A" w:rsidRPr="00204E3A" w:rsidRDefault="00204E3A" w:rsidP="00204E3A">
      <w:pPr>
        <w:rPr>
          <w:rFonts w:ascii="Calibri" w:hAnsi="Calibri" w:cs="Calibri"/>
          <w:b/>
          <w:bCs/>
          <w:sz w:val="22"/>
          <w:szCs w:val="22"/>
        </w:rPr>
      </w:pPr>
      <w:r w:rsidRPr="00204E3A">
        <w:rPr>
          <w:rFonts w:ascii="Calibri" w:hAnsi="Calibri" w:cs="Calibri"/>
          <w:b/>
          <w:bCs/>
          <w:sz w:val="22"/>
          <w:szCs w:val="22"/>
        </w:rPr>
        <w:t>Suggestion 1a: Exploit economies of scale and scope.</w:t>
      </w:r>
      <w:r w:rsidRPr="00204E3A">
        <w:rPr>
          <w:rFonts w:ascii="Calibri" w:hAnsi="Calibri" w:cs="Calibri"/>
          <w:b/>
          <w:bCs/>
          <w:sz w:val="22"/>
          <w:szCs w:val="22"/>
        </w:rPr>
        <w:br/>
      </w:r>
      <w:r w:rsidRPr="00204E3A">
        <w:rPr>
          <w:rFonts w:ascii="Calibri" w:hAnsi="Calibri" w:cs="Calibri"/>
          <w:sz w:val="22"/>
          <w:szCs w:val="22"/>
        </w:rPr>
        <w:t xml:space="preserve">You should exploit </w:t>
      </w:r>
      <w:r w:rsidRPr="00204E3A">
        <w:rPr>
          <w:rFonts w:ascii="Calibri" w:hAnsi="Calibri" w:cs="Calibri"/>
          <w:b/>
          <w:bCs/>
          <w:sz w:val="22"/>
          <w:szCs w:val="22"/>
        </w:rPr>
        <w:t>economies of scale</w:t>
      </w:r>
      <w:r w:rsidRPr="00204E3A">
        <w:rPr>
          <w:rFonts w:ascii="Calibri" w:hAnsi="Calibri" w:cs="Calibri"/>
          <w:sz w:val="22"/>
          <w:szCs w:val="22"/>
        </w:rPr>
        <w:t xml:space="preserve">, whereby spreading </w:t>
      </w:r>
      <w:proofErr w:type="gramStart"/>
      <w:r w:rsidRPr="00204E3A">
        <w:rPr>
          <w:rFonts w:ascii="Calibri" w:hAnsi="Calibri" w:cs="Calibri"/>
          <w:sz w:val="22"/>
          <w:szCs w:val="22"/>
        </w:rPr>
        <w:t>large fixed</w:t>
      </w:r>
      <w:proofErr w:type="gramEnd"/>
      <w:r w:rsidRPr="00204E3A">
        <w:rPr>
          <w:rFonts w:ascii="Calibri" w:hAnsi="Calibri" w:cs="Calibri"/>
          <w:sz w:val="22"/>
          <w:szCs w:val="22"/>
        </w:rPr>
        <w:t xml:space="preserve"> costs (like model training, R&amp;D, and data-center infrastructure) over a larger output sharply reduces average cost (AC), especially because marginal costs per user in this space are small. This will give you a cost advantage that serves as a </w:t>
      </w:r>
      <w:r w:rsidRPr="00204E3A">
        <w:rPr>
          <w:rFonts w:ascii="Calibri" w:hAnsi="Calibri" w:cs="Calibri"/>
          <w:b/>
          <w:bCs/>
          <w:sz w:val="22"/>
          <w:szCs w:val="22"/>
        </w:rPr>
        <w:t xml:space="preserve">barrier to entry </w:t>
      </w:r>
      <w:r w:rsidRPr="00204E3A">
        <w:rPr>
          <w:rFonts w:ascii="Calibri" w:hAnsi="Calibri" w:cs="Calibri"/>
          <w:sz w:val="22"/>
          <w:szCs w:val="22"/>
        </w:rPr>
        <w:t xml:space="preserve">for other companies. You can also use </w:t>
      </w:r>
      <w:r w:rsidRPr="00204E3A">
        <w:rPr>
          <w:rFonts w:ascii="Calibri" w:hAnsi="Calibri" w:cs="Calibri"/>
          <w:b/>
          <w:bCs/>
          <w:sz w:val="22"/>
          <w:szCs w:val="22"/>
        </w:rPr>
        <w:t>economies of scope</w:t>
      </w:r>
      <w:r w:rsidRPr="00204E3A">
        <w:rPr>
          <w:rFonts w:ascii="Calibri" w:hAnsi="Calibri" w:cs="Calibri"/>
          <w:sz w:val="22"/>
          <w:szCs w:val="22"/>
        </w:rPr>
        <w:t xml:space="preserve"> - using the same infrastructure for multiple services (e.g., APIs, fine-tuning, enterprise copilots) to further spread costs and deepen user lock-in by raising switching costs. These cost dynamics both raise profitability and make replication prohibitively expensive for new entrants.</w:t>
      </w:r>
    </w:p>
    <w:p w14:paraId="306349B1" w14:textId="77777777" w:rsidR="00204E3A" w:rsidRPr="00204E3A" w:rsidRDefault="00204E3A" w:rsidP="00204E3A">
      <w:pPr>
        <w:rPr>
          <w:rFonts w:ascii="Calibri" w:hAnsi="Calibri" w:cs="Calibri"/>
          <w:sz w:val="22"/>
          <w:szCs w:val="22"/>
        </w:rPr>
      </w:pPr>
      <w:r w:rsidRPr="00204E3A">
        <w:rPr>
          <w:rFonts w:ascii="Calibri" w:hAnsi="Calibri" w:cs="Calibri"/>
          <w:b/>
          <w:bCs/>
          <w:sz w:val="22"/>
          <w:szCs w:val="22"/>
        </w:rPr>
        <w:t>Suggestion 1b: Differentiate and create switching costs to reduce price sensitivity.</w:t>
      </w:r>
      <w:r w:rsidRPr="00204E3A">
        <w:rPr>
          <w:rFonts w:ascii="Calibri" w:hAnsi="Calibri" w:cs="Calibri"/>
          <w:b/>
          <w:bCs/>
          <w:sz w:val="22"/>
          <w:szCs w:val="22"/>
        </w:rPr>
        <w:br/>
      </w:r>
      <w:r w:rsidRPr="00204E3A">
        <w:rPr>
          <w:rFonts w:ascii="Calibri" w:hAnsi="Calibri" w:cs="Calibri"/>
          <w:sz w:val="22"/>
          <w:szCs w:val="22"/>
        </w:rPr>
        <w:t xml:space="preserve">When customers view your product as unique, demand becomes </w:t>
      </w:r>
      <w:r w:rsidRPr="00204E3A">
        <w:rPr>
          <w:rFonts w:ascii="Calibri" w:hAnsi="Calibri" w:cs="Calibri"/>
          <w:b/>
          <w:bCs/>
          <w:sz w:val="22"/>
          <w:szCs w:val="22"/>
        </w:rPr>
        <w:t>less elastic</w:t>
      </w:r>
      <w:r w:rsidRPr="00204E3A">
        <w:rPr>
          <w:rFonts w:ascii="Calibri" w:hAnsi="Calibri" w:cs="Calibri"/>
          <w:sz w:val="22"/>
          <w:szCs w:val="22"/>
        </w:rPr>
        <w:t xml:space="preserve"> - meaning they’re less likely to reduce their demand for your product if prices rise. It’s important to note that companies like OpenAI and Anthropic already have products that are attracting customers </w:t>
      </w:r>
      <w:proofErr w:type="gramStart"/>
      <w:r w:rsidRPr="00204E3A">
        <w:rPr>
          <w:rFonts w:ascii="Calibri" w:hAnsi="Calibri" w:cs="Calibri"/>
          <w:sz w:val="22"/>
          <w:szCs w:val="22"/>
        </w:rPr>
        <w:t>in</w:t>
      </w:r>
      <w:proofErr w:type="gramEnd"/>
      <w:r w:rsidRPr="00204E3A">
        <w:rPr>
          <w:rFonts w:ascii="Calibri" w:hAnsi="Calibri" w:cs="Calibri"/>
          <w:sz w:val="22"/>
          <w:szCs w:val="22"/>
        </w:rPr>
        <w:t xml:space="preserve"> this market. To win customers, you should differentiate your product from these ones to offer a different value proposition. This makes demand less price elastic, meaning we can raise prices in the future and increase profits.</w:t>
      </w:r>
    </w:p>
    <w:p w14:paraId="6C0ED09B" w14:textId="77777777" w:rsidR="00204E3A" w:rsidRPr="00204E3A" w:rsidRDefault="00204E3A" w:rsidP="00204E3A">
      <w:pPr>
        <w:rPr>
          <w:rFonts w:ascii="Calibri" w:hAnsi="Calibri" w:cs="Calibri"/>
          <w:sz w:val="22"/>
          <w:szCs w:val="22"/>
        </w:rPr>
      </w:pPr>
      <w:r w:rsidRPr="00204E3A">
        <w:rPr>
          <w:rFonts w:ascii="Calibri" w:hAnsi="Calibri" w:cs="Calibri"/>
          <w:sz w:val="22"/>
          <w:szCs w:val="22"/>
        </w:rPr>
        <w:t>Differentiation can come from proprietary data, high switching costs (our platform will “know” our customers, making it hard for them to easily switch), superior reasoning, privacy guarantees, or deep integration with client workflows (e.g., Salesforce or Notion). Strategic partnerships</w:t>
      </w:r>
      <w:proofErr w:type="gramStart"/>
      <w:r w:rsidRPr="00204E3A">
        <w:rPr>
          <w:rFonts w:ascii="Calibri" w:hAnsi="Calibri" w:cs="Calibri"/>
          <w:sz w:val="22"/>
          <w:szCs w:val="22"/>
        </w:rPr>
        <w:t>, in particular, will</w:t>
      </w:r>
      <w:proofErr w:type="gramEnd"/>
      <w:r w:rsidRPr="00204E3A">
        <w:rPr>
          <w:rFonts w:ascii="Calibri" w:hAnsi="Calibri" w:cs="Calibri"/>
          <w:sz w:val="22"/>
          <w:szCs w:val="22"/>
        </w:rPr>
        <w:t xml:space="preserve"> both expand reach and create “stickiness” that deters churn.</w:t>
      </w:r>
    </w:p>
    <w:p w14:paraId="0F65CB30" w14:textId="77777777" w:rsidR="00204E3A" w:rsidRPr="00204E3A" w:rsidRDefault="00204E3A" w:rsidP="00204E3A">
      <w:pPr>
        <w:rPr>
          <w:rFonts w:ascii="Calibri" w:hAnsi="Calibri" w:cs="Calibri"/>
          <w:sz w:val="22"/>
          <w:szCs w:val="22"/>
        </w:rPr>
      </w:pPr>
      <w:r w:rsidRPr="00204E3A">
        <w:rPr>
          <w:rFonts w:ascii="Calibri" w:hAnsi="Calibri" w:cs="Calibri"/>
          <w:b/>
          <w:bCs/>
          <w:sz w:val="22"/>
          <w:szCs w:val="22"/>
        </w:rPr>
        <w:t>Suggestion 2: Having gained market power, maximize profits by supplying a quantity of output at which marginal revenue equals marginal cost. </w:t>
      </w:r>
    </w:p>
    <w:p w14:paraId="4F30B419" w14:textId="77777777" w:rsidR="00204E3A" w:rsidRPr="00204E3A" w:rsidRDefault="00204E3A" w:rsidP="00204E3A">
      <w:pPr>
        <w:rPr>
          <w:rFonts w:ascii="Calibri" w:hAnsi="Calibri" w:cs="Calibri"/>
          <w:sz w:val="22"/>
          <w:szCs w:val="22"/>
        </w:rPr>
      </w:pPr>
      <w:r w:rsidRPr="00204E3A">
        <w:rPr>
          <w:rFonts w:ascii="Calibri" w:hAnsi="Calibri" w:cs="Calibri"/>
          <w:sz w:val="22"/>
          <w:szCs w:val="22"/>
        </w:rPr>
        <w:t>Having acquired market or price making power, you should maximize its profits by choosing a price that, per your demand function, induces a quantity demanded for which marginal costs equal marginal revenue. Let’s apply marginal thinking to understand why.</w:t>
      </w:r>
    </w:p>
    <w:p w14:paraId="1A79FDBF" w14:textId="77777777" w:rsidR="00204E3A" w:rsidRPr="00204E3A" w:rsidRDefault="00204E3A" w:rsidP="00204E3A">
      <w:pPr>
        <w:rPr>
          <w:rFonts w:ascii="Calibri" w:hAnsi="Calibri" w:cs="Calibri"/>
          <w:sz w:val="22"/>
          <w:szCs w:val="22"/>
        </w:rPr>
      </w:pPr>
      <w:r w:rsidRPr="00204E3A">
        <w:rPr>
          <w:rFonts w:ascii="Calibri" w:hAnsi="Calibri" w:cs="Calibri"/>
          <w:sz w:val="22"/>
          <w:szCs w:val="22"/>
        </w:rPr>
        <w:t xml:space="preserve">First, marginal cost (MC) rises with respect to quantity due to </w:t>
      </w:r>
      <w:r w:rsidRPr="00204E3A">
        <w:rPr>
          <w:rFonts w:ascii="Calibri" w:hAnsi="Calibri" w:cs="Calibri"/>
          <w:b/>
          <w:bCs/>
          <w:sz w:val="22"/>
          <w:szCs w:val="22"/>
        </w:rPr>
        <w:t>diminishing marginal productivity</w:t>
      </w:r>
      <w:r w:rsidRPr="00204E3A">
        <w:rPr>
          <w:rFonts w:ascii="Calibri" w:hAnsi="Calibri" w:cs="Calibri"/>
          <w:sz w:val="22"/>
          <w:szCs w:val="22"/>
        </w:rPr>
        <w:t xml:space="preserve">, and demand falls with respect to quantity due to </w:t>
      </w:r>
      <w:r w:rsidRPr="00204E3A">
        <w:rPr>
          <w:rFonts w:ascii="Calibri" w:hAnsi="Calibri" w:cs="Calibri"/>
          <w:b/>
          <w:bCs/>
          <w:sz w:val="22"/>
          <w:szCs w:val="22"/>
        </w:rPr>
        <w:t>diminishing marginal utility</w:t>
      </w:r>
      <w:r w:rsidRPr="00204E3A">
        <w:rPr>
          <w:rFonts w:ascii="Calibri" w:hAnsi="Calibri" w:cs="Calibri"/>
          <w:sz w:val="22"/>
          <w:szCs w:val="22"/>
        </w:rPr>
        <w:t xml:space="preserve">. From the demand curve we can derive the marginal revenue (MR) curve, which tells us how revenue changes as quantity increases. Now, if MR &gt; MC for the next unit we could supply, supplying that unit will increase the firm’s profit. If </w:t>
      </w:r>
      <w:r w:rsidRPr="00204E3A">
        <w:rPr>
          <w:rFonts w:ascii="Calibri" w:hAnsi="Calibri" w:cs="Calibri"/>
          <w:sz w:val="22"/>
          <w:szCs w:val="22"/>
        </w:rPr>
        <w:lastRenderedPageBreak/>
        <w:t xml:space="preserve">MR &lt; MC for the next unit, supplying that unit will decrease the firm’s profit. Hence </w:t>
      </w:r>
      <w:r w:rsidRPr="00204E3A">
        <w:rPr>
          <w:rFonts w:ascii="Calibri" w:hAnsi="Calibri" w:cs="Calibri"/>
          <w:b/>
          <w:bCs/>
          <w:sz w:val="22"/>
          <w:szCs w:val="22"/>
        </w:rPr>
        <w:t>you should set output where MR = MC</w:t>
      </w:r>
      <w:r w:rsidRPr="00204E3A">
        <w:rPr>
          <w:rFonts w:ascii="Calibri" w:hAnsi="Calibri" w:cs="Calibri"/>
          <w:sz w:val="22"/>
          <w:szCs w:val="22"/>
        </w:rPr>
        <w:t>, meaning profits are maximized because supplying one extra or one fewer unit would decrease profits.</w:t>
      </w:r>
    </w:p>
    <w:p w14:paraId="550859FC" w14:textId="77777777" w:rsidR="00204E3A" w:rsidRPr="00204E3A" w:rsidRDefault="00204E3A" w:rsidP="00204E3A">
      <w:pPr>
        <w:rPr>
          <w:rFonts w:ascii="Calibri" w:hAnsi="Calibri" w:cs="Calibri"/>
          <w:sz w:val="22"/>
          <w:szCs w:val="22"/>
        </w:rPr>
      </w:pPr>
      <w:r w:rsidRPr="00204E3A">
        <w:rPr>
          <w:rFonts w:ascii="Calibri" w:hAnsi="Calibri" w:cs="Calibri"/>
          <w:sz w:val="22"/>
          <w:szCs w:val="22"/>
        </w:rPr>
        <w:t>Let’s make this analysis specific to your company. As a tech company, you may have very low marginal costs; its main costs - R&amp;D and data-center infrastructure - are fixed and do not vary with respect to quantity. If we assume that MC = 0, profit maximization is the same as revenue maximization, meaning we should produce where MR = 0.</w:t>
      </w:r>
    </w:p>
    <w:p w14:paraId="3C70EAF8" w14:textId="77777777" w:rsidR="00204E3A" w:rsidRPr="00204E3A" w:rsidRDefault="00204E3A" w:rsidP="00204E3A">
      <w:pPr>
        <w:rPr>
          <w:rFonts w:ascii="Calibri" w:hAnsi="Calibri" w:cs="Calibri"/>
          <w:sz w:val="22"/>
          <w:szCs w:val="22"/>
        </w:rPr>
      </w:pPr>
      <w:r w:rsidRPr="00204E3A">
        <w:rPr>
          <w:rFonts w:ascii="Calibri" w:hAnsi="Calibri" w:cs="Calibri"/>
          <w:b/>
          <w:bCs/>
          <w:sz w:val="22"/>
          <w:szCs w:val="22"/>
        </w:rPr>
        <w:t>Suggestion 3: Use complex pricing, such as price discrimination, to segment consumers by their willingness to pay (WTP) and convert consumer surplus into additional profit.</w:t>
      </w:r>
    </w:p>
    <w:p w14:paraId="52F2FE70" w14:textId="2EA971C6" w:rsidR="00204E3A" w:rsidRPr="00204E3A" w:rsidRDefault="00204E3A" w:rsidP="00204E3A">
      <w:pPr>
        <w:rPr>
          <w:rFonts w:ascii="Calibri" w:hAnsi="Calibri" w:cs="Calibri"/>
          <w:sz w:val="22"/>
          <w:szCs w:val="22"/>
        </w:rPr>
      </w:pPr>
      <w:r w:rsidRPr="00204E3A">
        <w:rPr>
          <w:rFonts w:ascii="Calibri" w:hAnsi="Calibri" w:cs="Calibri"/>
          <w:sz w:val="22"/>
          <w:szCs w:val="22"/>
        </w:rPr>
        <w:t xml:space="preserve">So, we’ve explored how to choose the price that maximizes profits. This was derived from the demand function, which tells </w:t>
      </w:r>
      <w:proofErr w:type="gramStart"/>
      <w:r>
        <w:rPr>
          <w:rFonts w:ascii="Calibri" w:hAnsi="Calibri" w:cs="Calibri"/>
          <w:sz w:val="22"/>
          <w:szCs w:val="22"/>
        </w:rPr>
        <w:t>you</w:t>
      </w:r>
      <w:proofErr w:type="gramEnd"/>
      <w:r w:rsidRPr="00204E3A">
        <w:rPr>
          <w:rFonts w:ascii="Calibri" w:hAnsi="Calibri" w:cs="Calibri"/>
          <w:sz w:val="22"/>
          <w:szCs w:val="22"/>
        </w:rPr>
        <w:t xml:space="preserve"> the relationship between price and quantity. But what if there are multiple demand functions for your product? Customers may vary in how much they can pay (e.g., based on income) for and how much they value </w:t>
      </w:r>
      <w:proofErr w:type="gramStart"/>
      <w:r w:rsidRPr="00204E3A">
        <w:rPr>
          <w:rFonts w:ascii="Calibri" w:hAnsi="Calibri" w:cs="Calibri"/>
          <w:sz w:val="22"/>
          <w:szCs w:val="22"/>
        </w:rPr>
        <w:t>(e.g., based on use case) your product</w:t>
      </w:r>
      <w:proofErr w:type="gramEnd"/>
      <w:r w:rsidRPr="00204E3A">
        <w:rPr>
          <w:rFonts w:ascii="Calibri" w:hAnsi="Calibri" w:cs="Calibri"/>
          <w:sz w:val="22"/>
          <w:szCs w:val="22"/>
        </w:rPr>
        <w:t xml:space="preserve">. If so, you can </w:t>
      </w:r>
      <w:r w:rsidRPr="00204E3A">
        <w:rPr>
          <w:rFonts w:ascii="Calibri" w:hAnsi="Calibri" w:cs="Calibri"/>
          <w:b/>
          <w:bCs/>
          <w:sz w:val="22"/>
          <w:szCs w:val="22"/>
        </w:rPr>
        <w:t>use price discrimination to convert consumer surplus into profit,</w:t>
      </w:r>
      <w:r w:rsidRPr="00204E3A">
        <w:rPr>
          <w:rFonts w:ascii="Calibri" w:hAnsi="Calibri" w:cs="Calibri"/>
          <w:sz w:val="22"/>
          <w:szCs w:val="22"/>
        </w:rPr>
        <w:t xml:space="preserve"> provided certain conditions are met.</w:t>
      </w:r>
    </w:p>
    <w:p w14:paraId="4F18006E" w14:textId="4843A227" w:rsidR="00204E3A" w:rsidRPr="00204E3A" w:rsidRDefault="00204E3A" w:rsidP="00204E3A">
      <w:pPr>
        <w:rPr>
          <w:rFonts w:ascii="Calibri" w:hAnsi="Calibri" w:cs="Calibri"/>
          <w:sz w:val="22"/>
          <w:szCs w:val="22"/>
        </w:rPr>
      </w:pPr>
      <w:r w:rsidRPr="00204E3A">
        <w:rPr>
          <w:rFonts w:ascii="Calibri" w:hAnsi="Calibri" w:cs="Calibri"/>
          <w:sz w:val="22"/>
          <w:szCs w:val="22"/>
        </w:rPr>
        <w:t xml:space="preserve">We recommend first focusing on </w:t>
      </w:r>
      <w:r w:rsidRPr="00204E3A">
        <w:rPr>
          <w:rFonts w:ascii="Calibri" w:hAnsi="Calibri" w:cs="Calibri"/>
          <w:b/>
          <w:bCs/>
          <w:sz w:val="22"/>
          <w:szCs w:val="22"/>
        </w:rPr>
        <w:t>second-degree</w:t>
      </w:r>
      <w:r w:rsidRPr="00204E3A">
        <w:rPr>
          <w:rFonts w:ascii="Calibri" w:hAnsi="Calibri" w:cs="Calibri"/>
          <w:b/>
          <w:bCs/>
          <w:sz w:val="22"/>
          <w:szCs w:val="22"/>
        </w:rPr>
        <w:t xml:space="preserve"> price discrimination</w:t>
      </w:r>
      <w:r w:rsidRPr="00204E3A">
        <w:rPr>
          <w:rFonts w:ascii="Calibri" w:hAnsi="Calibri" w:cs="Calibri"/>
          <w:sz w:val="22"/>
          <w:szCs w:val="22"/>
        </w:rPr>
        <w:t xml:space="preserve">, </w:t>
      </w:r>
      <w:r w:rsidRPr="00204E3A">
        <w:rPr>
          <w:rFonts w:ascii="Calibri" w:hAnsi="Calibri" w:cs="Calibri"/>
          <w:sz w:val="22"/>
          <w:szCs w:val="22"/>
        </w:rPr>
        <w:t>which,</w:t>
      </w:r>
      <w:r w:rsidRPr="00204E3A">
        <w:rPr>
          <w:rFonts w:ascii="Calibri" w:hAnsi="Calibri" w:cs="Calibri"/>
          <w:sz w:val="22"/>
          <w:szCs w:val="22"/>
        </w:rPr>
        <w:t xml:space="preserve"> unlike the other types, doesn’t require you to identify customers with different WTP and segment them into different markets. There are three forms of </w:t>
      </w:r>
      <w:r w:rsidRPr="00204E3A">
        <w:rPr>
          <w:rFonts w:ascii="Calibri" w:hAnsi="Calibri" w:cs="Calibri"/>
          <w:sz w:val="22"/>
          <w:szCs w:val="22"/>
        </w:rPr>
        <w:t>second-degree</w:t>
      </w:r>
      <w:r w:rsidRPr="00204E3A">
        <w:rPr>
          <w:rFonts w:ascii="Calibri" w:hAnsi="Calibri" w:cs="Calibri"/>
          <w:sz w:val="22"/>
          <w:szCs w:val="22"/>
        </w:rPr>
        <w:t xml:space="preserve"> price discrimination. Let’s explore </w:t>
      </w:r>
      <w:r w:rsidRPr="00204E3A">
        <w:rPr>
          <w:rFonts w:ascii="Calibri" w:hAnsi="Calibri" w:cs="Calibri"/>
          <w:b/>
          <w:bCs/>
          <w:sz w:val="22"/>
          <w:szCs w:val="22"/>
        </w:rPr>
        <w:t>versioning</w:t>
      </w:r>
      <w:r w:rsidRPr="00204E3A">
        <w:rPr>
          <w:rFonts w:ascii="Calibri" w:hAnsi="Calibri" w:cs="Calibri"/>
          <w:sz w:val="22"/>
          <w:szCs w:val="22"/>
        </w:rPr>
        <w:t>, whereby you offer different “menu options”, or slight variations of your product, that vary based on quality.</w:t>
      </w:r>
    </w:p>
    <w:p w14:paraId="66D54B75" w14:textId="6F52BD96" w:rsidR="00204E3A" w:rsidRPr="00204E3A" w:rsidRDefault="00204E3A" w:rsidP="00204E3A">
      <w:pPr>
        <w:rPr>
          <w:rFonts w:ascii="Calibri" w:hAnsi="Calibri" w:cs="Calibri"/>
          <w:sz w:val="22"/>
          <w:szCs w:val="22"/>
        </w:rPr>
      </w:pPr>
      <w:r w:rsidRPr="00204E3A">
        <w:rPr>
          <w:rFonts w:ascii="Calibri" w:hAnsi="Calibri" w:cs="Calibri"/>
          <w:sz w:val="22"/>
          <w:szCs w:val="22"/>
        </w:rPr>
        <w:t xml:space="preserve">There are many ways of approaching this. Here is one. Let’s assume there are two groups of consumers: a low WTP group, e.g. students using your LLM to cheat on assignments, and a high WTP group, e.g. consulting firms using it to answer their </w:t>
      </w:r>
      <w:r w:rsidRPr="00204E3A">
        <w:rPr>
          <w:rFonts w:ascii="Calibri" w:hAnsi="Calibri" w:cs="Calibri"/>
          <w:sz w:val="22"/>
          <w:szCs w:val="22"/>
        </w:rPr>
        <w:t>clients’</w:t>
      </w:r>
      <w:r w:rsidRPr="00204E3A">
        <w:rPr>
          <w:rFonts w:ascii="Calibri" w:hAnsi="Calibri" w:cs="Calibri"/>
          <w:sz w:val="22"/>
          <w:szCs w:val="22"/>
        </w:rPr>
        <w:t xml:space="preserve"> questions. First, create a “base” and “premium” LLM. The premium could be more powerful, allow longer messages from the user, and so on. Next, choose the price - likely a subscription fee - for the base LLM that equals the students’ WTP. For the premium LLM, choose the price that makes the consulting firms indifferent between buying the base or premium version. This will induce each group to reveal themselves through </w:t>
      </w:r>
      <w:r w:rsidRPr="00204E3A">
        <w:rPr>
          <w:rFonts w:ascii="Calibri" w:hAnsi="Calibri" w:cs="Calibri"/>
          <w:sz w:val="22"/>
          <w:szCs w:val="22"/>
        </w:rPr>
        <w:t>self-selection</w:t>
      </w:r>
      <w:r w:rsidRPr="00204E3A">
        <w:rPr>
          <w:rFonts w:ascii="Calibri" w:hAnsi="Calibri" w:cs="Calibri"/>
          <w:sz w:val="22"/>
          <w:szCs w:val="22"/>
        </w:rPr>
        <w:t xml:space="preserve">. Note that whether this yields more profit than simple pricing depends on the </w:t>
      </w:r>
      <w:proofErr w:type="gramStart"/>
      <w:r w:rsidRPr="00204E3A">
        <w:rPr>
          <w:rFonts w:ascii="Calibri" w:hAnsi="Calibri" w:cs="Calibri"/>
          <w:sz w:val="22"/>
          <w:szCs w:val="22"/>
        </w:rPr>
        <w:t>groups’</w:t>
      </w:r>
      <w:proofErr w:type="gramEnd"/>
      <w:r w:rsidRPr="00204E3A">
        <w:rPr>
          <w:rFonts w:ascii="Calibri" w:hAnsi="Calibri" w:cs="Calibri"/>
          <w:sz w:val="22"/>
          <w:szCs w:val="22"/>
        </w:rPr>
        <w:t xml:space="preserve"> WTP relative to marginal cost, so you should use A/B tests to see whether this or simple pricing yields more profit.</w:t>
      </w:r>
    </w:p>
    <w:p w14:paraId="1FBCBCFE" w14:textId="31F2D559" w:rsidR="00204E3A" w:rsidRPr="00204E3A" w:rsidRDefault="00204E3A" w:rsidP="00204E3A">
      <w:pPr>
        <w:rPr>
          <w:rFonts w:ascii="Calibri" w:hAnsi="Calibri" w:cs="Calibri"/>
          <w:sz w:val="22"/>
          <w:szCs w:val="22"/>
        </w:rPr>
      </w:pPr>
      <w:r w:rsidRPr="00204E3A">
        <w:rPr>
          <w:rFonts w:ascii="Calibri" w:hAnsi="Calibri" w:cs="Calibri"/>
          <w:b/>
          <w:bCs/>
          <w:sz w:val="22"/>
          <w:szCs w:val="22"/>
        </w:rPr>
        <w:t xml:space="preserve">Suggestion 4: When exploring </w:t>
      </w:r>
      <w:r w:rsidRPr="00204E3A">
        <w:rPr>
          <w:rFonts w:ascii="Calibri" w:hAnsi="Calibri" w:cs="Calibri"/>
          <w:b/>
          <w:bCs/>
          <w:sz w:val="22"/>
          <w:szCs w:val="22"/>
        </w:rPr>
        <w:t>all</w:t>
      </w:r>
      <w:r w:rsidRPr="00204E3A">
        <w:rPr>
          <w:rFonts w:ascii="Calibri" w:hAnsi="Calibri" w:cs="Calibri"/>
          <w:b/>
          <w:bCs/>
          <w:sz w:val="22"/>
          <w:szCs w:val="22"/>
        </w:rPr>
        <w:t xml:space="preserve"> these ideas, think like a microeconomist (TLME) by using economic decision tools to test, learn, and refine your strategy.</w:t>
      </w:r>
    </w:p>
    <w:p w14:paraId="2AA0AA30" w14:textId="4E944C84" w:rsidR="0002698E" w:rsidRPr="00204E3A" w:rsidRDefault="00204E3A">
      <w:pPr>
        <w:rPr>
          <w:rFonts w:ascii="Calibri" w:hAnsi="Calibri" w:cs="Calibri"/>
          <w:sz w:val="22"/>
          <w:szCs w:val="22"/>
        </w:rPr>
      </w:pPr>
      <w:r w:rsidRPr="00204E3A">
        <w:rPr>
          <w:rFonts w:ascii="Calibri" w:hAnsi="Calibri" w:cs="Calibri"/>
          <w:sz w:val="22"/>
          <w:szCs w:val="22"/>
        </w:rPr>
        <w:t xml:space="preserve">To compete effectively in a complex and uncertain market, the company must </w:t>
      </w:r>
      <w:r w:rsidRPr="00204E3A">
        <w:rPr>
          <w:rFonts w:ascii="Calibri" w:hAnsi="Calibri" w:cs="Calibri"/>
          <w:b/>
          <w:bCs/>
          <w:sz w:val="22"/>
          <w:szCs w:val="22"/>
        </w:rPr>
        <w:t>think like a microeconomist</w:t>
      </w:r>
      <w:r w:rsidRPr="00204E3A">
        <w:rPr>
          <w:rFonts w:ascii="Calibri" w:hAnsi="Calibri" w:cs="Calibri"/>
          <w:sz w:val="22"/>
          <w:szCs w:val="22"/>
        </w:rPr>
        <w:t xml:space="preserve"> - making decisions based on logic, data, and marginal trade-offs rather than intuition. This means using decision trees to structure choices, applying marginal thinking to weigh incremental costs and benefits and using the value of information to assess whether to run information-gathering experiments (like A/B tests). One example of a useful experiment would be collecting data to learn your demand function, which will guide your optimal price per suggestion 2. These tools ensure that we can differentiate our AI product from our competitors and gain profits in the </w:t>
      </w:r>
      <w:r w:rsidRPr="00204E3A">
        <w:rPr>
          <w:rFonts w:ascii="Calibri" w:hAnsi="Calibri" w:cs="Calibri"/>
          <w:sz w:val="22"/>
          <w:szCs w:val="22"/>
        </w:rPr>
        <w:t>long run</w:t>
      </w:r>
      <w:r w:rsidRPr="00204E3A">
        <w:rPr>
          <w:rFonts w:ascii="Calibri" w:hAnsi="Calibri" w:cs="Calibri"/>
          <w:sz w:val="22"/>
          <w:szCs w:val="22"/>
        </w:rPr>
        <w:t xml:space="preserve"> and ensure the company acts as a rational economic agent rather than relying on instinct.</w:t>
      </w:r>
    </w:p>
    <w:sectPr w:rsidR="0002698E" w:rsidRPr="00204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E3A"/>
    <w:rsid w:val="00023338"/>
    <w:rsid w:val="0002698E"/>
    <w:rsid w:val="00204E3A"/>
    <w:rsid w:val="00475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75314"/>
  <w15:chartTrackingRefBased/>
  <w15:docId w15:val="{183EC8AA-770F-496C-B5B8-52B620F5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E3A"/>
    <w:rPr>
      <w:rFonts w:eastAsiaTheme="majorEastAsia" w:cstheme="majorBidi"/>
      <w:color w:val="272727" w:themeColor="text1" w:themeTint="D8"/>
    </w:rPr>
  </w:style>
  <w:style w:type="paragraph" w:styleId="Title">
    <w:name w:val="Title"/>
    <w:basedOn w:val="Normal"/>
    <w:next w:val="Normal"/>
    <w:link w:val="TitleChar"/>
    <w:uiPriority w:val="10"/>
    <w:qFormat/>
    <w:rsid w:val="00204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E3A"/>
    <w:pPr>
      <w:spacing w:before="160"/>
      <w:jc w:val="center"/>
    </w:pPr>
    <w:rPr>
      <w:i/>
      <w:iCs/>
      <w:color w:val="404040" w:themeColor="text1" w:themeTint="BF"/>
    </w:rPr>
  </w:style>
  <w:style w:type="character" w:customStyle="1" w:styleId="QuoteChar">
    <w:name w:val="Quote Char"/>
    <w:basedOn w:val="DefaultParagraphFont"/>
    <w:link w:val="Quote"/>
    <w:uiPriority w:val="29"/>
    <w:rsid w:val="00204E3A"/>
    <w:rPr>
      <w:i/>
      <w:iCs/>
      <w:color w:val="404040" w:themeColor="text1" w:themeTint="BF"/>
    </w:rPr>
  </w:style>
  <w:style w:type="paragraph" w:styleId="ListParagraph">
    <w:name w:val="List Paragraph"/>
    <w:basedOn w:val="Normal"/>
    <w:uiPriority w:val="34"/>
    <w:qFormat/>
    <w:rsid w:val="00204E3A"/>
    <w:pPr>
      <w:ind w:left="720"/>
      <w:contextualSpacing/>
    </w:pPr>
  </w:style>
  <w:style w:type="character" w:styleId="IntenseEmphasis">
    <w:name w:val="Intense Emphasis"/>
    <w:basedOn w:val="DefaultParagraphFont"/>
    <w:uiPriority w:val="21"/>
    <w:qFormat/>
    <w:rsid w:val="00204E3A"/>
    <w:rPr>
      <w:i/>
      <w:iCs/>
      <w:color w:val="0F4761" w:themeColor="accent1" w:themeShade="BF"/>
    </w:rPr>
  </w:style>
  <w:style w:type="paragraph" w:styleId="IntenseQuote">
    <w:name w:val="Intense Quote"/>
    <w:basedOn w:val="Normal"/>
    <w:next w:val="Normal"/>
    <w:link w:val="IntenseQuoteChar"/>
    <w:uiPriority w:val="30"/>
    <w:qFormat/>
    <w:rsid w:val="00204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E3A"/>
    <w:rPr>
      <w:i/>
      <w:iCs/>
      <w:color w:val="0F4761" w:themeColor="accent1" w:themeShade="BF"/>
    </w:rPr>
  </w:style>
  <w:style w:type="character" w:styleId="IntenseReference">
    <w:name w:val="Intense Reference"/>
    <w:basedOn w:val="DefaultParagraphFont"/>
    <w:uiPriority w:val="32"/>
    <w:qFormat/>
    <w:rsid w:val="00204E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1011</Words>
  <Characters>5763</Characters>
  <Application>Microsoft Office Word</Application>
  <DocSecurity>0</DocSecurity>
  <Lines>48</Lines>
  <Paragraphs>13</Paragraphs>
  <ScaleCrop>false</ScaleCrop>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2025-10-17T23:28:00Z</dcterms:created>
  <dcterms:modified xsi:type="dcterms:W3CDTF">2025-10-17T23:32:00Z</dcterms:modified>
</cp:coreProperties>
</file>