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950" w:type="dxa"/>
        <w:tblInd w:w="-455" w:type="dxa"/>
        <w:tblLook w:val="04A0" w:firstRow="1" w:lastRow="0" w:firstColumn="1" w:lastColumn="0" w:noHBand="0" w:noVBand="1"/>
      </w:tblPr>
      <w:tblGrid>
        <w:gridCol w:w="4050"/>
        <w:gridCol w:w="5580"/>
        <w:gridCol w:w="4320"/>
      </w:tblGrid>
      <w:tr w:rsidR="0095145D" w14:paraId="7B508237" w14:textId="77777777" w:rsidTr="00241D53">
        <w:tc>
          <w:tcPr>
            <w:tcW w:w="13950" w:type="dxa"/>
            <w:gridSpan w:val="3"/>
          </w:tcPr>
          <w:p w14:paraId="087577FE" w14:textId="77777777" w:rsidR="0095145D" w:rsidRPr="00241D53" w:rsidRDefault="0095145D">
            <w:pPr>
              <w:rPr>
                <w:b/>
                <w:bCs/>
                <w:sz w:val="22"/>
                <w:szCs w:val="22"/>
              </w:rPr>
            </w:pPr>
            <w:r w:rsidRPr="00241D53">
              <w:rPr>
                <w:b/>
                <w:bCs/>
                <w:sz w:val="22"/>
                <w:szCs w:val="22"/>
              </w:rPr>
              <w:t>Objective</w:t>
            </w:r>
          </w:p>
          <w:p w14:paraId="0E39D44D" w14:textId="77777777" w:rsidR="0095145D" w:rsidRPr="00241D53" w:rsidRDefault="0095145D">
            <w:pPr>
              <w:rPr>
                <w:sz w:val="22"/>
                <w:szCs w:val="22"/>
              </w:rPr>
            </w:pPr>
          </w:p>
          <w:p w14:paraId="6F82785D" w14:textId="6B7B8D21" w:rsidR="0095145D" w:rsidRPr="00241D53" w:rsidRDefault="0095145D">
            <w:pPr>
              <w:rPr>
                <w:sz w:val="22"/>
                <w:szCs w:val="22"/>
              </w:rPr>
            </w:pPr>
            <w:r w:rsidRPr="00241D53">
              <w:rPr>
                <w:sz w:val="22"/>
                <w:szCs w:val="22"/>
              </w:rPr>
              <w:t>Establish Quest as the preeminent lifestyle nutrition brand by expanding household penetration and positioning our brand to own the “good cheating” position in healthy snacking</w:t>
            </w:r>
          </w:p>
        </w:tc>
      </w:tr>
      <w:tr w:rsidR="0095145D" w14:paraId="60686221" w14:textId="77777777" w:rsidTr="00241D53">
        <w:tc>
          <w:tcPr>
            <w:tcW w:w="13950" w:type="dxa"/>
            <w:gridSpan w:val="3"/>
          </w:tcPr>
          <w:p w14:paraId="4E36B741" w14:textId="77777777" w:rsidR="0095145D" w:rsidRPr="00241D53" w:rsidRDefault="0095145D">
            <w:pPr>
              <w:rPr>
                <w:b/>
                <w:bCs/>
                <w:sz w:val="22"/>
                <w:szCs w:val="22"/>
              </w:rPr>
            </w:pPr>
            <w:r w:rsidRPr="00241D53">
              <w:rPr>
                <w:b/>
                <w:bCs/>
                <w:sz w:val="22"/>
                <w:szCs w:val="22"/>
              </w:rPr>
              <w:t>Goals</w:t>
            </w:r>
          </w:p>
          <w:p w14:paraId="235DA2DC" w14:textId="21B6E0A4" w:rsidR="0095145D" w:rsidRPr="00241D53" w:rsidRDefault="0095145D" w:rsidP="0095145D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241D53">
              <w:rPr>
                <w:sz w:val="22"/>
                <w:szCs w:val="22"/>
              </w:rPr>
              <w:t>Increase U.S. household penetration from 15 to 25% and unaided awareness from 12% to &gt; 20%</w:t>
            </w:r>
          </w:p>
          <w:p w14:paraId="1DD161F9" w14:textId="773E0CF3" w:rsidR="0095145D" w:rsidRPr="00241D53" w:rsidRDefault="0095145D" w:rsidP="0095145D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241D53">
              <w:rPr>
                <w:sz w:val="22"/>
                <w:szCs w:val="22"/>
              </w:rPr>
              <w:t>Grow total dollar sales by 20% and increase share of protein bar category by 5 percentage points</w:t>
            </w:r>
          </w:p>
          <w:p w14:paraId="79201F94" w14:textId="276D8D6D" w:rsidR="0095145D" w:rsidRPr="00241D53" w:rsidRDefault="0095145D">
            <w:pPr>
              <w:rPr>
                <w:sz w:val="22"/>
                <w:szCs w:val="22"/>
              </w:rPr>
            </w:pPr>
          </w:p>
        </w:tc>
      </w:tr>
      <w:tr w:rsidR="0095145D" w14:paraId="18F20E63" w14:textId="77777777" w:rsidTr="00241D53">
        <w:tc>
          <w:tcPr>
            <w:tcW w:w="4050" w:type="dxa"/>
          </w:tcPr>
          <w:p w14:paraId="1F898573" w14:textId="0260B6E6" w:rsidR="0095145D" w:rsidRPr="00241D53" w:rsidRDefault="0095145D">
            <w:pPr>
              <w:rPr>
                <w:b/>
                <w:bCs/>
                <w:sz w:val="22"/>
                <w:szCs w:val="22"/>
              </w:rPr>
            </w:pPr>
            <w:r w:rsidRPr="00241D53">
              <w:rPr>
                <w:b/>
                <w:bCs/>
                <w:sz w:val="22"/>
                <w:szCs w:val="22"/>
              </w:rPr>
              <w:t>Strategies</w:t>
            </w:r>
          </w:p>
        </w:tc>
        <w:tc>
          <w:tcPr>
            <w:tcW w:w="5580" w:type="dxa"/>
          </w:tcPr>
          <w:p w14:paraId="79D1511C" w14:textId="2BB0D7EA" w:rsidR="0095145D" w:rsidRPr="00241D53" w:rsidRDefault="0095145D">
            <w:pPr>
              <w:rPr>
                <w:b/>
                <w:bCs/>
                <w:sz w:val="22"/>
                <w:szCs w:val="22"/>
              </w:rPr>
            </w:pPr>
            <w:r w:rsidRPr="00241D53">
              <w:rPr>
                <w:b/>
                <w:bCs/>
                <w:sz w:val="22"/>
                <w:szCs w:val="22"/>
              </w:rPr>
              <w:t xml:space="preserve">Initiative </w:t>
            </w:r>
          </w:p>
        </w:tc>
        <w:tc>
          <w:tcPr>
            <w:tcW w:w="4320" w:type="dxa"/>
          </w:tcPr>
          <w:p w14:paraId="6E21922F" w14:textId="36E93810" w:rsidR="0095145D" w:rsidRPr="00241D53" w:rsidRDefault="0095145D">
            <w:pPr>
              <w:rPr>
                <w:b/>
                <w:bCs/>
                <w:sz w:val="22"/>
                <w:szCs w:val="22"/>
              </w:rPr>
            </w:pPr>
            <w:r w:rsidRPr="00241D53">
              <w:rPr>
                <w:b/>
                <w:bCs/>
                <w:sz w:val="22"/>
                <w:szCs w:val="22"/>
              </w:rPr>
              <w:t>Measures</w:t>
            </w:r>
          </w:p>
        </w:tc>
      </w:tr>
      <w:tr w:rsidR="0095145D" w14:paraId="7A6628EA" w14:textId="77777777" w:rsidTr="00241D53">
        <w:tc>
          <w:tcPr>
            <w:tcW w:w="4050" w:type="dxa"/>
          </w:tcPr>
          <w:p w14:paraId="191EA271" w14:textId="6C5E216C" w:rsidR="0095145D" w:rsidRPr="00241D53" w:rsidRDefault="00381CCE">
            <w:pPr>
              <w:rPr>
                <w:sz w:val="22"/>
                <w:szCs w:val="22"/>
              </w:rPr>
            </w:pPr>
            <w:r w:rsidRPr="00241D53">
              <w:rPr>
                <w:sz w:val="22"/>
                <w:szCs w:val="22"/>
              </w:rPr>
              <w:t xml:space="preserve">Codify and consistently activate a singular brand position around </w:t>
            </w:r>
            <w:r w:rsidRPr="00241D53">
              <w:rPr>
                <w:i/>
                <w:iCs/>
                <w:sz w:val="22"/>
                <w:szCs w:val="22"/>
              </w:rPr>
              <w:t>“</w:t>
            </w:r>
            <w:r w:rsidR="00241D53" w:rsidRPr="00241D53">
              <w:rPr>
                <w:i/>
                <w:iCs/>
                <w:sz w:val="22"/>
                <w:szCs w:val="22"/>
              </w:rPr>
              <w:t>i</w:t>
            </w:r>
            <w:r w:rsidRPr="00241D53">
              <w:rPr>
                <w:i/>
                <w:iCs/>
                <w:sz w:val="22"/>
                <w:szCs w:val="22"/>
              </w:rPr>
              <w:t xml:space="preserve">ndulgence without </w:t>
            </w:r>
            <w:r w:rsidR="00241D53" w:rsidRPr="00241D53">
              <w:rPr>
                <w:i/>
                <w:iCs/>
                <w:sz w:val="22"/>
                <w:szCs w:val="22"/>
              </w:rPr>
              <w:t>C</w:t>
            </w:r>
            <w:r w:rsidRPr="00241D53">
              <w:rPr>
                <w:i/>
                <w:iCs/>
                <w:sz w:val="22"/>
                <w:szCs w:val="22"/>
              </w:rPr>
              <w:t>ompromise”</w:t>
            </w:r>
          </w:p>
        </w:tc>
        <w:tc>
          <w:tcPr>
            <w:tcW w:w="5580" w:type="dxa"/>
          </w:tcPr>
          <w:p w14:paraId="1BC21C53" w14:textId="2D5471E7" w:rsidR="00241D53" w:rsidRPr="00241D53" w:rsidRDefault="00241D53" w:rsidP="00241D53">
            <w:pPr>
              <w:rPr>
                <w:sz w:val="22"/>
                <w:szCs w:val="22"/>
              </w:rPr>
            </w:pPr>
            <w:r w:rsidRPr="00241D53">
              <w:rPr>
                <w:sz w:val="22"/>
                <w:szCs w:val="22"/>
              </w:rPr>
              <w:t>Develop formal brand playbook aligning internal and agency work around one core position (“Indulgence without Compromise”).</w:t>
            </w:r>
          </w:p>
          <w:p w14:paraId="32594BAC" w14:textId="77777777" w:rsidR="00241D53" w:rsidRPr="00241D53" w:rsidRDefault="00241D53" w:rsidP="00241D53">
            <w:pPr>
              <w:rPr>
                <w:sz w:val="22"/>
                <w:szCs w:val="22"/>
              </w:rPr>
            </w:pPr>
          </w:p>
          <w:p w14:paraId="2CDD218A" w14:textId="562DB3D8" w:rsidR="00241D53" w:rsidRPr="00241D53" w:rsidRDefault="00241D53" w:rsidP="00241D53">
            <w:pPr>
              <w:rPr>
                <w:sz w:val="22"/>
                <w:szCs w:val="22"/>
              </w:rPr>
            </w:pPr>
            <w:r w:rsidRPr="00241D53">
              <w:rPr>
                <w:sz w:val="22"/>
                <w:szCs w:val="22"/>
              </w:rPr>
              <w:t>Launch fully integrated “It’s Basically Cheating” campaign across streaming, social, and retail.</w:t>
            </w:r>
          </w:p>
          <w:p w14:paraId="2BDB901F" w14:textId="77777777" w:rsidR="00241D53" w:rsidRPr="00241D53" w:rsidRDefault="00241D53" w:rsidP="00241D53">
            <w:pPr>
              <w:rPr>
                <w:sz w:val="22"/>
                <w:szCs w:val="22"/>
              </w:rPr>
            </w:pPr>
          </w:p>
          <w:p w14:paraId="474A7E8D" w14:textId="0E569D41" w:rsidR="00241D53" w:rsidRPr="00241D53" w:rsidRDefault="00241D53" w:rsidP="00241D53">
            <w:pPr>
              <w:rPr>
                <w:sz w:val="22"/>
                <w:szCs w:val="22"/>
              </w:rPr>
            </w:pPr>
            <w:r w:rsidRPr="00241D53">
              <w:rPr>
                <w:sz w:val="22"/>
                <w:szCs w:val="22"/>
              </w:rPr>
              <w:t>Align packaging and in-store displays to reinforce indulgent visual cues alongside macro callouts.</w:t>
            </w:r>
          </w:p>
        </w:tc>
        <w:tc>
          <w:tcPr>
            <w:tcW w:w="4320" w:type="dxa"/>
          </w:tcPr>
          <w:p w14:paraId="2462E83D" w14:textId="1BA27D1E" w:rsidR="00241D53" w:rsidRPr="00241D53" w:rsidRDefault="00241D53" w:rsidP="00241D53">
            <w:pPr>
              <w:rPr>
                <w:sz w:val="22"/>
                <w:szCs w:val="22"/>
              </w:rPr>
            </w:pPr>
            <w:r w:rsidRPr="00241D53">
              <w:rPr>
                <w:sz w:val="22"/>
                <w:szCs w:val="22"/>
              </w:rPr>
              <w:t>Unaided awareness exceeds 20% (quarterly brand tracker).</w:t>
            </w:r>
          </w:p>
          <w:p w14:paraId="01743512" w14:textId="77777777" w:rsidR="00241D53" w:rsidRPr="00241D53" w:rsidRDefault="00241D53" w:rsidP="00241D53">
            <w:pPr>
              <w:rPr>
                <w:sz w:val="22"/>
                <w:szCs w:val="22"/>
              </w:rPr>
            </w:pPr>
          </w:p>
          <w:p w14:paraId="62249CE6" w14:textId="77777777" w:rsidR="00241D53" w:rsidRPr="00241D53" w:rsidRDefault="00241D53" w:rsidP="00241D53">
            <w:pPr>
              <w:rPr>
                <w:sz w:val="22"/>
                <w:szCs w:val="22"/>
              </w:rPr>
            </w:pPr>
            <w:r w:rsidRPr="00241D53">
              <w:rPr>
                <w:sz w:val="22"/>
                <w:szCs w:val="22"/>
              </w:rPr>
              <w:t>Brand consideration increases +25%.</w:t>
            </w:r>
          </w:p>
          <w:p w14:paraId="31A40796" w14:textId="77777777" w:rsidR="00241D53" w:rsidRPr="00241D53" w:rsidRDefault="00241D53" w:rsidP="00241D53">
            <w:pPr>
              <w:rPr>
                <w:sz w:val="22"/>
                <w:szCs w:val="22"/>
              </w:rPr>
            </w:pPr>
          </w:p>
          <w:p w14:paraId="0FE5B53A" w14:textId="43A6A557" w:rsidR="0095145D" w:rsidRPr="00241D53" w:rsidRDefault="00241D53" w:rsidP="00241D53">
            <w:pPr>
              <w:rPr>
                <w:sz w:val="22"/>
                <w:szCs w:val="22"/>
              </w:rPr>
            </w:pPr>
            <w:r w:rsidRPr="00241D53">
              <w:rPr>
                <w:sz w:val="22"/>
                <w:szCs w:val="22"/>
              </w:rPr>
              <w:t>≥60% of promotion messaging contains references to notions of “cheating without guilt”.</w:t>
            </w:r>
          </w:p>
        </w:tc>
      </w:tr>
      <w:tr w:rsidR="0095145D" w14:paraId="56E08FA4" w14:textId="77777777" w:rsidTr="00241D53">
        <w:tc>
          <w:tcPr>
            <w:tcW w:w="4050" w:type="dxa"/>
          </w:tcPr>
          <w:p w14:paraId="3C3C97B6" w14:textId="7A147435" w:rsidR="0095145D" w:rsidRPr="00241D53" w:rsidRDefault="009C0D98">
            <w:pPr>
              <w:rPr>
                <w:sz w:val="22"/>
                <w:szCs w:val="22"/>
              </w:rPr>
            </w:pPr>
            <w:r w:rsidRPr="00241D53">
              <w:rPr>
                <w:sz w:val="22"/>
                <w:szCs w:val="22"/>
              </w:rPr>
              <w:t xml:space="preserve">Select new products based on </w:t>
            </w:r>
            <w:r w:rsidR="00381CCE" w:rsidRPr="00241D53">
              <w:rPr>
                <w:sz w:val="22"/>
                <w:szCs w:val="22"/>
              </w:rPr>
              <w:t>conducive</w:t>
            </w:r>
            <w:r w:rsidRPr="00241D53">
              <w:rPr>
                <w:sz w:val="22"/>
                <w:szCs w:val="22"/>
              </w:rPr>
              <w:t>ness</w:t>
            </w:r>
            <w:r w:rsidR="00381CCE" w:rsidRPr="00241D53">
              <w:rPr>
                <w:sz w:val="22"/>
                <w:szCs w:val="22"/>
              </w:rPr>
              <w:t xml:space="preserve"> to a “flip the macros” approach</w:t>
            </w:r>
          </w:p>
        </w:tc>
        <w:tc>
          <w:tcPr>
            <w:tcW w:w="5580" w:type="dxa"/>
          </w:tcPr>
          <w:p w14:paraId="5E4E7A2F" w14:textId="77777777" w:rsidR="00241D53" w:rsidRPr="00241D53" w:rsidRDefault="00241D53" w:rsidP="00241D53">
            <w:pPr>
              <w:rPr>
                <w:sz w:val="22"/>
                <w:szCs w:val="22"/>
              </w:rPr>
            </w:pPr>
            <w:r w:rsidRPr="00241D53">
              <w:rPr>
                <w:sz w:val="22"/>
                <w:szCs w:val="22"/>
              </w:rPr>
              <w:t>Allocate majority of media and trade budget toward chips and confection SKUs.</w:t>
            </w:r>
          </w:p>
          <w:p w14:paraId="7A4D1E84" w14:textId="77777777" w:rsidR="00241D53" w:rsidRPr="00241D53" w:rsidRDefault="00241D53" w:rsidP="00241D53">
            <w:pPr>
              <w:rPr>
                <w:sz w:val="22"/>
                <w:szCs w:val="22"/>
              </w:rPr>
            </w:pPr>
          </w:p>
          <w:p w14:paraId="58233550" w14:textId="2D58B87E" w:rsidR="00241D53" w:rsidRPr="00241D53" w:rsidRDefault="00241D53" w:rsidP="00241D53">
            <w:pPr>
              <w:rPr>
                <w:sz w:val="22"/>
                <w:szCs w:val="22"/>
              </w:rPr>
            </w:pPr>
            <w:r w:rsidRPr="00241D53">
              <w:rPr>
                <w:sz w:val="22"/>
                <w:szCs w:val="22"/>
              </w:rPr>
              <w:t xml:space="preserve">Launch </w:t>
            </w:r>
            <w:r w:rsidR="0044588D" w:rsidRPr="00241D53">
              <w:rPr>
                <w:sz w:val="22"/>
                <w:szCs w:val="22"/>
              </w:rPr>
              <w:t>limited time</w:t>
            </w:r>
            <w:r w:rsidRPr="00241D53">
              <w:rPr>
                <w:sz w:val="22"/>
                <w:szCs w:val="22"/>
              </w:rPr>
              <w:t xml:space="preserve"> “Cheat Drop” indulgent flavors in chips/ candy to drive trial and urgency.</w:t>
            </w:r>
          </w:p>
          <w:p w14:paraId="3102BA18" w14:textId="77777777" w:rsidR="00241D53" w:rsidRPr="00241D53" w:rsidRDefault="00241D53" w:rsidP="00241D53">
            <w:pPr>
              <w:rPr>
                <w:sz w:val="22"/>
                <w:szCs w:val="22"/>
              </w:rPr>
            </w:pPr>
          </w:p>
          <w:p w14:paraId="7B9500F2" w14:textId="439C7CAC" w:rsidR="0095145D" w:rsidRPr="00241D53" w:rsidRDefault="00241D53" w:rsidP="00241D53">
            <w:pPr>
              <w:rPr>
                <w:sz w:val="22"/>
                <w:szCs w:val="22"/>
              </w:rPr>
            </w:pPr>
            <w:r w:rsidRPr="00241D53">
              <w:rPr>
                <w:sz w:val="22"/>
                <w:szCs w:val="22"/>
              </w:rPr>
              <w:t>Secure expanded shelf placement for chips in mainstream snack aisles (not just nutrition</w:t>
            </w:r>
            <w:r>
              <w:rPr>
                <w:sz w:val="22"/>
                <w:szCs w:val="22"/>
              </w:rPr>
              <w:t xml:space="preserve"> aisles</w:t>
            </w:r>
            <w:r w:rsidRPr="00241D53">
              <w:rPr>
                <w:sz w:val="22"/>
                <w:szCs w:val="22"/>
              </w:rPr>
              <w:t>).</w:t>
            </w:r>
          </w:p>
        </w:tc>
        <w:tc>
          <w:tcPr>
            <w:tcW w:w="4320" w:type="dxa"/>
          </w:tcPr>
          <w:p w14:paraId="4A3EA707" w14:textId="77777777" w:rsidR="00241D53" w:rsidRPr="00241D53" w:rsidRDefault="00241D53" w:rsidP="00241D53">
            <w:pPr>
              <w:rPr>
                <w:sz w:val="22"/>
                <w:szCs w:val="22"/>
              </w:rPr>
            </w:pPr>
            <w:r w:rsidRPr="00241D53">
              <w:rPr>
                <w:sz w:val="22"/>
                <w:szCs w:val="22"/>
              </w:rPr>
              <w:t>Chips &amp; confection sales grow +30% YoY.</w:t>
            </w:r>
          </w:p>
          <w:p w14:paraId="609A88B0" w14:textId="77777777" w:rsidR="00241D53" w:rsidRPr="00241D53" w:rsidRDefault="00241D53" w:rsidP="00241D53">
            <w:pPr>
              <w:rPr>
                <w:sz w:val="22"/>
                <w:szCs w:val="22"/>
              </w:rPr>
            </w:pPr>
          </w:p>
          <w:p w14:paraId="1E525055" w14:textId="18BE8234" w:rsidR="0095145D" w:rsidRPr="00241D53" w:rsidRDefault="00241D53" w:rsidP="00241D53">
            <w:pPr>
              <w:rPr>
                <w:sz w:val="22"/>
                <w:szCs w:val="22"/>
              </w:rPr>
            </w:pPr>
            <w:r w:rsidRPr="00241D53">
              <w:rPr>
                <w:sz w:val="22"/>
                <w:szCs w:val="22"/>
              </w:rPr>
              <w:t>Non-bar formats reach ≥30% of total sales.</w:t>
            </w:r>
          </w:p>
        </w:tc>
      </w:tr>
      <w:tr w:rsidR="009C0D98" w14:paraId="140B6F48" w14:textId="77777777" w:rsidTr="00241D53">
        <w:tc>
          <w:tcPr>
            <w:tcW w:w="4050" w:type="dxa"/>
          </w:tcPr>
          <w:p w14:paraId="2A416309" w14:textId="03D2BBF5" w:rsidR="009C0D98" w:rsidRPr="00241D53" w:rsidRDefault="009C0D98">
            <w:pPr>
              <w:rPr>
                <w:sz w:val="22"/>
                <w:szCs w:val="22"/>
              </w:rPr>
            </w:pPr>
            <w:r w:rsidRPr="00241D53">
              <w:rPr>
                <w:sz w:val="22"/>
                <w:szCs w:val="22"/>
              </w:rPr>
              <w:t xml:space="preserve">Increase penetration by positioning </w:t>
            </w:r>
            <w:r w:rsidR="00241D53" w:rsidRPr="00241D53">
              <w:rPr>
                <w:sz w:val="22"/>
                <w:szCs w:val="22"/>
              </w:rPr>
              <w:t>Quest for everyday snack occasions while preserving performance credibility</w:t>
            </w:r>
          </w:p>
        </w:tc>
        <w:tc>
          <w:tcPr>
            <w:tcW w:w="5580" w:type="dxa"/>
          </w:tcPr>
          <w:p w14:paraId="75B9B968" w14:textId="77777777" w:rsidR="0044588D" w:rsidRPr="0044588D" w:rsidRDefault="0044588D" w:rsidP="0044588D">
            <w:pPr>
              <w:rPr>
                <w:sz w:val="22"/>
                <w:szCs w:val="22"/>
              </w:rPr>
            </w:pPr>
            <w:r w:rsidRPr="0044588D">
              <w:rPr>
                <w:sz w:val="22"/>
                <w:szCs w:val="22"/>
              </w:rPr>
              <w:t>Develop occasion-based creative highlighting workday, travel, and afternoon snacking moments.</w:t>
            </w:r>
          </w:p>
          <w:p w14:paraId="710ABDA5" w14:textId="77777777" w:rsidR="0044588D" w:rsidRPr="0044588D" w:rsidRDefault="0044588D" w:rsidP="0044588D">
            <w:pPr>
              <w:rPr>
                <w:sz w:val="22"/>
                <w:szCs w:val="22"/>
              </w:rPr>
            </w:pPr>
          </w:p>
          <w:p w14:paraId="441A4E50" w14:textId="621D504B" w:rsidR="0044588D" w:rsidRPr="0044588D" w:rsidRDefault="0044588D" w:rsidP="0044588D">
            <w:pPr>
              <w:rPr>
                <w:sz w:val="22"/>
                <w:szCs w:val="22"/>
              </w:rPr>
            </w:pPr>
            <w:r w:rsidRPr="0044588D">
              <w:rPr>
                <w:sz w:val="22"/>
                <w:szCs w:val="22"/>
              </w:rPr>
              <w:t>Expand sampl</w:t>
            </w:r>
            <w:r>
              <w:rPr>
                <w:sz w:val="22"/>
                <w:szCs w:val="22"/>
              </w:rPr>
              <w:t xml:space="preserve">e pop-ups </w:t>
            </w:r>
            <w:r w:rsidRPr="0044588D">
              <w:rPr>
                <w:sz w:val="22"/>
                <w:szCs w:val="22"/>
              </w:rPr>
              <w:t>in high-traffic non-gym environments (</w:t>
            </w:r>
            <w:r>
              <w:rPr>
                <w:sz w:val="22"/>
                <w:szCs w:val="22"/>
              </w:rPr>
              <w:t xml:space="preserve">e.g., </w:t>
            </w:r>
            <w:r w:rsidRPr="0044588D">
              <w:rPr>
                <w:sz w:val="22"/>
                <w:szCs w:val="22"/>
              </w:rPr>
              <w:t>offices, college campuses).</w:t>
            </w:r>
          </w:p>
          <w:p w14:paraId="403B3824" w14:textId="77777777" w:rsidR="0044588D" w:rsidRPr="0044588D" w:rsidRDefault="0044588D" w:rsidP="0044588D">
            <w:pPr>
              <w:rPr>
                <w:sz w:val="22"/>
                <w:szCs w:val="22"/>
              </w:rPr>
            </w:pPr>
          </w:p>
          <w:p w14:paraId="29812457" w14:textId="4B6D3932" w:rsidR="009C0D98" w:rsidRPr="00241D53" w:rsidRDefault="0044588D" w:rsidP="0044588D">
            <w:pPr>
              <w:rPr>
                <w:sz w:val="22"/>
                <w:szCs w:val="22"/>
              </w:rPr>
            </w:pPr>
            <w:r w:rsidRPr="0044588D">
              <w:rPr>
                <w:sz w:val="22"/>
                <w:szCs w:val="22"/>
              </w:rPr>
              <w:t xml:space="preserve">Maintain </w:t>
            </w:r>
            <w:r>
              <w:rPr>
                <w:sz w:val="22"/>
                <w:szCs w:val="22"/>
              </w:rPr>
              <w:t>and elevate select</w:t>
            </w:r>
            <w:r w:rsidRPr="0044588D">
              <w:rPr>
                <w:sz w:val="22"/>
                <w:szCs w:val="22"/>
              </w:rPr>
              <w:t xml:space="preserve"> Questlete partnerships to </w:t>
            </w:r>
            <w:r>
              <w:rPr>
                <w:sz w:val="22"/>
                <w:szCs w:val="22"/>
              </w:rPr>
              <w:t>maintain</w:t>
            </w:r>
            <w:r w:rsidRPr="0044588D">
              <w:rPr>
                <w:sz w:val="22"/>
                <w:szCs w:val="22"/>
              </w:rPr>
              <w:t xml:space="preserve"> fitness credibility</w:t>
            </w:r>
            <w:r>
              <w:rPr>
                <w:sz w:val="22"/>
                <w:szCs w:val="22"/>
              </w:rPr>
              <w:t xml:space="preserve"> and core “Mr. Olympia” base</w:t>
            </w:r>
          </w:p>
        </w:tc>
        <w:tc>
          <w:tcPr>
            <w:tcW w:w="4320" w:type="dxa"/>
          </w:tcPr>
          <w:p w14:paraId="348A0991" w14:textId="6823518E" w:rsidR="0044588D" w:rsidRPr="0044588D" w:rsidRDefault="0044588D" w:rsidP="0044588D">
            <w:pPr>
              <w:rPr>
                <w:sz w:val="22"/>
                <w:szCs w:val="22"/>
              </w:rPr>
            </w:pPr>
            <w:r w:rsidRPr="0044588D">
              <w:rPr>
                <w:sz w:val="22"/>
                <w:szCs w:val="22"/>
              </w:rPr>
              <w:t>Household penetration reaches 2</w:t>
            </w:r>
            <w:r>
              <w:rPr>
                <w:sz w:val="22"/>
                <w:szCs w:val="22"/>
              </w:rPr>
              <w:t>5</w:t>
            </w:r>
            <w:r w:rsidRPr="0044588D">
              <w:rPr>
                <w:sz w:val="22"/>
                <w:szCs w:val="22"/>
              </w:rPr>
              <w:t>%.</w:t>
            </w:r>
          </w:p>
          <w:p w14:paraId="2E9DC9EE" w14:textId="77777777" w:rsidR="0044588D" w:rsidRPr="0044588D" w:rsidRDefault="0044588D" w:rsidP="0044588D">
            <w:pPr>
              <w:rPr>
                <w:sz w:val="22"/>
                <w:szCs w:val="22"/>
              </w:rPr>
            </w:pPr>
          </w:p>
          <w:p w14:paraId="76588986" w14:textId="03E112E9" w:rsidR="0044588D" w:rsidRPr="0044588D" w:rsidRDefault="0044588D" w:rsidP="0044588D">
            <w:pPr>
              <w:rPr>
                <w:sz w:val="22"/>
                <w:szCs w:val="22"/>
              </w:rPr>
            </w:pPr>
            <w:r w:rsidRPr="0044588D">
              <w:rPr>
                <w:sz w:val="22"/>
                <w:szCs w:val="22"/>
              </w:rPr>
              <w:t>Repeat purchase rate increases 5</w:t>
            </w:r>
            <w:r>
              <w:rPr>
                <w:sz w:val="22"/>
                <w:szCs w:val="22"/>
              </w:rPr>
              <w:t>%</w:t>
            </w:r>
          </w:p>
          <w:p w14:paraId="3DA0C042" w14:textId="77777777" w:rsidR="0044588D" w:rsidRPr="0044588D" w:rsidRDefault="0044588D" w:rsidP="0044588D">
            <w:pPr>
              <w:rPr>
                <w:sz w:val="22"/>
                <w:szCs w:val="22"/>
              </w:rPr>
            </w:pPr>
          </w:p>
          <w:p w14:paraId="5A5BEFCD" w14:textId="6C9F2D83" w:rsidR="009C0D98" w:rsidRPr="00241D53" w:rsidRDefault="0044588D" w:rsidP="0044588D">
            <w:pPr>
              <w:rPr>
                <w:sz w:val="22"/>
                <w:szCs w:val="22"/>
              </w:rPr>
            </w:pPr>
            <w:r w:rsidRPr="0044588D">
              <w:rPr>
                <w:sz w:val="22"/>
                <w:szCs w:val="22"/>
              </w:rPr>
              <w:t>Buy rate per household increases YoY</w:t>
            </w:r>
          </w:p>
        </w:tc>
      </w:tr>
    </w:tbl>
    <w:p w14:paraId="554ECB8B" w14:textId="77777777" w:rsidR="0002698E" w:rsidRDefault="0002698E"/>
    <w:sectPr w:rsidR="0002698E" w:rsidSect="0095145D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A3A04" w14:textId="77777777" w:rsidR="00186A7E" w:rsidRDefault="00186A7E" w:rsidP="00381CCE">
      <w:pPr>
        <w:spacing w:after="0" w:line="240" w:lineRule="auto"/>
      </w:pPr>
      <w:r>
        <w:separator/>
      </w:r>
    </w:p>
  </w:endnote>
  <w:endnote w:type="continuationSeparator" w:id="0">
    <w:p w14:paraId="77C996CE" w14:textId="77777777" w:rsidR="00186A7E" w:rsidRDefault="00186A7E" w:rsidP="00381C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F97E4" w14:textId="77777777" w:rsidR="00186A7E" w:rsidRDefault="00186A7E" w:rsidP="00381CCE">
      <w:pPr>
        <w:spacing w:after="0" w:line="240" w:lineRule="auto"/>
      </w:pPr>
      <w:r>
        <w:separator/>
      </w:r>
    </w:p>
  </w:footnote>
  <w:footnote w:type="continuationSeparator" w:id="0">
    <w:p w14:paraId="7FCBECEB" w14:textId="77777777" w:rsidR="00186A7E" w:rsidRDefault="00186A7E" w:rsidP="00381C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26509" w14:textId="71B48F97" w:rsidR="00381CCE" w:rsidRDefault="00381CCE">
    <w:pPr>
      <w:pStyle w:val="Header"/>
    </w:pPr>
    <w:r>
      <w:t>Billy Matthews Quest Nutrition OGSM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A2C0C"/>
    <w:multiLevelType w:val="hybridMultilevel"/>
    <w:tmpl w:val="F6F6E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5356E3"/>
    <w:multiLevelType w:val="hybridMultilevel"/>
    <w:tmpl w:val="F5BE3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D14B6F"/>
    <w:multiLevelType w:val="hybridMultilevel"/>
    <w:tmpl w:val="6E505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709082">
    <w:abstractNumId w:val="0"/>
  </w:num>
  <w:num w:numId="2" w16cid:durableId="2145612225">
    <w:abstractNumId w:val="1"/>
  </w:num>
  <w:num w:numId="3" w16cid:durableId="8627425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45D"/>
    <w:rsid w:val="0002698E"/>
    <w:rsid w:val="00141F9B"/>
    <w:rsid w:val="00186A7E"/>
    <w:rsid w:val="00241D53"/>
    <w:rsid w:val="00381CCE"/>
    <w:rsid w:val="0044588D"/>
    <w:rsid w:val="00475C13"/>
    <w:rsid w:val="004A0EF8"/>
    <w:rsid w:val="0079450B"/>
    <w:rsid w:val="0095145D"/>
    <w:rsid w:val="009C0D98"/>
    <w:rsid w:val="00D0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56B7E"/>
  <w15:chartTrackingRefBased/>
  <w15:docId w15:val="{8360E1A2-832A-4684-A083-DE66258AF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4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14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81C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CCE"/>
  </w:style>
  <w:style w:type="paragraph" w:styleId="Footer">
    <w:name w:val="footer"/>
    <w:basedOn w:val="Normal"/>
    <w:link w:val="FooterChar"/>
    <w:uiPriority w:val="99"/>
    <w:unhideWhenUsed/>
    <w:rsid w:val="00381C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C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2</cp:revision>
  <dcterms:created xsi:type="dcterms:W3CDTF">2026-02-17T22:09:00Z</dcterms:created>
  <dcterms:modified xsi:type="dcterms:W3CDTF">2026-02-17T22:09:00Z</dcterms:modified>
</cp:coreProperties>
</file>