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9181A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社交信息 + AI：</w:t>
      </w:r>
      <w:r>
        <w:rPr>
          <w:rFonts w:hint="eastAsia"/>
          <w:b/>
          <w:bCs/>
          <w:sz w:val="28"/>
          <w:szCs w:val="36"/>
          <w:lang w:val="en-US" w:eastAsia="zh-CN"/>
        </w:rPr>
        <w:t>或许是</w:t>
      </w:r>
      <w:r>
        <w:rPr>
          <w:rFonts w:hint="eastAsia"/>
          <w:b/>
          <w:bCs/>
          <w:sz w:val="28"/>
          <w:szCs w:val="36"/>
        </w:rPr>
        <w:t>AI Agent 落地的最优解</w:t>
      </w:r>
    </w:p>
    <w:p w14:paraId="3EB6256D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刚结束在北大汇丰的module 1，终于可以静下写一下自己的一些思考：</w:t>
      </w:r>
    </w:p>
    <w:p w14:paraId="666CF2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AI Agent 的落地路径中，“社交信息 + AI” 或许是当前阶段最具可行性的 “最优解”。</w:t>
      </w:r>
    </w:p>
    <w:p w14:paraId="577925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这种落地逻辑的核心，本质是 “能力与需求” 的精准匹配：一方面，从 AI 的核心能力来看，其在信息 “总结、提炼与结构化” 上的优势已十分成熟，能够高效处理非标准化信息；另一方面，社交场景下的信息天然带有 “碎片化” 属性 —— 同一个项目的沟通细节、一次合作的关键节点、甚至一段重要对话的核心观点，往往散落在不同时段、不同对象的聊天记录中，而无论是工作中的信息整合，还是生活里的记忆留存，人们对这类 “杂乱信息” 的系统化处理需求，早已是长期存在的 “刚需痛点”。</w:t>
      </w:r>
    </w:p>
    <w:p w14:paraId="444CB2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更关键的是，这种路径避开了 AI 落地时常见的两大难点：既无需投入大量成本进行复杂的行业适配，也不用费力教育用户、构建全新的使用场景 —— 它完全根植于已有的社交信息生态，用 AI 能力直接攻克 “信息效率瓶颈” 与 “隐藏价值挖掘” 这两个长期未被解决的问题。</w:t>
      </w:r>
    </w:p>
    <w:p w14:paraId="3E31808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除了实用价值，它还悄悄承载了一份独特的情绪价值：或许在未来某一天，它能帮我们找回那些散落在聊天记录边边角角的温暖细节 —— 可能是某次深夜沟通时伙伴的一句鼓励，可能是家人随口提过的一个小心愿，也可能是自己曾一闪而过的灵感碎片。当 AI 把这些 “被遗忘的角落” 重新整理到眼前，它解决的就不只是信息问题，更是对生活与工作中 “重要瞬间” 的温柔留存。</w:t>
      </w:r>
    </w:p>
    <w:bookmarkEnd w:id="0"/>
    <w:p w14:paraId="5AEC73A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FF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2025-11-10T15:16:37Z</dcterms:created>
  <dc:creator>Lenovo</dc:creator>
  <cp:lastModifiedBy>Xu Ang</cp:lastModifiedBy>
  <dcterms:modified xsi:type="dcterms:W3CDTF">2025-11-11T07:09:35Z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eyJoZGlkIjoiNGVkZDNkYWRkNjYzODExN2Y0ZjE2OTk5Yzg2ZTAxODgiLCJ1c2VySWQiOiIyOTE0NDYxMTEifQ==</vt:lpwstr>
  </property>
  <property fmtid="{D5CDD505-2E9C-101B-9397-08002B2CF9AE}" pid="4" name="ICV">
    <vt:lpwstr>D3F1356F83BA489CB0944AC9504A8CA4_12</vt:lpwstr>
  </property>
</Properties>
</file>