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运维监控工具架构梳理</w:t>
      </w:r>
    </w:p>
    <w:p>
      <w:pPr>
        <w:jc w:val="left"/>
      </w:pPr>
      <w:r>
        <w:rPr/>
        <w:t>基于新的架构梳理目标（</w:t>
      </w:r>
      <w:r>
        <w:rPr/>
        <w:fldChar w:fldCharType="begin"/>
      </w:r>
      <w:r>
        <w:rPr/>
        <w:instrText xml:space="preserve"> HYPERLINK "https://shimo.im/docs/25q5XzmPGbsN8p3D/ 《DevOps架构梳理》，可复制链接后用石墨文档 App 打开" </w:instrText>
      </w:r>
      <w:r>
        <w:rPr/>
        <w:fldChar w:fldCharType="separate"/>
      </w:r>
      <w:r>
        <w:rPr>
          <w:rStyle w:val="10"/>
        </w:rPr>
        <w:t>DevOps架构梳理</w:t>
      </w:r>
      <w:r>
        <w:rPr/>
        <w:fldChar w:fldCharType="end"/>
      </w:r>
      <w:r>
        <w:rPr/>
        <w:t>），适用的架构梳理参考模板。</w:t>
      </w:r>
    </w:p>
    <w:p>
      <w:pPr>
        <w:pStyle w:val="4"/>
        <w:jc w:val="left"/>
      </w:pPr>
      <w:r>
        <w:rPr/>
        <w:t>基础信息</w:t>
      </w:r>
    </w:p>
    <w:tbl>
      <w:tblPr>
        <w:tblStyle w:val="9"/>
        <w:tblW w:w="14565" w:type="dxa"/>
        <w:tblLayout w:type="fixed"/>
        <w:tblCellMar>
          <w:top w:w="30" w:type="dxa"/>
          <w:left w:w="180" w:type="dxa"/>
          <w:bottom w:w="30" w:type="dxa"/>
          <w:right w:w="180" w:type="dxa"/>
        </w:tblCellMar>
      </w:tblPr>
      <w:tblGrid>
        <w:gridCol w:w="1890"/>
        <w:gridCol w:w="1530"/>
        <w:gridCol w:w="1320"/>
        <w:gridCol w:w="1320"/>
        <w:gridCol w:w="1710"/>
        <w:gridCol w:w="1530"/>
        <w:gridCol w:w="3240"/>
        <w:gridCol w:w="2025"/>
      </w:tblGrid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/>
              <w:t>名称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类型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提供商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版本</w:t>
            </w: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支持的平台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支持的语言</w:t>
            </w:r>
          </w:p>
        </w:tc>
        <w:tc>
          <w:tcPr>
            <w:tcW w:w="3240" w:type="dxa"/>
            <w:vAlign w:val="top"/>
          </w:tcPr>
          <w:p>
            <w:pPr>
              <w:jc w:val="left"/>
            </w:pPr>
            <w:r>
              <w:rPr/>
              <w:t>对标云服务</w:t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部署环境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/>
              <w:fldChar w:fldCharType="begin"/>
            </w:r>
            <w:r>
              <w:rPr/>
              <w:instrText xml:space="preserve"> HYPERLINK "https://wiki.doc.101.com/index.php?title=Open-falcon" </w:instrText>
            </w:r>
            <w:r>
              <w:rPr/>
              <w:fldChar w:fldCharType="separate"/>
            </w:r>
            <w:r>
              <w:rPr>
                <w:rStyle w:val="10"/>
              </w:rPr>
              <w:t>Open-Falcon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监控/告警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开源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*</w:t>
            </w:r>
          </w:p>
        </w:tc>
        <w:tc>
          <w:tcPr>
            <w:tcW w:w="32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/>
              <w:t>阿里云-</w:t>
            </w:r>
            <w:r>
              <w:rPr/>
              <w:fldChar w:fldCharType="begin"/>
            </w:r>
            <w:r>
              <w:rPr/>
              <w:instrText xml:space="preserve"> HYPERLINK "https://www.aliyun.com/product/jiankong" </w:instrText>
            </w:r>
            <w:r>
              <w:rPr/>
              <w:fldChar w:fldCharType="separate"/>
            </w:r>
            <w:r>
              <w:rPr>
                <w:rStyle w:val="10"/>
              </w:rPr>
              <w:t>云监控</w:t>
            </w:r>
            <w:r>
              <w:rPr/>
              <w:fldChar w:fldCharType="end"/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AWS - </w:t>
            </w:r>
            <w:r>
              <w:rPr/>
              <w:fldChar w:fldCharType="begin"/>
            </w:r>
            <w:r>
              <w:rPr/>
              <w:instrText xml:space="preserve"> HYPERLINK "https://aws.amazon.com/cn/cloudwatch/" </w:instrText>
            </w:r>
            <w:r>
              <w:rPr/>
              <w:fldChar w:fldCharType="separate"/>
            </w:r>
            <w:r>
              <w:rPr>
                <w:rStyle w:val="10"/>
              </w:rPr>
              <w:t>CloudWatch</w:t>
            </w:r>
            <w:r>
              <w:rPr/>
              <w:fldChar w:fldCharType="end"/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华为云 - </w:t>
            </w:r>
            <w:r>
              <w:rPr/>
              <w:fldChar w:fldCharType="begin"/>
            </w:r>
            <w:r>
              <w:rPr/>
              <w:instrText xml:space="preserve"> HYPERLINK "https://www.huaweicloud.com/product/ces.html" </w:instrText>
            </w:r>
            <w:r>
              <w:rPr/>
              <w:fldChar w:fldCharType="separate"/>
            </w:r>
            <w:r>
              <w:rPr>
                <w:rStyle w:val="10"/>
              </w:rPr>
              <w:t>CES</w:t>
            </w:r>
            <w:r>
              <w:rPr/>
              <w:fldChar w:fldCharType="end"/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/>
              <w:fldChar w:fldCharType="begin"/>
            </w:r>
            <w:r>
              <w:rPr/>
              <w:instrText xml:space="preserve"> HYPERLINK "https://wiki.doc.101.com/index.php?title=ELK%E6%97%A5%E5%BF%97%E9%87%87%E9%9B%86%E5%88%86%E6%9E%90%E7%B3%BB%E7%BB%9F" </w:instrText>
            </w:r>
            <w:r>
              <w:rPr/>
              <w:fldChar w:fldCharType="separate"/>
            </w:r>
            <w:r>
              <w:rPr>
                <w:rStyle w:val="10"/>
              </w:rPr>
              <w:t>ELK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日志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Elastic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 xml:space="preserve">7.x 8.x </w:t>
            </w: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*</w:t>
            </w:r>
          </w:p>
        </w:tc>
        <w:tc>
          <w:tcPr>
            <w:tcW w:w="32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阿里云 - </w:t>
            </w:r>
            <w:r>
              <w:rPr/>
              <w:fldChar w:fldCharType="begin"/>
            </w:r>
            <w:r>
              <w:rPr/>
              <w:instrText xml:space="preserve"> HYPERLINK "https://www.aliyun.com/product/sls" </w:instrText>
            </w:r>
            <w:r>
              <w:rPr/>
              <w:fldChar w:fldCharType="separate"/>
            </w:r>
            <w:r>
              <w:rPr>
                <w:rStyle w:val="10"/>
              </w:rPr>
              <w:t>SLS</w:t>
            </w:r>
            <w:r>
              <w:rPr/>
              <w:fldChar w:fldCharType="end"/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AWS - </w:t>
            </w:r>
            <w:r>
              <w:rPr/>
              <w:fldChar w:fldCharType="begin"/>
            </w:r>
            <w:r>
              <w:rPr/>
              <w:instrText xml:space="preserve"> HYPERLINK "https://aws.amazon.com/cn/cloudwatch/" </w:instrText>
            </w:r>
            <w:r>
              <w:rPr/>
              <w:fldChar w:fldCharType="separate"/>
            </w:r>
            <w:r>
              <w:rPr>
                <w:rStyle w:val="10"/>
              </w:rPr>
              <w:t>CloudWatch</w:t>
            </w:r>
            <w:r>
              <w:rPr/>
              <w:fldChar w:fldCharType="end"/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华为云 - </w:t>
            </w:r>
            <w:r>
              <w:rPr/>
              <w:fldChar w:fldCharType="begin"/>
            </w:r>
            <w:r>
              <w:rPr/>
              <w:instrText xml:space="preserve"> HYPERLINK "https://www.baidu.com/link?url=7h9-VZ3fbNfhGZBH_bd_PC2QrDUO3pCuFFm-F5LutH-9PcurNuSmyfJURPwO9k0rriQtWluQOnnrfOyQwx5-p_&amp;wd=&amp;eqid=ff200f9f0034b4d6000000066615e639" </w:instrText>
            </w:r>
            <w:r>
              <w:rPr/>
              <w:fldChar w:fldCharType="separate"/>
            </w:r>
            <w:r>
              <w:rPr>
                <w:rStyle w:val="10"/>
              </w:rPr>
              <w:t>LTS</w:t>
            </w:r>
            <w:r>
              <w:rPr/>
              <w:fldChar w:fldCharType="end"/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/>
              <w:fldChar w:fldCharType="begin"/>
            </w:r>
            <w:r>
              <w:rPr/>
              <w:instrText xml:space="preserve"> HYPERLINK "https://wiki.doc.101.com/index.php?title=%E7%AB%AF%E5%88%B0%E7%AB%AFTrace" </w:instrText>
            </w:r>
            <w:r>
              <w:rPr/>
              <w:fldChar w:fldCharType="separate"/>
            </w:r>
            <w:r>
              <w:rPr>
                <w:rStyle w:val="10"/>
              </w:rPr>
              <w:t>Pinpoint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日志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Navercorp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2.4.1</w:t>
            </w: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Java/Python/Go/Php</w:t>
            </w:r>
          </w:p>
        </w:tc>
        <w:tc>
          <w:tcPr>
            <w:tcW w:w="32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阿里云 - </w:t>
            </w:r>
            <w:r>
              <w:rPr/>
              <w:fldChar w:fldCharType="begin"/>
            </w:r>
            <w:r>
              <w:rPr/>
              <w:instrText xml:space="preserve"> HYPERLINK "https://www.aliyun.com/product/arms" </w:instrText>
            </w:r>
            <w:r>
              <w:rPr/>
              <w:fldChar w:fldCharType="separate"/>
            </w:r>
            <w:r>
              <w:rPr>
                <w:rStyle w:val="10"/>
              </w:rPr>
              <w:t>ARMS</w:t>
            </w:r>
            <w:r>
              <w:rPr/>
              <w:fldChar w:fldCharType="end"/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AWS - </w:t>
            </w:r>
            <w:r>
              <w:rPr/>
              <w:fldChar w:fldCharType="begin"/>
            </w:r>
            <w:r>
              <w:rPr/>
              <w:instrText xml:space="preserve"> HYPERLINK "https://aws.amazon.com/cn/cloudwatch/" </w:instrText>
            </w:r>
            <w:r>
              <w:rPr/>
              <w:fldChar w:fldCharType="separate"/>
            </w:r>
            <w:r>
              <w:rPr>
                <w:rStyle w:val="10"/>
              </w:rPr>
              <w:t>CloudWatch</w:t>
            </w:r>
            <w:r>
              <w:rPr/>
              <w:fldChar w:fldCharType="end"/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华为云 - </w:t>
            </w:r>
            <w:r>
              <w:rPr/>
              <w:fldChar w:fldCharType="begin"/>
            </w:r>
            <w:r>
              <w:rPr/>
              <w:instrText xml:space="preserve"> HYPERLINK "https://www.huaweicloud.com/product/apm.html" </w:instrText>
            </w:r>
            <w:r>
              <w:rPr/>
              <w:fldChar w:fldCharType="separate"/>
            </w:r>
            <w:r>
              <w:rPr>
                <w:rStyle w:val="10"/>
              </w:rPr>
              <w:t>APM</w:t>
            </w:r>
            <w:r>
              <w:rPr/>
              <w:fldChar w:fldCharType="end"/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/>
              <w:fldChar w:fldCharType="begin"/>
            </w:r>
            <w:r>
              <w:rPr/>
              <w:instrText xml:space="preserve"> HYPERLINK "https://wiki.doc.101.com/index.php?title=%E5%BA%94%E7%94%A8%E7%9B%91%E6%8E%A7%E5%B9%B3%E5%8F%B0" </w:instrText>
            </w:r>
            <w:r>
              <w:rPr/>
              <w:fldChar w:fldCharType="separate"/>
            </w:r>
            <w:r>
              <w:rPr>
                <w:rStyle w:val="10"/>
              </w:rPr>
              <w:t>应用监控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监控/告警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ND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*</w:t>
            </w:r>
          </w:p>
        </w:tc>
        <w:tc>
          <w:tcPr>
            <w:tcW w:w="3240" w:type="dxa"/>
            <w:vAlign w:val="top"/>
          </w:tcPr>
          <w:p>
            <w:pPr>
              <w:jc w:val="left"/>
            </w:pPr>
            <w:r>
              <w:rPr/>
              <w:t>定制服务，无对标</w:t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/>
              <w:fldChar w:fldCharType="begin"/>
            </w:r>
            <w:r>
              <w:rPr/>
              <w:instrText xml:space="preserve"> HYPERLINK "https://wiki.doc.101.com/index.php?title=%E7%BB%84%E4%BB%B6%E8%BF%90%E7%BB%B4%E6%95%B0%E6%8D%AE" </w:instrText>
            </w:r>
            <w:r>
              <w:rPr/>
              <w:fldChar w:fldCharType="separate"/>
            </w:r>
            <w:r>
              <w:rPr>
                <w:rStyle w:val="10"/>
              </w:rPr>
              <w:t>组件运维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统计分析/监控/告警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ND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*</w:t>
            </w:r>
          </w:p>
        </w:tc>
        <w:tc>
          <w:tcPr>
            <w:tcW w:w="3240" w:type="dxa"/>
            <w:vAlign w:val="top"/>
          </w:tcPr>
          <w:p>
            <w:pPr>
              <w:jc w:val="left"/>
            </w:pPr>
            <w:r>
              <w:rPr/>
              <w:t>定制服务，无对标</w:t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福州生产</w:t>
            </w:r>
          </w:p>
          <w:p>
            <w:pPr>
              <w:jc w:val="left"/>
            </w:pPr>
            <w:r>
              <w:rPr/>
              <w:t>x学习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/>
              <w:fldChar w:fldCharType="begin"/>
            </w:r>
            <w:r>
              <w:rPr/>
              <w:instrText xml:space="preserve"> HYPERLINK "https://wiki.doc.101.com/index.php?title=%E7%BB%9F%E4%B8%80%E5%BA%94%E7%94%A8%E8%BF%90%E7%BB%B4%E7%B3%BB%E7%BB%9F" </w:instrText>
            </w:r>
            <w:r>
              <w:rPr/>
              <w:fldChar w:fldCharType="separate"/>
            </w:r>
            <w:r>
              <w:rPr>
                <w:rStyle w:val="10"/>
              </w:rPr>
              <w:t>统一应用运维系统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统计分析/监控/告警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ND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*</w:t>
            </w:r>
          </w:p>
        </w:tc>
        <w:tc>
          <w:tcPr>
            <w:tcW w:w="3240" w:type="dxa"/>
            <w:vAlign w:val="top"/>
          </w:tcPr>
          <w:p>
            <w:pPr>
              <w:jc w:val="left"/>
            </w:pPr>
            <w:r>
              <w:rPr/>
              <w:t>定制服务，无对标</w:t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>
                <w:color w:val="C21C13"/>
              </w:rPr>
              <w:t xml:space="preserve">* </w:t>
            </w:r>
            <w:r>
              <w:rPr/>
              <w:fldChar w:fldCharType="begin"/>
            </w:r>
            <w:r>
              <w:rPr/>
              <w:instrText xml:space="preserve"> HYPERLINK "https://wiki.doc.101.com/index.php?title=%E7%A7%BB%E5%8A%A8%E7%AB%AF%E8%B4%A8%E9%87%8F%E7%9B%91%E6%8E%A7%E7%AB%99%E7%82%B9" </w:instrText>
            </w:r>
            <w:r>
              <w:rPr/>
              <w:fldChar w:fldCharType="separate"/>
            </w:r>
            <w:r>
              <w:rPr>
                <w:rStyle w:val="10"/>
                <w:color w:val="C21C13"/>
              </w:rPr>
              <w:t>移动端质量监控站点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统计分析/监控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ND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Android</w:t>
            </w:r>
          </w:p>
          <w:p>
            <w:pPr>
              <w:jc w:val="left"/>
            </w:pPr>
            <w:r>
              <w:rPr/>
              <w:t>iOS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</w:p>
        </w:tc>
        <w:tc>
          <w:tcPr>
            <w:tcW w:w="32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阿里云 - </w:t>
            </w:r>
            <w:r>
              <w:rPr/>
              <w:fldChar w:fldCharType="begin"/>
            </w:r>
            <w:r>
              <w:rPr/>
              <w:instrText xml:space="preserve"> HYPERLINK "https://www.aliyun.com/product/sls" </w:instrText>
            </w:r>
            <w:r>
              <w:rPr/>
              <w:fldChar w:fldCharType="separate"/>
            </w:r>
            <w:r>
              <w:rPr>
                <w:rStyle w:val="10"/>
              </w:rPr>
              <w:t>SLS</w:t>
            </w:r>
            <w:r>
              <w:rPr/>
              <w:fldChar w:fldCharType="end"/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华为云 - </w:t>
            </w:r>
            <w:r>
              <w:rPr/>
              <w:fldChar w:fldCharType="begin"/>
            </w:r>
            <w:r>
              <w:rPr/>
              <w:instrText xml:space="preserve"> HYPERLINK "https://www.huaweicloud.com/product/apm.html" </w:instrText>
            </w:r>
            <w:r>
              <w:rPr/>
              <w:fldChar w:fldCharType="separate"/>
            </w:r>
            <w:r>
              <w:rPr>
                <w:rStyle w:val="10"/>
              </w:rPr>
              <w:t>APM</w:t>
            </w:r>
            <w:r>
              <w:rPr/>
              <w:fldChar w:fldCharType="end"/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福州生产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>
                <w:color w:val="C21C13"/>
              </w:rPr>
              <w:t xml:space="preserve">* </w:t>
            </w:r>
            <w:r>
              <w:rPr/>
              <w:fldChar w:fldCharType="begin"/>
            </w:r>
            <w:r>
              <w:rPr/>
              <w:instrText xml:space="preserve"> HYPERLINK "https://wiki.doc.101.com/index.php?title=Web%E7%AB%AF%E8%B4%A8%E9%87%8F%E7%9B%91%E6%8E%A7%E7%AB%99%E7%82%B9" </w:instrText>
            </w:r>
            <w:r>
              <w:rPr/>
              <w:fldChar w:fldCharType="separate"/>
            </w:r>
            <w:r>
              <w:rPr>
                <w:rStyle w:val="10"/>
                <w:color w:val="C21C13"/>
              </w:rPr>
              <w:t>Web端质量监控站点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统计分析/监控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ND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Web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</w:p>
        </w:tc>
        <w:tc>
          <w:tcPr>
            <w:tcW w:w="32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阿里云 - </w:t>
            </w:r>
            <w:r>
              <w:rPr/>
              <w:fldChar w:fldCharType="begin"/>
            </w:r>
            <w:r>
              <w:rPr/>
              <w:instrText xml:space="preserve"> HYPERLINK "https://www.aliyun.com/product/arms" </w:instrText>
            </w:r>
            <w:r>
              <w:rPr/>
              <w:fldChar w:fldCharType="separate"/>
            </w:r>
            <w:r>
              <w:rPr>
                <w:rStyle w:val="10"/>
              </w:rPr>
              <w:t>ARMS</w:t>
            </w:r>
            <w:r>
              <w:rPr/>
              <w:fldChar w:fldCharType="end"/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/>
              <w:t xml:space="preserve">华为云 - </w:t>
            </w:r>
            <w:r>
              <w:rPr/>
              <w:fldChar w:fldCharType="begin"/>
            </w:r>
            <w:r>
              <w:rPr/>
              <w:instrText xml:space="preserve"> HYPERLINK "https://www.huaweicloud.com/product/apm.html" </w:instrText>
            </w:r>
            <w:r>
              <w:rPr/>
              <w:fldChar w:fldCharType="separate"/>
            </w:r>
            <w:r>
              <w:rPr>
                <w:rStyle w:val="10"/>
              </w:rPr>
              <w:t>APM</w:t>
            </w:r>
            <w:r>
              <w:rPr/>
              <w:fldChar w:fldCharType="end"/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福州生产</w:t>
            </w:r>
          </w:p>
        </w:tc>
      </w:tr>
      <w:tr>
        <w:tblPrEx/>
        <w:trPr>
          <w:trHeight w:val="420"/>
        </w:trPr>
        <w:tc>
          <w:tcPr>
            <w:tcW w:w="1890" w:type="dxa"/>
            <w:vAlign w:val="top"/>
          </w:tcPr>
          <w:p>
            <w:pPr>
              <w:jc w:val="left"/>
            </w:pPr>
            <w:r>
              <w:rPr>
                <w:color w:val="C21C13"/>
              </w:rPr>
              <w:t xml:space="preserve">* </w:t>
            </w:r>
            <w:r>
              <w:rPr/>
              <w:fldChar w:fldCharType="begin"/>
            </w:r>
            <w:r>
              <w:rPr/>
              <w:instrText xml:space="preserve"> HYPERLINK "https://wiki.doc.101.com/index.php?title=%E9%A3%8E%E6%8E%A7%E5%B9%B3%E5%8F%B0" </w:instrText>
            </w:r>
            <w:r>
              <w:rPr/>
              <w:fldChar w:fldCharType="separate"/>
            </w:r>
            <w:r>
              <w:rPr>
                <w:rStyle w:val="10"/>
                <w:color w:val="C21C13"/>
              </w:rPr>
              <w:t>风控系统</w:t>
            </w:r>
            <w:r>
              <w:rPr/>
              <w:fldChar w:fldCharType="end"/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  <w:r>
              <w:rPr/>
              <w:t>统计分析/监控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  <w:r>
              <w:rPr/>
              <w:t>ND</w:t>
            </w:r>
          </w:p>
        </w:tc>
        <w:tc>
          <w:tcPr>
            <w:tcW w:w="1320" w:type="dxa"/>
            <w:vAlign w:val="top"/>
          </w:tcPr>
          <w:p>
            <w:pPr>
              <w:jc w:val="left"/>
            </w:pPr>
          </w:p>
        </w:tc>
        <w:tc>
          <w:tcPr>
            <w:tcW w:w="1710" w:type="dxa"/>
            <w:vAlign w:val="top"/>
          </w:tcPr>
          <w:p>
            <w:pPr>
              <w:jc w:val="left"/>
            </w:pPr>
            <w:r>
              <w:rPr/>
              <w:t>all</w:t>
            </w:r>
          </w:p>
        </w:tc>
        <w:tc>
          <w:tcPr>
            <w:tcW w:w="1530" w:type="dxa"/>
            <w:vAlign w:val="top"/>
          </w:tcPr>
          <w:p>
            <w:pPr>
              <w:jc w:val="left"/>
            </w:pPr>
          </w:p>
        </w:tc>
        <w:tc>
          <w:tcPr>
            <w:tcW w:w="3240" w:type="dxa"/>
            <w:vAlign w:val="top"/>
          </w:tcPr>
          <w:p>
            <w:pPr>
              <w:jc w:val="left"/>
            </w:pPr>
            <w:r>
              <w:rPr/>
              <w:t>定制服务，无对标</w:t>
            </w:r>
          </w:p>
        </w:tc>
        <w:tc>
          <w:tcPr>
            <w:tcW w:w="2025" w:type="dxa"/>
            <w:vAlign w:val="top"/>
          </w:tcPr>
          <w:p>
            <w:pPr>
              <w:jc w:val="left"/>
            </w:pPr>
            <w:r>
              <w:rPr/>
              <w:t>福州生产</w:t>
            </w:r>
          </w:p>
        </w:tc>
      </w:tr>
    </w:tbl>
    <w:p>
      <w:pPr>
        <w:jc w:val="left"/>
      </w:pPr>
      <w:r>
        <w:rPr>
          <w:color w:val="C21C13"/>
        </w:rPr>
        <w:t>注：标星号的服务表示目前处于低使用率状态</w:t>
      </w:r>
    </w:p>
    <w:p>
      <w:pPr>
        <w:pStyle w:val="4"/>
        <w:jc w:val="left"/>
      </w:pPr>
      <w:r>
        <w:rPr/>
        <w:t>现状分析</w:t>
      </w:r>
    </w:p>
    <w:p>
      <w:pPr>
        <w:pStyle w:val="12"/>
        <w:jc w:val="left"/>
      </w:pPr>
      <w:r>
        <w:rPr/>
        <w:t>从功能、流程、技术梳理当前模块的现状，以及当前存在的问题</w:t>
      </w:r>
    </w:p>
    <w:p>
      <w:pPr>
        <w:pStyle w:val="5"/>
        <w:jc w:val="left"/>
      </w:pPr>
      <w:r>
        <w:rPr/>
        <w:t>功能清单</w:t>
      </w:r>
    </w:p>
    <w:tbl>
      <w:tblPr>
        <w:tblStyle w:val="9"/>
        <w:tblW w:w="9390" w:type="dxa"/>
        <w:tblLayout w:type="fixed"/>
        <w:tblCellMar>
          <w:top w:w="30" w:type="dxa"/>
          <w:left w:w="180" w:type="dxa"/>
          <w:bottom w:w="30" w:type="dxa"/>
          <w:right w:w="180" w:type="dxa"/>
        </w:tblCellMar>
      </w:tblPr>
      <w:tblGrid>
        <w:gridCol w:w="2430"/>
        <w:gridCol w:w="1950"/>
        <w:gridCol w:w="1665"/>
        <w:gridCol w:w="1665"/>
        <w:gridCol w:w="1680"/>
      </w:tblGrid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26"/>
                <w:szCs w:val="26"/>
              </w:rPr>
              <w:t>模块名称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26"/>
                <w:szCs w:val="26"/>
              </w:rPr>
              <w:t>二级模块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26"/>
                <w:szCs w:val="26"/>
              </w:rPr>
              <w:t>自有系统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26"/>
                <w:szCs w:val="26"/>
              </w:rPr>
              <w:t>云服务xx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26"/>
                <w:szCs w:val="26"/>
              </w:rPr>
              <w:t>面向未来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/>
              <w:t xml:space="preserve"> </w:t>
            </w:r>
            <w:r>
              <w:rPr/>
              <w:t>Open-Falcon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监控指标数据采集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/>
              <w:t xml:space="preserve"> 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监控指标告警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/>
              <w:t xml:space="preserve"> 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监控数据图表查看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自动执行运维操作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/>
              <w:t>ELK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Web服务请求日志采集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应用程序日志采集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基础服务日志采集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服务器系统日志采集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业务侧日志采集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日志查询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日志数据图表查看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/>
              <w:t>Pinpoint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应用程序调用链数据采集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调用链数据查看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调用链数据统计分析和搜索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/>
              <w:t>应用监控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应用程序维度的监控视图查看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应用程序维度的监控指标告警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告警降噪功能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告警风暴过滤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告警原因分析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/>
              <w:t>组件运维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实时访问统计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实时访问分析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访问量综合统计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访问量细分统计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慢请求统计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主调分析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重复请求统计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服务端指标异常波动的监控告警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客户端指标异常波动的监控告警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9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数据防扒分析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敏感数据分析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应用服务排行榜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组件排行榜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组件的产品访问统计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组件的用户日活统计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产品的请求接口统计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>
                <w:color w:val="080F17"/>
              </w:rPr>
              <w:t>移动端质量监控站点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网络请求统计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地域使用分析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启动时间统计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崩溃统计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卡顿统计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设备统计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错误统计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网络请求日志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>
                <w:color w:val="080F17"/>
              </w:rPr>
              <w:t>Web端质量监控站点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JS异常统计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地域使用分析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网络请求统计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错误统计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/>
              <w:t>网络请求日志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  <w:r>
              <w:rPr>
                <w:color w:val="080F17"/>
              </w:rPr>
              <w:t>风控系统</w:t>
            </w: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账号安全风险检测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账号异常行为检测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密码篡改行为检测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735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自动登录检测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离职人员操作检测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  <w:tr>
        <w:tblPrEx/>
        <w:trPr>
          <w:trHeight w:val="450"/>
        </w:trPr>
        <w:tc>
          <w:tcPr>
            <w:tcW w:w="2430" w:type="dxa"/>
            <w:vAlign w:val="top"/>
          </w:tcPr>
          <w:p>
            <w:pPr>
              <w:jc w:val="left"/>
            </w:pPr>
          </w:p>
        </w:tc>
        <w:tc>
          <w:tcPr>
            <w:tcW w:w="195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异常事件告警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  <w:vAlign w:val="top"/>
          </w:tcPr>
          <w:p>
            <w:pPr>
              <w:jc w:val="left"/>
            </w:pPr>
          </w:p>
        </w:tc>
        <w:tc>
          <w:tcPr>
            <w:tcW w:w="1680" w:type="dxa"/>
            <w:vAlign w:val="top"/>
          </w:tcPr>
          <w:p>
            <w:pPr>
              <w:jc w:val="left"/>
            </w:pPr>
            <w:r>
              <w:rPr>
                <w:sz w:val="26"/>
                <w:szCs w:val="26"/>
              </w:rPr>
              <w:t>✓</w:t>
            </w:r>
          </w:p>
        </w:tc>
      </w:tr>
    </w:tbl>
    <w:p>
      <w:pPr>
        <w:pStyle w:val="5"/>
        <w:jc w:val="left"/>
      </w:pPr>
      <w:r>
        <w:rPr/>
        <w:t>模块关联关系</w:t>
      </w:r>
    </w:p>
    <w:p>
      <w:pPr>
        <w:pStyle w:val="12"/>
        <w:jc w:val="left"/>
      </w:pPr>
      <w:r>
        <w:rPr/>
        <w:t>梳理与其他模块的关联关系,即外部的关联，可从体系架构图或组件依赖关系图进行说明（二选一）</w:t>
      </w:r>
    </w:p>
    <w:p>
      <w:pPr>
        <w:pStyle w:val="6"/>
        <w:ind w:left="420"/>
        <w:jc w:val="left"/>
      </w:pPr>
      <w:r>
        <w:rPr/>
        <w:t>体系结构图（Architecture Diagram）</w:t>
      </w:r>
    </w:p>
    <w:p>
      <w:pPr>
        <w:jc w:val="left"/>
      </w:pPr>
      <w:r>
        <w:rPr/>
        <w:drawing>
          <wp:inline distT="0" distB="0" distL="0" distR="0">
            <wp:extent cx="5270500" cy="2045515"/>
            <wp:effectExtent l="0" t="0" r="0" b="0"/>
            <wp:docPr id="1" name="Picture 5" descr="BHCTWEQYAA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BHCTWEQYAAA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/>
        <w:jc w:val="left"/>
      </w:pPr>
      <w:r>
        <w:rPr/>
        <w:t>组件依赖关系图（Component Dependency Diagram）</w:t>
      </w:r>
    </w:p>
    <w:p>
      <w:pPr>
        <w:jc w:val="left"/>
      </w:pPr>
      <w:r>
        <w:rPr/>
        <w:drawing>
          <wp:inline distT="0" distB="0" distL="0" distR="0">
            <wp:extent cx="5270500" cy="2749619"/>
            <wp:effectExtent l="0" t="0" r="0" b="0"/>
            <wp:docPr id="2" name="Picture 6" descr="OQ2XSEQYAD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OQ2XSEQYADAD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5"/>
        <w:jc w:val="left"/>
      </w:pPr>
      <w:r>
        <w:rPr/>
        <w:t>核心业务流程</w:t>
      </w:r>
    </w:p>
    <w:p>
      <w:pPr>
        <w:pStyle w:val="12"/>
        <w:jc w:val="left"/>
      </w:pPr>
      <w:r>
        <w:rPr/>
        <w:t>以使用者视角梳理工具使用的流程</w:t>
      </w:r>
    </w:p>
    <w:p>
      <w:pPr>
        <w:pStyle w:val="6"/>
        <w:jc w:val="left"/>
      </w:pPr>
      <w:r>
        <w:rPr/>
        <w:t>内部模块关系</w:t>
      </w:r>
    </w:p>
    <w:p>
      <w:pPr>
        <w:pStyle w:val="12"/>
        <w:jc w:val="left"/>
      </w:pPr>
      <w:r>
        <w:rPr/>
        <w:t>选择一种流程图用以说明内部的模块间关联关系，以下任选一种即可，</w:t>
      </w:r>
      <w:r>
        <w:rPr/>
        <w:t>DFD（数据流图）、ER图（实体关系图）、系统架构图（System Architecture Diagram）、组件依赖关系图（Component Dependency Diagram）、流程图（Flowchart）</w:t>
      </w:r>
    </w:p>
    <w:p>
      <w:pPr>
        <w:jc w:val="left"/>
      </w:pPr>
      <w:r>
        <w:rPr/>
        <w:t>服务端日志数据的采集和处理</w:t>
      </w:r>
    </w:p>
    <w:p>
      <w:pPr>
        <w:jc w:val="left"/>
      </w:pPr>
      <w:r>
        <w:rPr/>
        <w:drawing>
          <wp:inline distT="0" distB="0" distL="0" distR="0">
            <wp:extent cx="5270500" cy="4858633"/>
            <wp:effectExtent l="0" t="0" r="0" b="0"/>
            <wp:docPr id="3" name="Picture 7" descr="4K2A6IQYAD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4K2A6IQYADAC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服务端监控指标数据的采集和处理</w:t>
      </w:r>
    </w:p>
    <w:p>
      <w:pPr>
        <w:jc w:val="left"/>
      </w:pPr>
      <w:r>
        <w:rPr/>
        <w:drawing>
          <wp:inline distT="0" distB="0" distL="0" distR="0">
            <wp:extent cx="5270500" cy="2558644"/>
            <wp:effectExtent l="0" t="0" r="0" b="0"/>
            <wp:docPr id="4" name="Picture 8" descr="GYQBAIQYAB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GYQBAIQYABA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移动端日志和监控数据上报</w:t>
      </w:r>
    </w:p>
    <w:p>
      <w:pPr>
        <w:jc w:val="left"/>
      </w:pPr>
      <w:r>
        <w:rPr/>
        <w:drawing>
          <wp:inline distT="0" distB="0" distL="0" distR="0">
            <wp:extent cx="4848225" cy="2924175"/>
            <wp:effectExtent l="0" t="0" r="0" b="0"/>
            <wp:docPr id="5" name="Picture 9" descr="QPOG6JAYACQ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QPOG6JAYACQA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6"/>
        <w:jc w:val="left"/>
      </w:pPr>
      <w:r>
        <w:rPr/>
        <w:t>当前已知问题或障碍</w:t>
      </w:r>
    </w:p>
    <w:p>
      <w:pPr>
        <w:pStyle w:val="12"/>
        <w:jc w:val="left"/>
      </w:pPr>
      <w:r>
        <w:rPr/>
        <w:t>存在的历史技术债务、未解决需求等</w:t>
      </w:r>
    </w:p>
    <w:p>
      <w:pPr>
        <w:pStyle w:val="7"/>
        <w:ind w:left="420"/>
        <w:jc w:val="left"/>
      </w:pPr>
      <w:r>
        <w:rPr/>
        <w:t>技术债务</w:t>
      </w:r>
    </w:p>
    <w:p>
      <w:pPr>
        <w:pStyle w:val="7"/>
        <w:ind w:left="420"/>
        <w:jc w:val="left"/>
      </w:pPr>
      <w:r>
        <w:rPr/>
        <w:t>待办需求</w:t>
      </w:r>
    </w:p>
    <w:p>
      <w:pPr>
        <w:numPr>
          <w:ilvl w:val="0"/>
          <w:numId w:val="2"/>
        </w:numPr>
        <w:jc w:val="left"/>
      </w:pPr>
      <w:r>
        <w:rPr/>
        <w:t>Pinpoint完善数据过滤和查找功能</w:t>
      </w:r>
    </w:p>
    <w:p>
      <w:pPr>
        <w:numPr>
          <w:ilvl w:val="0"/>
          <w:numId w:val="2"/>
        </w:numPr>
        <w:jc w:val="left"/>
      </w:pPr>
      <w:r>
        <w:rPr/>
        <w:t>组件运维增加接口级别的异常波动监控告警</w:t>
      </w:r>
    </w:p>
    <w:p>
      <w:pPr>
        <w:numPr>
          <w:ilvl w:val="0"/>
          <w:numId w:val="2"/>
        </w:numPr>
        <w:jc w:val="left"/>
      </w:pPr>
      <w:r>
        <w:rPr/>
        <w:t>组件运维定期进行质量巡检并提供服务质量分析报告</w:t>
      </w:r>
    </w:p>
    <w:p>
      <w:pPr>
        <w:jc w:val="left"/>
      </w:pPr>
    </w:p>
    <w:p>
      <w:pPr>
        <w:pStyle w:val="7"/>
        <w:ind w:left="420"/>
        <w:jc w:val="left"/>
      </w:pPr>
      <w:r>
        <w:rPr/>
        <w:t>其他挑战</w:t>
      </w:r>
    </w:p>
    <w:p>
      <w:pPr>
        <w:numPr>
          <w:ilvl w:val="0"/>
          <w:numId w:val="2"/>
        </w:numPr>
        <w:jc w:val="left"/>
      </w:pPr>
      <w:r>
        <w:rPr/>
        <w:t>告警原因智能分析</w:t>
      </w:r>
    </w:p>
    <w:p>
      <w:pPr>
        <w:numPr>
          <w:ilvl w:val="0"/>
          <w:numId w:val="2"/>
        </w:numPr>
        <w:jc w:val="left"/>
      </w:pPr>
      <w:r>
        <w:rPr/>
        <w:t>故障自动处理</w:t>
      </w:r>
    </w:p>
    <w:p>
      <w:pPr>
        <w:jc w:val="left"/>
      </w:pPr>
    </w:p>
    <w:p>
      <w:pPr>
        <w:pStyle w:val="4"/>
        <w:jc w:val="left"/>
      </w:pPr>
      <w:r>
        <w:rPr/>
        <w:t>领域模型</w:t>
      </w:r>
    </w:p>
    <w:p>
      <w:pPr>
        <w:pStyle w:val="5"/>
        <w:jc w:val="left"/>
      </w:pPr>
      <w:r>
        <w:rPr/>
        <w:t>监控告警</w:t>
      </w:r>
    </w:p>
    <w:p>
      <w:pPr>
        <w:jc w:val="left"/>
      </w:pPr>
      <w:r>
        <w:rPr/>
        <w:drawing>
          <wp:inline distT="0" distB="0" distL="0" distR="0">
            <wp:extent cx="5270500" cy="3536955"/>
            <wp:effectExtent l="0" t="0" r="0" b="0"/>
            <wp:docPr id="6" name="Picture 10" descr="SFR3IKIYAAA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SFR3IKIYAAAF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5"/>
        <w:jc w:val="left"/>
      </w:pPr>
      <w:r>
        <w:rPr/>
        <w:t>服务质量分析</w:t>
      </w:r>
    </w:p>
    <w:p>
      <w:pPr>
        <w:jc w:val="left"/>
      </w:pPr>
      <w:r>
        <w:rPr/>
        <w:drawing>
          <wp:inline distT="0" distB="0" distL="0" distR="0">
            <wp:extent cx="5270500" cy="3071156"/>
            <wp:effectExtent l="0" t="0" r="0" b="0"/>
            <wp:docPr id="7" name="Picture 11" descr="KCAKOKIYADA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KCAKOKIYADAF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5"/>
        <w:jc w:val="left"/>
      </w:pPr>
      <w:r>
        <w:rPr/>
        <w:t>账号风控</w:t>
      </w:r>
    </w:p>
    <w:p>
      <w:pPr>
        <w:jc w:val="left"/>
      </w:pPr>
      <w:r>
        <w:rPr/>
        <w:drawing>
          <wp:inline distT="0" distB="0" distL="0" distR="0">
            <wp:extent cx="5270500" cy="2332477"/>
            <wp:effectExtent l="0" t="0" r="0" b="0"/>
            <wp:docPr id="8" name="Picture 12" descr="CXNFWJAYAAQ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CXNFWJAYAAQG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jc w:val="left"/>
      </w:pPr>
      <w:r>
        <w:rPr/>
        <w:t>差异分析</w:t>
      </w:r>
    </w:p>
    <w:p>
      <w:pPr>
        <w:pStyle w:val="12"/>
        <w:jc w:val="left"/>
      </w:pPr>
      <w:r>
        <w:rPr/>
        <w:t>主要从领域模型维度，梳理云服务的已有功能，结合已有现状进行差异对比，分析期待的调整后领域模型以及调整可能产生的影响</w:t>
      </w:r>
    </w:p>
    <w:p>
      <w:pPr>
        <w:pStyle w:val="5"/>
        <w:jc w:val="left"/>
      </w:pPr>
      <w:r>
        <w:rPr/>
        <w:t>云服务领域模型（如和云一致，可省略）</w:t>
      </w:r>
    </w:p>
    <w:p>
      <w:pPr>
        <w:pStyle w:val="5"/>
        <w:jc w:val="left"/>
      </w:pPr>
      <w:r>
        <w:rPr/>
        <w:t>领域模型差异分析（如有）</w:t>
      </w:r>
    </w:p>
    <w:p>
      <w:pPr>
        <w:pStyle w:val="12"/>
        <w:jc w:val="left"/>
      </w:pPr>
      <w:r>
        <w:rPr/>
        <w:t>对比分析自有和云服务的优劣，分析的对比维度可参考（为什么我们有，为什么我们无，为什么有差异：是管理要求、架构要求、业务需求）</w:t>
      </w:r>
    </w:p>
    <w:p>
      <w:pPr>
        <w:pStyle w:val="6"/>
        <w:jc w:val="left"/>
      </w:pPr>
      <w:r>
        <w:rPr/>
        <w:t>监控告警</w:t>
      </w:r>
    </w:p>
    <w:tbl>
      <w:tblPr>
        <w:tblStyle w:val="9"/>
        <w:tblW w:w="16605" w:type="dxa"/>
        <w:tblLayout w:type="fixed"/>
        <w:tblCellMar>
          <w:top w:w="30" w:type="dxa"/>
          <w:left w:w="180" w:type="dxa"/>
          <w:bottom w:w="30" w:type="dxa"/>
          <w:right w:w="180" w:type="dxa"/>
        </w:tblCellMar>
      </w:tblPr>
      <w:tblGrid>
        <w:gridCol w:w="3420"/>
        <w:gridCol w:w="2940"/>
        <w:gridCol w:w="3270"/>
        <w:gridCol w:w="3390"/>
        <w:gridCol w:w="3585"/>
      </w:tblGrid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功能</w:t>
            </w:r>
          </w:p>
        </w:tc>
        <w:tc>
          <w:tcPr>
            <w:tcW w:w="2940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自有系统</w:t>
            </w:r>
          </w:p>
        </w:tc>
        <w:tc>
          <w:tcPr>
            <w:tcW w:w="3270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阿里云</w:t>
            </w:r>
          </w:p>
        </w:tc>
        <w:tc>
          <w:tcPr>
            <w:tcW w:w="3390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AWS</w:t>
            </w:r>
          </w:p>
        </w:tc>
        <w:tc>
          <w:tcPr>
            <w:tcW w:w="3585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华为云</w:t>
            </w: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告警配置</w:t>
            </w:r>
          </w:p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>（差异说明：</w:t>
            </w:r>
            <w:r>
              <w:rPr>
                <w:i/>
                <w:iCs/>
                <w:color w:val="0E52D4"/>
                <w:sz w:val="18"/>
                <w:szCs w:val="18"/>
              </w:rPr>
              <w:t>服务聚合配置</w:t>
            </w:r>
            <w:r>
              <w:rPr>
                <w:i/>
                <w:iCs/>
                <w:sz w:val="18"/>
                <w:szCs w:val="18"/>
              </w:rPr>
              <w:t>为工程院特有需求，因为云平台没有开发者门户和颗粒这些概念）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单阈值数据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单数值比较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服务聚合配置</w:t>
            </w:r>
          </w:p>
        </w:tc>
        <w:tc>
          <w:tcPr>
            <w:tcW w:w="327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单阈值数据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单数值比较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多阈值组合数据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数值范围比较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智能告警规则配置</w:t>
            </w:r>
          </w:p>
        </w:tc>
        <w:tc>
          <w:tcPr>
            <w:tcW w:w="339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单阈值数据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单数值比较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多阈值组合数据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数值范围比较</w:t>
            </w:r>
          </w:p>
        </w:tc>
        <w:tc>
          <w:tcPr>
            <w:tcW w:w="3585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单阈值数据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单数值比较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多阈值组合数据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数值范围比较</w:t>
            </w: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告警判断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指标数值表达式判断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指标数值智能判断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日志内容智能判断</w:t>
            </w:r>
          </w:p>
        </w:tc>
        <w:tc>
          <w:tcPr>
            <w:tcW w:w="327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指标数值表达式判断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指标数值智能判断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日志内容智能判断</w:t>
            </w:r>
          </w:p>
        </w:tc>
        <w:tc>
          <w:tcPr>
            <w:tcW w:w="339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指标数值表达式判断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指标数值智能判断</w:t>
            </w:r>
          </w:p>
        </w:tc>
        <w:tc>
          <w:tcPr>
            <w:tcW w:w="3585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指标数值表达式判断</w:t>
            </w: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告警处理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告警风暴过滤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告警降噪</w:t>
            </w:r>
          </w:p>
        </w:tc>
        <w:tc>
          <w:tcPr>
            <w:tcW w:w="327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告警风暴过滤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告警降噪</w:t>
            </w:r>
          </w:p>
        </w:tc>
        <w:tc>
          <w:tcPr>
            <w:tcW w:w="3390" w:type="dxa"/>
            <w:vAlign w:val="top"/>
          </w:tcPr>
          <w:p>
            <w:pPr>
              <w:jc w:val="left"/>
            </w:pPr>
          </w:p>
        </w:tc>
        <w:tc>
          <w:tcPr>
            <w:tcW w:w="3585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告警通知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电话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短信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邮件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IM</w:t>
            </w:r>
          </w:p>
        </w:tc>
        <w:tc>
          <w:tcPr>
            <w:tcW w:w="327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电话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短信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邮件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IM</w:t>
            </w:r>
          </w:p>
        </w:tc>
        <w:tc>
          <w:tcPr>
            <w:tcW w:w="339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电话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短信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邮件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IM</w:t>
            </w:r>
          </w:p>
        </w:tc>
        <w:tc>
          <w:tcPr>
            <w:tcW w:w="3585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电话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短信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邮件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IM</w:t>
            </w: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监控视图</w:t>
            </w:r>
          </w:p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>（差异说明：</w:t>
            </w:r>
            <w:r>
              <w:rPr>
                <w:i/>
                <w:iCs/>
                <w:color w:val="0E52D4"/>
                <w:sz w:val="18"/>
                <w:szCs w:val="18"/>
              </w:rPr>
              <w:t>服务聚合视图</w:t>
            </w:r>
            <w:r>
              <w:rPr>
                <w:i/>
                <w:iCs/>
                <w:sz w:val="18"/>
                <w:szCs w:val="18"/>
              </w:rPr>
              <w:t>为工程院特有需求，因为云平台没有开发者门户和颗粒这些概念）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服务聚合视图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基础服务视图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服务器视图</w:t>
            </w:r>
          </w:p>
        </w:tc>
        <w:tc>
          <w:tcPr>
            <w:tcW w:w="327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基础服务视图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服务器视图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站点视图</w:t>
            </w:r>
          </w:p>
        </w:tc>
        <w:tc>
          <w:tcPr>
            <w:tcW w:w="339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基础服务视图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服务器视图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站点视图</w:t>
            </w:r>
          </w:p>
        </w:tc>
        <w:tc>
          <w:tcPr>
            <w:tcW w:w="3585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基础服务视图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sz w:val="18"/>
                <w:szCs w:val="18"/>
              </w:rPr>
              <w:t>服务器视图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站点视图</w:t>
            </w:r>
          </w:p>
        </w:tc>
      </w:tr>
    </w:tbl>
    <w:p>
      <w:pPr>
        <w:pStyle w:val="6"/>
        <w:jc w:val="left"/>
      </w:pPr>
      <w:r>
        <w:rPr/>
        <w:t>服务质量分析</w:t>
      </w:r>
    </w:p>
    <w:tbl>
      <w:tblPr>
        <w:tblStyle w:val="9"/>
        <w:tblW w:w="16605" w:type="dxa"/>
        <w:tblLayout w:type="fixed"/>
        <w:tblCellMar>
          <w:top w:w="30" w:type="dxa"/>
          <w:left w:w="180" w:type="dxa"/>
          <w:bottom w:w="30" w:type="dxa"/>
          <w:right w:w="180" w:type="dxa"/>
        </w:tblCellMar>
      </w:tblPr>
      <w:tblGrid>
        <w:gridCol w:w="3420"/>
        <w:gridCol w:w="2940"/>
        <w:gridCol w:w="3270"/>
        <w:gridCol w:w="3390"/>
        <w:gridCol w:w="3585"/>
      </w:tblGrid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功能</w:t>
            </w:r>
          </w:p>
        </w:tc>
        <w:tc>
          <w:tcPr>
            <w:tcW w:w="2940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自有系统</w:t>
            </w:r>
          </w:p>
        </w:tc>
        <w:tc>
          <w:tcPr>
            <w:tcW w:w="3270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阿里云</w:t>
            </w:r>
          </w:p>
        </w:tc>
        <w:tc>
          <w:tcPr>
            <w:tcW w:w="3390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AWS</w:t>
            </w:r>
          </w:p>
        </w:tc>
        <w:tc>
          <w:tcPr>
            <w:tcW w:w="3585" w:type="dxa"/>
            <w:vAlign w:val="top"/>
          </w:tcPr>
          <w:p>
            <w:pPr>
              <w:jc w:val="center"/>
            </w:pPr>
            <w:r>
              <w:rPr>
                <w:b/>
                <w:bCs/>
              </w:rPr>
              <w:t>华为云</w:t>
            </w: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站点访问情况分析</w:t>
            </w:r>
          </w:p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>（差异说明：工程院的产品管理维度不以Web站点来区分）</w:t>
            </w:r>
          </w:p>
        </w:tc>
        <w:tc>
          <w:tcPr>
            <w:tcW w:w="2940" w:type="dxa"/>
            <w:vAlign w:val="top"/>
          </w:tcPr>
          <w:p>
            <w:pPr>
              <w:jc w:val="left"/>
            </w:pPr>
          </w:p>
        </w:tc>
        <w:tc>
          <w:tcPr>
            <w:tcW w:w="327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访问量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错误率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慢请求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日活</w:t>
            </w:r>
          </w:p>
        </w:tc>
        <w:tc>
          <w:tcPr>
            <w:tcW w:w="339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访问量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错误率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慢请求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日活</w:t>
            </w:r>
          </w:p>
        </w:tc>
        <w:tc>
          <w:tcPr>
            <w:tcW w:w="3585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访问量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错误率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慢请求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C21C13"/>
                <w:sz w:val="18"/>
                <w:szCs w:val="18"/>
              </w:rPr>
              <w:t>日活</w:t>
            </w: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服务访问情况分析</w:t>
            </w:r>
          </w:p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>（差异说明：云平台不提供业务层级领域的服务）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访问量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错误率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慢请求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地域/接口/用户/产品</w:t>
            </w:r>
          </w:p>
        </w:tc>
        <w:tc>
          <w:tcPr>
            <w:tcW w:w="3270" w:type="dxa"/>
            <w:vAlign w:val="top"/>
          </w:tcPr>
          <w:p>
            <w:pPr>
              <w:jc w:val="left"/>
            </w:pPr>
          </w:p>
        </w:tc>
        <w:tc>
          <w:tcPr>
            <w:tcW w:w="3390" w:type="dxa"/>
            <w:vAlign w:val="top"/>
          </w:tcPr>
          <w:p>
            <w:pPr>
              <w:jc w:val="left"/>
            </w:pPr>
          </w:p>
        </w:tc>
        <w:tc>
          <w:tcPr>
            <w:tcW w:w="3585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服务安全情况分析</w:t>
            </w:r>
          </w:p>
          <w:p>
            <w:pPr>
              <w:jc w:val="left"/>
            </w:pPr>
            <w:r>
              <w:rPr>
                <w:i/>
                <w:iCs/>
                <w:sz w:val="18"/>
                <w:szCs w:val="18"/>
              </w:rPr>
              <w:t>（差异说明：云平台不提供业务层级领域的服务）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敏感数据泄漏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数据防扒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E52D4"/>
                <w:sz w:val="18"/>
                <w:szCs w:val="18"/>
              </w:rPr>
              <w:t>账号行为</w:t>
            </w:r>
          </w:p>
        </w:tc>
        <w:tc>
          <w:tcPr>
            <w:tcW w:w="3270" w:type="dxa"/>
            <w:vAlign w:val="top"/>
          </w:tcPr>
          <w:p>
            <w:pPr>
              <w:jc w:val="left"/>
            </w:pPr>
          </w:p>
        </w:tc>
        <w:tc>
          <w:tcPr>
            <w:tcW w:w="3390" w:type="dxa"/>
            <w:vAlign w:val="top"/>
          </w:tcPr>
          <w:p>
            <w:pPr>
              <w:jc w:val="left"/>
            </w:pPr>
          </w:p>
        </w:tc>
        <w:tc>
          <w:tcPr>
            <w:tcW w:w="3585" w:type="dxa"/>
            <w:vAlign w:val="top"/>
          </w:tcPr>
          <w:p>
            <w:pPr>
              <w:jc w:val="left"/>
            </w:pPr>
          </w:p>
        </w:tc>
      </w:tr>
      <w:tr>
        <w:tblPrEx/>
        <w:trPr>
          <w:trHeight w:val="420"/>
        </w:trPr>
        <w:tc>
          <w:tcPr>
            <w:tcW w:w="3420" w:type="dxa"/>
            <w:vAlign w:val="top"/>
          </w:tcPr>
          <w:p>
            <w:pPr>
              <w:jc w:val="left"/>
            </w:pPr>
            <w:r>
              <w:rPr>
                <w:sz w:val="18"/>
                <w:szCs w:val="18"/>
              </w:rPr>
              <w:t>产品使用情况分析</w:t>
            </w:r>
          </w:p>
        </w:tc>
        <w:tc>
          <w:tcPr>
            <w:tcW w:w="294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移动端产品使用情况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Web端产品使用情况</w:t>
            </w:r>
          </w:p>
        </w:tc>
        <w:tc>
          <w:tcPr>
            <w:tcW w:w="327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移动端产品使用情况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Web端产品使用情况</w:t>
            </w:r>
          </w:p>
        </w:tc>
        <w:tc>
          <w:tcPr>
            <w:tcW w:w="3390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移动端产品使用情况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Web端产品使用情况</w:t>
            </w:r>
          </w:p>
        </w:tc>
        <w:tc>
          <w:tcPr>
            <w:tcW w:w="3585" w:type="dxa"/>
            <w:vAlign w:val="top"/>
          </w:tcPr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移动端产品使用情况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color w:val="080F17"/>
                <w:sz w:val="18"/>
                <w:szCs w:val="18"/>
              </w:rPr>
              <w:t>Web端产品使用情况</w:t>
            </w:r>
          </w:p>
        </w:tc>
      </w:tr>
    </w:tbl>
    <w:p>
      <w:pPr>
        <w:jc w:val="left"/>
      </w:pPr>
    </w:p>
    <w:p>
      <w:pPr>
        <w:pStyle w:val="6"/>
        <w:jc w:val="left"/>
      </w:pPr>
      <w:r>
        <w:rPr/>
        <w:t>账号风控</w:t>
      </w:r>
    </w:p>
    <w:p>
      <w:pPr>
        <w:jc w:val="left"/>
      </w:pPr>
      <w:r>
        <w:rPr/>
        <w:t>业务层级的应用领域，云平台不提供此类服务。</w:t>
      </w:r>
    </w:p>
    <w:p>
      <w:pPr>
        <w:jc w:val="left"/>
      </w:pPr>
    </w:p>
    <w:p>
      <w:pPr>
        <w:pStyle w:val="5"/>
        <w:jc w:val="left"/>
      </w:pPr>
      <w:r>
        <w:rPr/>
        <w:t>领域模型调整影响（如有）</w:t>
      </w:r>
    </w:p>
    <w:p>
      <w:pPr>
        <w:pStyle w:val="5"/>
        <w:jc w:val="left"/>
      </w:pPr>
      <w:r>
        <w:rPr/>
        <w:t>结合业务预期的领域模型（如一致，可省略）</w:t>
      </w:r>
    </w:p>
    <w:p>
      <w:pPr>
        <w:pStyle w:val="4"/>
        <w:jc w:val="left"/>
      </w:pPr>
      <w:r>
        <w:rPr/>
        <w:t>总结</w:t>
      </w:r>
    </w:p>
    <w:p>
      <w:pPr>
        <w:pStyle w:val="12"/>
        <w:jc w:val="left"/>
      </w:pPr>
      <w:r>
        <w:rPr/>
        <w:t>对该工具或模块的个人总结，个人期待的未来发展方向</w:t>
      </w:r>
    </w:p>
    <w:p>
      <w:pPr>
        <w:pStyle w:val="7"/>
        <w:jc w:val="left"/>
      </w:pPr>
      <w:r>
        <w:rPr/>
        <w:t>该工具/模块应该发展的方向</w:t>
      </w:r>
    </w:p>
    <w:p>
      <w:pPr>
        <w:pStyle w:val="12"/>
        <w:jc w:val="left"/>
      </w:pPr>
      <w:r>
        <w:rPr/>
        <w:t>如：迁移/重构/解耦/维持/等</w:t>
      </w:r>
    </w:p>
    <w:p>
      <w:pPr>
        <w:pStyle w:val="7"/>
        <w:jc w:val="left"/>
      </w:pPr>
      <w:r>
        <w:rPr/>
        <w:t>个人核心观点</w:t>
      </w:r>
    </w:p>
    <w:p>
      <w:pPr>
        <w:numPr>
          <w:ilvl w:val="0"/>
          <w:numId w:val="2"/>
        </w:numPr>
        <w:jc w:val="left"/>
      </w:pPr>
      <w:r>
        <w:rPr/>
        <w:t>观点1：</w:t>
      </w:r>
    </w:p>
    <w:p>
      <w:pPr>
        <w:numPr>
          <w:ilvl w:val="0"/>
          <w:numId w:val="2"/>
        </w:numPr>
        <w:jc w:val="left"/>
      </w:pPr>
      <w:r>
        <w:rPr/>
        <w:t>观点2：</w:t>
      </w:r>
    </w:p>
    <w:p>
      <w:pPr>
        <w:jc w:val="left"/>
      </w:pPr>
    </w:p>
    <w:p>
      <w:pPr>
        <w:jc w:val="left"/>
      </w:pPr>
    </w:p>
    <w:sectPr>
      <w:pgSz w:w="21111" w:h="16838" w:orient="portrait"/>
      <w:pgMar w:top="1440" w:right="11008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2025-10-22T19:27:43Z</dcterms:created>
  <dcterms:modified xsi:type="dcterms:W3CDTF">2025-10-22T19:27:43Z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