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C3A70" w14:textId="77777777" w:rsidR="00905CD4" w:rsidRPr="00576418" w:rsidRDefault="00905CD4" w:rsidP="00905CD4">
      <w:pPr>
        <w:rPr>
          <w:rFonts w:ascii="宋体" w:hAnsi="宋体"/>
          <w:b/>
          <w:bCs/>
          <w:szCs w:val="21"/>
        </w:rPr>
      </w:pPr>
      <w:r w:rsidRPr="00576418">
        <w:rPr>
          <w:rFonts w:ascii="宋体" w:hAnsi="宋体" w:hint="eastAsia"/>
          <w:b/>
          <w:bCs/>
          <w:szCs w:val="21"/>
        </w:rPr>
        <w:t>一、简答题</w:t>
      </w:r>
    </w:p>
    <w:p w14:paraId="489AC53C" w14:textId="77777777" w:rsidR="00905CD4" w:rsidRPr="00576418" w:rsidRDefault="00905CD4" w:rsidP="00905CD4">
      <w:pPr>
        <w:pStyle w:val="1"/>
        <w:jc w:val="left"/>
      </w:pPr>
      <w:r w:rsidRPr="00576418">
        <w:t>1.</w:t>
      </w:r>
      <w:r>
        <w:t xml:space="preserve"> </w:t>
      </w:r>
      <w:r w:rsidRPr="00576418">
        <w:t>简述因子分析的基本思想。</w:t>
      </w:r>
    </w:p>
    <w:p w14:paraId="748D73DF" w14:textId="77777777" w:rsidR="00905CD4" w:rsidRPr="00576418" w:rsidRDefault="00905CD4" w:rsidP="00905CD4">
      <w:pPr>
        <w:pStyle w:val="1"/>
        <w:jc w:val="left"/>
      </w:pPr>
      <w:r w:rsidRPr="00576418">
        <w:t>2.</w:t>
      </w:r>
      <w:r>
        <w:t xml:space="preserve"> </w:t>
      </w:r>
      <w:r w:rsidRPr="00576418">
        <w:t>简述因子载荷矩阵的含义、统计特征及其意义。</w:t>
      </w:r>
    </w:p>
    <w:p w14:paraId="71A3337C" w14:textId="77777777" w:rsidR="00905CD4" w:rsidRPr="00576418" w:rsidRDefault="00905CD4" w:rsidP="00905CD4">
      <w:pPr>
        <w:pStyle w:val="1"/>
        <w:jc w:val="left"/>
      </w:pPr>
      <w:r w:rsidRPr="00576418">
        <w:t>3.</w:t>
      </w:r>
      <w:r>
        <w:t xml:space="preserve"> </w:t>
      </w:r>
      <w:r w:rsidRPr="00576418">
        <w:t>比较因子分析和主成分分析，说明它们的相似和不同之处。</w:t>
      </w:r>
    </w:p>
    <w:p w14:paraId="1CFB1775" w14:textId="77777777" w:rsidR="00905CD4" w:rsidRPr="00576418" w:rsidRDefault="00905CD4" w:rsidP="00905CD4">
      <w:pPr>
        <w:pStyle w:val="1"/>
        <w:jc w:val="left"/>
      </w:pPr>
      <w:r w:rsidRPr="00576418">
        <w:t>4.</w:t>
      </w:r>
      <w:r>
        <w:t xml:space="preserve"> </w:t>
      </w:r>
      <w:r w:rsidRPr="00576418">
        <w:t>因子模型和回归模型相比较有何异同？</w:t>
      </w:r>
    </w:p>
    <w:p w14:paraId="67BF9D46" w14:textId="77777777" w:rsidR="00905CD4" w:rsidRPr="00576418" w:rsidRDefault="00905CD4" w:rsidP="00905CD4">
      <w:pPr>
        <w:pStyle w:val="1"/>
        <w:jc w:val="left"/>
      </w:pPr>
      <w:r w:rsidRPr="00576418">
        <w:t>5.</w:t>
      </w:r>
      <w:r>
        <w:t xml:space="preserve"> </w:t>
      </w:r>
      <w:r w:rsidRPr="00576418">
        <w:t>因子分析中对因子载荷矩阵进行旋转的目的是什么？常用的旋转方法有哪些？</w:t>
      </w:r>
    </w:p>
    <w:p w14:paraId="3D0161FE" w14:textId="77777777" w:rsidR="00905CD4" w:rsidRPr="00576418" w:rsidRDefault="00905CD4" w:rsidP="00905CD4">
      <w:pPr>
        <w:pStyle w:val="1"/>
        <w:jc w:val="left"/>
      </w:pPr>
      <w:r w:rsidRPr="00576418">
        <w:t>6.</w:t>
      </w:r>
      <w:r>
        <w:t xml:space="preserve"> </w:t>
      </w:r>
      <w:r w:rsidRPr="00576418">
        <w:t>阐述运用因子分析进行综合评价时，综合评价函数的构造方法</w:t>
      </w:r>
      <w:r w:rsidRPr="00576418">
        <w:rPr>
          <w:rFonts w:hint="eastAsia"/>
        </w:rPr>
        <w:t>。</w:t>
      </w:r>
    </w:p>
    <w:p w14:paraId="791925C3" w14:textId="77777777" w:rsidR="00905CD4" w:rsidRPr="00576418" w:rsidRDefault="00905CD4" w:rsidP="00905CD4">
      <w:pPr>
        <w:pStyle w:val="1"/>
        <w:jc w:val="left"/>
      </w:pPr>
      <w:r w:rsidRPr="00576418">
        <w:rPr>
          <w:rFonts w:hint="eastAsia"/>
        </w:rPr>
        <w:t>7.</w:t>
      </w:r>
      <w:r>
        <w:t xml:space="preserve"> </w:t>
      </w:r>
      <w:r w:rsidRPr="00576418">
        <w:rPr>
          <w:rFonts w:hint="eastAsia"/>
        </w:rPr>
        <w:t>阐述主成分分析和因子分析用于对变量</w:t>
      </w:r>
      <w:proofErr w:type="gramStart"/>
      <w:r w:rsidRPr="00576418">
        <w:rPr>
          <w:rFonts w:hint="eastAsia"/>
        </w:rPr>
        <w:t>降维时</w:t>
      </w:r>
      <w:proofErr w:type="gramEnd"/>
      <w:r w:rsidRPr="00576418">
        <w:rPr>
          <w:rFonts w:hint="eastAsia"/>
        </w:rPr>
        <w:t>，两种方法在基本思想和做法上的差异。</w:t>
      </w:r>
    </w:p>
    <w:p w14:paraId="54CA9789" w14:textId="77777777" w:rsidR="00905CD4" w:rsidRDefault="00905CD4" w:rsidP="00905CD4">
      <w:pPr>
        <w:rPr>
          <w:rFonts w:ascii="宋体" w:hAnsi="宋体"/>
          <w:b/>
          <w:bCs/>
          <w:szCs w:val="21"/>
        </w:rPr>
      </w:pPr>
    </w:p>
    <w:p w14:paraId="7B24399C" w14:textId="77777777" w:rsidR="00905CD4" w:rsidRPr="00576418" w:rsidRDefault="00905CD4" w:rsidP="00905CD4">
      <w:pPr>
        <w:rPr>
          <w:rFonts w:ascii="宋体" w:hAnsi="宋体"/>
          <w:b/>
          <w:bCs/>
          <w:szCs w:val="21"/>
        </w:rPr>
      </w:pPr>
      <w:r w:rsidRPr="00576418">
        <w:rPr>
          <w:rFonts w:ascii="宋体" w:hAnsi="宋体" w:hint="eastAsia"/>
          <w:b/>
          <w:bCs/>
          <w:szCs w:val="21"/>
        </w:rPr>
        <w:t>二、计算题</w:t>
      </w:r>
    </w:p>
    <w:p w14:paraId="37C30385" w14:textId="77777777" w:rsidR="00905CD4" w:rsidRPr="005E1A6B" w:rsidRDefault="00905CD4" w:rsidP="00905CD4">
      <w:pPr>
        <w:pStyle w:val="1"/>
        <w:jc w:val="left"/>
      </w:pPr>
      <w:r w:rsidRPr="00576418">
        <w:rPr>
          <w:rFonts w:ascii="宋体" w:hAnsi="宋体" w:hint="eastAsia"/>
        </w:rPr>
        <w:t>1.表</w:t>
      </w:r>
      <w:r w:rsidRPr="005E1A6B">
        <w:t>6-11</w:t>
      </w:r>
      <w:r w:rsidRPr="005E1A6B">
        <w:t>是进行因子分析后的结果：</w:t>
      </w:r>
    </w:p>
    <w:p w14:paraId="4F6AC3E2" w14:textId="77777777" w:rsidR="00905CD4" w:rsidRPr="00576418" w:rsidRDefault="00905CD4" w:rsidP="00905CD4">
      <w:pPr>
        <w:pStyle w:val="1"/>
        <w:rPr>
          <w:rFonts w:ascii="宋体" w:hAnsi="宋体"/>
          <w:b/>
          <w:bCs/>
          <w:kern w:val="0"/>
        </w:rPr>
      </w:pPr>
      <w:r w:rsidRPr="005E1A6B">
        <w:rPr>
          <w:kern w:val="0"/>
        </w:rPr>
        <w:t xml:space="preserve">                          </w:t>
      </w:r>
      <w:r w:rsidRPr="005E1A6B">
        <w:rPr>
          <w:b/>
          <w:bCs/>
          <w:kern w:val="0"/>
        </w:rPr>
        <w:t>表</w:t>
      </w:r>
      <w:r w:rsidRPr="005E1A6B">
        <w:rPr>
          <w:b/>
          <w:bCs/>
          <w:kern w:val="0"/>
        </w:rPr>
        <w:t>6-11</w:t>
      </w:r>
      <w:r w:rsidRPr="00576418">
        <w:rPr>
          <w:rFonts w:ascii="宋体" w:hAnsi="宋体" w:hint="eastAsia"/>
          <w:b/>
          <w:bCs/>
          <w:kern w:val="0"/>
        </w:rPr>
        <w:t>旋转以后的因子载荷矩阵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</w:tblGrid>
      <w:tr w:rsidR="00905CD4" w:rsidRPr="00576418" w14:paraId="42F6CB2B" w14:textId="77777777" w:rsidTr="00D00F42">
        <w:trPr>
          <w:jc w:val="center"/>
        </w:trPr>
        <w:tc>
          <w:tcPr>
            <w:tcW w:w="1440" w:type="dxa"/>
            <w:vAlign w:val="center"/>
          </w:tcPr>
          <w:p w14:paraId="4DE98247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</w:p>
        </w:tc>
        <w:tc>
          <w:tcPr>
            <w:tcW w:w="1440" w:type="dxa"/>
            <w:vAlign w:val="center"/>
          </w:tcPr>
          <w:p w14:paraId="1237BB15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F1</w:t>
            </w:r>
          </w:p>
        </w:tc>
        <w:tc>
          <w:tcPr>
            <w:tcW w:w="1440" w:type="dxa"/>
            <w:vAlign w:val="center"/>
          </w:tcPr>
          <w:p w14:paraId="7F10CD92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F2</w:t>
            </w:r>
          </w:p>
        </w:tc>
        <w:tc>
          <w:tcPr>
            <w:tcW w:w="1440" w:type="dxa"/>
            <w:vAlign w:val="center"/>
          </w:tcPr>
          <w:p w14:paraId="42AB5C0A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F3</w:t>
            </w:r>
          </w:p>
        </w:tc>
      </w:tr>
      <w:tr w:rsidR="00905CD4" w:rsidRPr="00576418" w14:paraId="046F7EEB" w14:textId="77777777" w:rsidTr="00D00F42">
        <w:trPr>
          <w:jc w:val="center"/>
        </w:trPr>
        <w:tc>
          <w:tcPr>
            <w:tcW w:w="1440" w:type="dxa"/>
            <w:vAlign w:val="center"/>
          </w:tcPr>
          <w:p w14:paraId="10DCFACE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X1</w:t>
            </w:r>
          </w:p>
        </w:tc>
        <w:tc>
          <w:tcPr>
            <w:tcW w:w="0" w:type="auto"/>
            <w:vAlign w:val="center"/>
          </w:tcPr>
          <w:p w14:paraId="088E5D92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0.857</w:t>
            </w:r>
          </w:p>
        </w:tc>
        <w:tc>
          <w:tcPr>
            <w:tcW w:w="0" w:type="auto"/>
            <w:vAlign w:val="center"/>
          </w:tcPr>
          <w:p w14:paraId="58A86E5F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-0.011</w:t>
            </w:r>
          </w:p>
        </w:tc>
        <w:tc>
          <w:tcPr>
            <w:tcW w:w="1440" w:type="dxa"/>
            <w:vAlign w:val="center"/>
          </w:tcPr>
          <w:p w14:paraId="509F2587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0.205</w:t>
            </w:r>
          </w:p>
        </w:tc>
      </w:tr>
      <w:tr w:rsidR="00905CD4" w:rsidRPr="00576418" w14:paraId="736290EE" w14:textId="77777777" w:rsidTr="00D00F42">
        <w:trPr>
          <w:jc w:val="center"/>
        </w:trPr>
        <w:tc>
          <w:tcPr>
            <w:tcW w:w="1440" w:type="dxa"/>
            <w:vAlign w:val="center"/>
          </w:tcPr>
          <w:p w14:paraId="4464ACCD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X2</w:t>
            </w:r>
          </w:p>
        </w:tc>
        <w:tc>
          <w:tcPr>
            <w:tcW w:w="0" w:type="auto"/>
            <w:vAlign w:val="center"/>
          </w:tcPr>
          <w:p w14:paraId="65460D7C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0.841</w:t>
            </w:r>
          </w:p>
        </w:tc>
        <w:tc>
          <w:tcPr>
            <w:tcW w:w="0" w:type="auto"/>
            <w:vAlign w:val="center"/>
          </w:tcPr>
          <w:p w14:paraId="4B804628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0.321</w:t>
            </w:r>
          </w:p>
        </w:tc>
        <w:tc>
          <w:tcPr>
            <w:tcW w:w="1440" w:type="dxa"/>
            <w:vAlign w:val="center"/>
          </w:tcPr>
          <w:p w14:paraId="13104CE4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-0.102</w:t>
            </w:r>
          </w:p>
        </w:tc>
      </w:tr>
      <w:tr w:rsidR="00905CD4" w:rsidRPr="00576418" w14:paraId="590524B3" w14:textId="77777777" w:rsidTr="00D00F42">
        <w:trPr>
          <w:jc w:val="center"/>
        </w:trPr>
        <w:tc>
          <w:tcPr>
            <w:tcW w:w="1440" w:type="dxa"/>
            <w:vAlign w:val="center"/>
          </w:tcPr>
          <w:p w14:paraId="275EECF4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X3</w:t>
            </w:r>
          </w:p>
        </w:tc>
        <w:tc>
          <w:tcPr>
            <w:tcW w:w="0" w:type="auto"/>
            <w:vAlign w:val="center"/>
          </w:tcPr>
          <w:p w14:paraId="7FB51518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0.847</w:t>
            </w:r>
          </w:p>
        </w:tc>
        <w:tc>
          <w:tcPr>
            <w:tcW w:w="0" w:type="auto"/>
            <w:vAlign w:val="center"/>
          </w:tcPr>
          <w:p w14:paraId="60F72C5B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-0.120</w:t>
            </w:r>
          </w:p>
        </w:tc>
        <w:tc>
          <w:tcPr>
            <w:tcW w:w="1440" w:type="dxa"/>
            <w:vAlign w:val="center"/>
          </w:tcPr>
          <w:p w14:paraId="056D9BF8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0.323</w:t>
            </w:r>
          </w:p>
        </w:tc>
      </w:tr>
      <w:tr w:rsidR="00905CD4" w:rsidRPr="00576418" w14:paraId="3F2EDEDD" w14:textId="77777777" w:rsidTr="00D00F42">
        <w:trPr>
          <w:jc w:val="center"/>
        </w:trPr>
        <w:tc>
          <w:tcPr>
            <w:tcW w:w="1440" w:type="dxa"/>
            <w:vAlign w:val="center"/>
          </w:tcPr>
          <w:p w14:paraId="355DDC4B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X4</w:t>
            </w:r>
          </w:p>
        </w:tc>
        <w:tc>
          <w:tcPr>
            <w:tcW w:w="0" w:type="auto"/>
            <w:vAlign w:val="center"/>
          </w:tcPr>
          <w:p w14:paraId="6CD8E6FC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0.901</w:t>
            </w:r>
          </w:p>
        </w:tc>
        <w:tc>
          <w:tcPr>
            <w:tcW w:w="0" w:type="auto"/>
            <w:vAlign w:val="center"/>
          </w:tcPr>
          <w:p w14:paraId="58224529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0.281</w:t>
            </w:r>
          </w:p>
        </w:tc>
        <w:tc>
          <w:tcPr>
            <w:tcW w:w="1440" w:type="dxa"/>
            <w:vAlign w:val="center"/>
          </w:tcPr>
          <w:p w14:paraId="35C41A39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-0.027</w:t>
            </w:r>
          </w:p>
        </w:tc>
      </w:tr>
      <w:tr w:rsidR="00905CD4" w:rsidRPr="00576418" w14:paraId="04C66762" w14:textId="77777777" w:rsidTr="00D00F42">
        <w:trPr>
          <w:jc w:val="center"/>
        </w:trPr>
        <w:tc>
          <w:tcPr>
            <w:tcW w:w="1440" w:type="dxa"/>
            <w:vAlign w:val="center"/>
          </w:tcPr>
          <w:p w14:paraId="04289C2E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X5</w:t>
            </w:r>
          </w:p>
        </w:tc>
        <w:tc>
          <w:tcPr>
            <w:tcW w:w="0" w:type="auto"/>
            <w:vAlign w:val="center"/>
          </w:tcPr>
          <w:p w14:paraId="24FC46A9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0.899</w:t>
            </w:r>
          </w:p>
        </w:tc>
        <w:tc>
          <w:tcPr>
            <w:tcW w:w="0" w:type="auto"/>
            <w:vAlign w:val="center"/>
          </w:tcPr>
          <w:p w14:paraId="7D2F92D7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0.215</w:t>
            </w:r>
          </w:p>
        </w:tc>
        <w:tc>
          <w:tcPr>
            <w:tcW w:w="1440" w:type="dxa"/>
            <w:vAlign w:val="center"/>
          </w:tcPr>
          <w:p w14:paraId="25212CF5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-0.019</w:t>
            </w:r>
          </w:p>
        </w:tc>
      </w:tr>
      <w:tr w:rsidR="00905CD4" w:rsidRPr="00576418" w14:paraId="43B04BC1" w14:textId="77777777" w:rsidTr="00D00F42">
        <w:trPr>
          <w:jc w:val="center"/>
        </w:trPr>
        <w:tc>
          <w:tcPr>
            <w:tcW w:w="1440" w:type="dxa"/>
            <w:vAlign w:val="center"/>
          </w:tcPr>
          <w:p w14:paraId="4A78CCCE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X6</w:t>
            </w:r>
          </w:p>
        </w:tc>
        <w:tc>
          <w:tcPr>
            <w:tcW w:w="0" w:type="auto"/>
            <w:vAlign w:val="center"/>
          </w:tcPr>
          <w:p w14:paraId="1755C924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-0.313</w:t>
            </w:r>
          </w:p>
        </w:tc>
        <w:tc>
          <w:tcPr>
            <w:tcW w:w="0" w:type="auto"/>
            <w:vAlign w:val="center"/>
          </w:tcPr>
          <w:p w14:paraId="5112166F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0.839</w:t>
            </w:r>
          </w:p>
        </w:tc>
        <w:tc>
          <w:tcPr>
            <w:tcW w:w="1440" w:type="dxa"/>
            <w:vAlign w:val="center"/>
          </w:tcPr>
          <w:p w14:paraId="3DF38E8B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0.305</w:t>
            </w:r>
          </w:p>
        </w:tc>
      </w:tr>
      <w:tr w:rsidR="00905CD4" w:rsidRPr="00576418" w14:paraId="41BD204E" w14:textId="77777777" w:rsidTr="00D00F42">
        <w:trPr>
          <w:jc w:val="center"/>
        </w:trPr>
        <w:tc>
          <w:tcPr>
            <w:tcW w:w="1440" w:type="dxa"/>
            <w:vAlign w:val="center"/>
          </w:tcPr>
          <w:p w14:paraId="5D56FC1C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X7</w:t>
            </w:r>
          </w:p>
        </w:tc>
        <w:tc>
          <w:tcPr>
            <w:tcW w:w="0" w:type="auto"/>
            <w:vAlign w:val="center"/>
          </w:tcPr>
          <w:p w14:paraId="6D12A592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-0.666</w:t>
            </w:r>
          </w:p>
        </w:tc>
        <w:tc>
          <w:tcPr>
            <w:tcW w:w="0" w:type="auto"/>
            <w:vAlign w:val="center"/>
          </w:tcPr>
          <w:p w14:paraId="7F66C55A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0.062</w:t>
            </w:r>
          </w:p>
        </w:tc>
        <w:tc>
          <w:tcPr>
            <w:tcW w:w="1440" w:type="dxa"/>
            <w:vAlign w:val="center"/>
          </w:tcPr>
          <w:p w14:paraId="24ADFC84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0.679</w:t>
            </w:r>
          </w:p>
        </w:tc>
      </w:tr>
      <w:tr w:rsidR="00905CD4" w:rsidRPr="00576418" w14:paraId="6A3362C7" w14:textId="77777777" w:rsidTr="00D00F42">
        <w:trPr>
          <w:jc w:val="center"/>
        </w:trPr>
        <w:tc>
          <w:tcPr>
            <w:tcW w:w="1440" w:type="dxa"/>
            <w:vAlign w:val="center"/>
          </w:tcPr>
          <w:p w14:paraId="0F8D2DB3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X8</w:t>
            </w:r>
          </w:p>
        </w:tc>
        <w:tc>
          <w:tcPr>
            <w:tcW w:w="0" w:type="auto"/>
            <w:vAlign w:val="center"/>
          </w:tcPr>
          <w:p w14:paraId="361EEBF1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0.575</w:t>
            </w:r>
          </w:p>
        </w:tc>
        <w:tc>
          <w:tcPr>
            <w:tcW w:w="0" w:type="auto"/>
            <w:vAlign w:val="center"/>
          </w:tcPr>
          <w:p w14:paraId="5B4E5411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-0.580</w:t>
            </w:r>
          </w:p>
        </w:tc>
        <w:tc>
          <w:tcPr>
            <w:tcW w:w="1440" w:type="dxa"/>
            <w:vAlign w:val="center"/>
          </w:tcPr>
          <w:p w14:paraId="66FBF002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0.367</w:t>
            </w:r>
          </w:p>
        </w:tc>
      </w:tr>
    </w:tbl>
    <w:p w14:paraId="50615544" w14:textId="77777777" w:rsidR="00905CD4" w:rsidRPr="00576418" w:rsidRDefault="00905CD4" w:rsidP="00905CD4">
      <w:pPr>
        <w:pStyle w:val="1"/>
        <w:jc w:val="left"/>
        <w:rPr>
          <w:rFonts w:ascii="宋体" w:hAnsi="宋体"/>
        </w:rPr>
      </w:pPr>
      <w:r w:rsidRPr="00576418">
        <w:rPr>
          <w:rFonts w:ascii="宋体" w:hAnsi="宋体" w:hint="eastAsia"/>
        </w:rPr>
        <w:t>（1）写出因子分析的数学模型；</w:t>
      </w:r>
    </w:p>
    <w:p w14:paraId="4110FDE6" w14:textId="77777777" w:rsidR="00905CD4" w:rsidRPr="00576418" w:rsidRDefault="00905CD4" w:rsidP="00905CD4">
      <w:pPr>
        <w:pStyle w:val="1"/>
        <w:jc w:val="left"/>
        <w:rPr>
          <w:rFonts w:ascii="宋体" w:hAnsi="宋体"/>
        </w:rPr>
      </w:pPr>
      <w:r w:rsidRPr="00576418">
        <w:rPr>
          <w:rFonts w:ascii="宋体" w:hAnsi="宋体" w:hint="eastAsia"/>
        </w:rPr>
        <w:t>（2）计算变量共同度</w:t>
      </w:r>
      <w:r w:rsidRPr="00576418">
        <w:rPr>
          <w:rFonts w:ascii="宋体" w:hAnsi="宋体"/>
          <w:position w:val="-12"/>
        </w:rPr>
        <w:object w:dxaOrig="279" w:dyaOrig="380" w14:anchorId="69C2B4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4.2pt;height:19.1pt" o:ole="">
            <v:imagedata r:id="rId6" o:title=""/>
          </v:shape>
          <o:OLEObject Type="Embed" ProgID="Equation.3" ShapeID="_x0000_i1033" DrawAspect="Content" ObjectID="_1707457445" r:id="rId7"/>
        </w:object>
      </w:r>
      <w:r w:rsidRPr="00576418">
        <w:rPr>
          <w:rFonts w:ascii="宋体" w:hAnsi="宋体" w:hint="eastAsia"/>
        </w:rPr>
        <w:t>，并说明其统计意义；</w:t>
      </w:r>
    </w:p>
    <w:p w14:paraId="43E9457C" w14:textId="77777777" w:rsidR="00905CD4" w:rsidRPr="00576418" w:rsidRDefault="00905CD4" w:rsidP="00905CD4">
      <w:pPr>
        <w:jc w:val="left"/>
        <w:rPr>
          <w:rFonts w:ascii="宋体" w:hAnsi="宋体"/>
          <w:szCs w:val="21"/>
        </w:rPr>
      </w:pPr>
      <w:r w:rsidRPr="00576418">
        <w:rPr>
          <w:rFonts w:ascii="宋体" w:hAnsi="宋体" w:hint="eastAsia"/>
          <w:szCs w:val="21"/>
        </w:rPr>
        <w:t>（</w:t>
      </w:r>
      <w:r w:rsidRPr="00576418">
        <w:rPr>
          <w:rFonts w:ascii="宋体" w:hAnsi="宋体" w:hint="eastAsia"/>
          <w:szCs w:val="21"/>
        </w:rPr>
        <w:t>3</w:t>
      </w:r>
      <w:r w:rsidRPr="00576418">
        <w:rPr>
          <w:rFonts w:ascii="宋体" w:hAnsi="宋体" w:hint="eastAsia"/>
          <w:szCs w:val="21"/>
        </w:rPr>
        <w:t>）</w:t>
      </w:r>
      <w:proofErr w:type="gramStart"/>
      <w:r w:rsidRPr="00576418">
        <w:rPr>
          <w:rFonts w:ascii="宋体" w:hAnsi="宋体" w:hint="eastAsia"/>
          <w:szCs w:val="21"/>
        </w:rPr>
        <w:t>求每一个</w:t>
      </w:r>
      <w:proofErr w:type="gramEnd"/>
      <w:r w:rsidRPr="00576418">
        <w:rPr>
          <w:rFonts w:ascii="宋体" w:hAnsi="宋体" w:hint="eastAsia"/>
          <w:szCs w:val="21"/>
        </w:rPr>
        <w:t>公共因子</w:t>
      </w:r>
      <w:r w:rsidRPr="00576418">
        <w:rPr>
          <w:rFonts w:ascii="宋体" w:hAnsi="宋体"/>
          <w:position w:val="-12"/>
          <w:szCs w:val="21"/>
        </w:rPr>
        <w:object w:dxaOrig="260" w:dyaOrig="360" w14:anchorId="6DA0A9A4">
          <v:shape id="_x0000_i1034" type="#_x0000_t75" style="width:13.65pt;height:19.1pt" o:ole="">
            <v:imagedata r:id="rId8" o:title=""/>
          </v:shape>
          <o:OLEObject Type="Embed" ProgID="Equation.3" ShapeID="_x0000_i1034" DrawAspect="Content" ObjectID="_1707457446" r:id="rId9"/>
        </w:object>
      </w:r>
      <w:r w:rsidRPr="00576418">
        <w:rPr>
          <w:rFonts w:ascii="宋体" w:hAnsi="宋体" w:hint="eastAsia"/>
          <w:szCs w:val="21"/>
        </w:rPr>
        <w:t>的方差贡献。</w:t>
      </w:r>
    </w:p>
    <w:p w14:paraId="671B7339" w14:textId="77777777" w:rsidR="00905CD4" w:rsidRPr="00576418" w:rsidRDefault="00905CD4" w:rsidP="00905CD4">
      <w:pPr>
        <w:rPr>
          <w:rFonts w:ascii="宋体" w:hAnsi="宋体"/>
          <w:szCs w:val="21"/>
        </w:rPr>
      </w:pPr>
    </w:p>
    <w:p w14:paraId="23202EFF" w14:textId="77777777" w:rsidR="00905CD4" w:rsidRPr="005E1A6B" w:rsidRDefault="00905CD4" w:rsidP="00905CD4">
      <w:pPr>
        <w:rPr>
          <w:szCs w:val="21"/>
        </w:rPr>
      </w:pPr>
      <w:r w:rsidRPr="00576418">
        <w:rPr>
          <w:rFonts w:ascii="宋体" w:hAnsi="宋体" w:hint="eastAsia"/>
          <w:szCs w:val="21"/>
        </w:rPr>
        <w:t>2.</w:t>
      </w:r>
      <w:r w:rsidRPr="00576418">
        <w:rPr>
          <w:rFonts w:ascii="宋体" w:hAnsi="宋体"/>
          <w:szCs w:val="21"/>
        </w:rPr>
        <w:t xml:space="preserve"> </w:t>
      </w:r>
      <w:r w:rsidRPr="00576418">
        <w:rPr>
          <w:rFonts w:ascii="宋体" w:hAnsi="宋体" w:hint="eastAsia"/>
          <w:szCs w:val="21"/>
        </w:rPr>
        <w:t>对我国上市物流企业的竞争力进行了因子分析</w:t>
      </w:r>
      <w:r w:rsidRPr="005E1A6B">
        <w:rPr>
          <w:szCs w:val="21"/>
        </w:rPr>
        <w:t>，得输出结果表6-12如下：</w:t>
      </w:r>
    </w:p>
    <w:p w14:paraId="24B7A596" w14:textId="77777777" w:rsidR="00905CD4" w:rsidRPr="00576418" w:rsidRDefault="00905CD4" w:rsidP="00905CD4">
      <w:pPr>
        <w:jc w:val="center"/>
        <w:rPr>
          <w:rFonts w:ascii="宋体" w:hAnsi="宋体"/>
          <w:b/>
          <w:bCs/>
          <w:szCs w:val="21"/>
        </w:rPr>
      </w:pPr>
      <w:r w:rsidRPr="005E1A6B">
        <w:rPr>
          <w:b/>
          <w:bCs/>
          <w:szCs w:val="21"/>
        </w:rPr>
        <w:t>表6-12 旋转后的因</w:t>
      </w:r>
      <w:r w:rsidRPr="00576418">
        <w:rPr>
          <w:rFonts w:ascii="宋体" w:hAnsi="宋体" w:hint="eastAsia"/>
          <w:b/>
          <w:bCs/>
          <w:szCs w:val="21"/>
        </w:rPr>
        <w:t>子载荷矩阵</w:t>
      </w:r>
    </w:p>
    <w:tbl>
      <w:tblPr>
        <w:tblW w:w="5000" w:type="pct"/>
        <w:jc w:val="center"/>
        <w:tblBorders>
          <w:top w:val="single" w:sz="2" w:space="0" w:color="000000"/>
          <w:left w:val="none" w:sz="4" w:space="0" w:color="auto"/>
          <w:bottom w:val="single" w:sz="2" w:space="0" w:color="000000"/>
          <w:insideV w:val="single" w:sz="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984"/>
        <w:gridCol w:w="1836"/>
        <w:gridCol w:w="1836"/>
        <w:gridCol w:w="1836"/>
      </w:tblGrid>
      <w:tr w:rsidR="00905CD4" w:rsidRPr="00576418" w14:paraId="4783E2F8" w14:textId="77777777" w:rsidTr="00D00F42">
        <w:trPr>
          <w:trHeight w:val="273"/>
          <w:jc w:val="center"/>
        </w:trPr>
        <w:tc>
          <w:tcPr>
            <w:tcW w:w="1757" w:type="pct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345820C4" w14:textId="77777777" w:rsidR="00905CD4" w:rsidRPr="00576418" w:rsidRDefault="00905CD4" w:rsidP="00D00F42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3243" w:type="pct"/>
            <w:gridSpan w:val="3"/>
            <w:tcBorders>
              <w:top w:val="single" w:sz="1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3EDDEAA" w14:textId="77777777" w:rsidR="00905CD4" w:rsidRPr="00576418" w:rsidRDefault="00905CD4" w:rsidP="00D00F42">
            <w:pPr>
              <w:jc w:val="center"/>
              <w:rPr>
                <w:b/>
                <w:bCs/>
                <w:szCs w:val="21"/>
              </w:rPr>
            </w:pPr>
            <w:r w:rsidRPr="00576418">
              <w:rPr>
                <w:b/>
                <w:bCs/>
                <w:szCs w:val="21"/>
              </w:rPr>
              <w:t>Component</w:t>
            </w:r>
          </w:p>
        </w:tc>
      </w:tr>
      <w:tr w:rsidR="00905CD4" w:rsidRPr="00576418" w14:paraId="143175E8" w14:textId="77777777" w:rsidTr="00D00F42">
        <w:trPr>
          <w:trHeight w:val="273"/>
          <w:jc w:val="center"/>
        </w:trPr>
        <w:tc>
          <w:tcPr>
            <w:tcW w:w="1757" w:type="pct"/>
            <w:vMerge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9A71B50" w14:textId="77777777" w:rsidR="00905CD4" w:rsidRPr="00576418" w:rsidRDefault="00905CD4" w:rsidP="00D00F42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081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ACF9007" w14:textId="77777777" w:rsidR="00905CD4" w:rsidRPr="00576418" w:rsidRDefault="00905CD4" w:rsidP="00D00F42">
            <w:pPr>
              <w:jc w:val="center"/>
              <w:rPr>
                <w:b/>
                <w:bCs/>
                <w:szCs w:val="21"/>
              </w:rPr>
            </w:pPr>
            <w:r w:rsidRPr="00576418">
              <w:rPr>
                <w:b/>
                <w:bCs/>
                <w:szCs w:val="21"/>
              </w:rPr>
              <w:t>1</w:t>
            </w:r>
          </w:p>
        </w:tc>
        <w:tc>
          <w:tcPr>
            <w:tcW w:w="1081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7D5065A" w14:textId="77777777" w:rsidR="00905CD4" w:rsidRPr="00576418" w:rsidRDefault="00905CD4" w:rsidP="00D00F42">
            <w:pPr>
              <w:jc w:val="center"/>
              <w:rPr>
                <w:b/>
                <w:bCs/>
                <w:szCs w:val="21"/>
              </w:rPr>
            </w:pPr>
            <w:r w:rsidRPr="00576418">
              <w:rPr>
                <w:b/>
                <w:bCs/>
                <w:szCs w:val="21"/>
              </w:rPr>
              <w:t>2</w:t>
            </w:r>
          </w:p>
        </w:tc>
        <w:tc>
          <w:tcPr>
            <w:tcW w:w="1081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261922C" w14:textId="77777777" w:rsidR="00905CD4" w:rsidRPr="00576418" w:rsidRDefault="00905CD4" w:rsidP="00D00F42">
            <w:pPr>
              <w:jc w:val="center"/>
              <w:rPr>
                <w:b/>
                <w:bCs/>
                <w:szCs w:val="21"/>
              </w:rPr>
            </w:pPr>
            <w:r w:rsidRPr="00576418">
              <w:rPr>
                <w:b/>
                <w:bCs/>
                <w:szCs w:val="21"/>
              </w:rPr>
              <w:t>3</w:t>
            </w:r>
          </w:p>
        </w:tc>
      </w:tr>
      <w:tr w:rsidR="00905CD4" w:rsidRPr="00576418" w14:paraId="4AF5E5BC" w14:textId="77777777" w:rsidTr="00D00F42">
        <w:trPr>
          <w:trHeight w:val="273"/>
          <w:jc w:val="center"/>
        </w:trPr>
        <w:tc>
          <w:tcPr>
            <w:tcW w:w="1757" w:type="pct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4885098A" w14:textId="77777777" w:rsidR="00905CD4" w:rsidRPr="00576418" w:rsidRDefault="00905CD4" w:rsidP="00D00F42">
            <w:pPr>
              <w:rPr>
                <w:szCs w:val="21"/>
              </w:rPr>
            </w:pPr>
            <w:r w:rsidRPr="00576418">
              <w:rPr>
                <w:szCs w:val="21"/>
              </w:rPr>
              <w:t>流动比率</w:t>
            </w:r>
          </w:p>
        </w:tc>
        <w:tc>
          <w:tcPr>
            <w:tcW w:w="1081" w:type="pct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32CBDF2E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0.321</w:t>
            </w:r>
          </w:p>
        </w:tc>
        <w:tc>
          <w:tcPr>
            <w:tcW w:w="1081" w:type="pct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523DBEB4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0.123</w:t>
            </w:r>
          </w:p>
        </w:tc>
        <w:tc>
          <w:tcPr>
            <w:tcW w:w="1081" w:type="pct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25C9D4D0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0.916</w:t>
            </w:r>
          </w:p>
        </w:tc>
      </w:tr>
      <w:tr w:rsidR="00905CD4" w:rsidRPr="00576418" w14:paraId="5EE7E5F8" w14:textId="77777777" w:rsidTr="00D00F42">
        <w:trPr>
          <w:trHeight w:val="273"/>
          <w:jc w:val="center"/>
        </w:trPr>
        <w:tc>
          <w:tcPr>
            <w:tcW w:w="1757" w:type="pct"/>
            <w:shd w:val="clear" w:color="auto" w:fill="auto"/>
            <w:vAlign w:val="center"/>
          </w:tcPr>
          <w:p w14:paraId="567B43A6" w14:textId="77777777" w:rsidR="00905CD4" w:rsidRPr="00576418" w:rsidRDefault="00905CD4" w:rsidP="00D00F42">
            <w:pPr>
              <w:rPr>
                <w:szCs w:val="21"/>
              </w:rPr>
            </w:pPr>
            <w:r w:rsidRPr="00576418">
              <w:rPr>
                <w:szCs w:val="21"/>
              </w:rPr>
              <w:t>速动比率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51DF15CA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0.088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7653C218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0.064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0649F926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0.962</w:t>
            </w:r>
          </w:p>
        </w:tc>
      </w:tr>
      <w:tr w:rsidR="00905CD4" w:rsidRPr="00576418" w14:paraId="43495B26" w14:textId="77777777" w:rsidTr="00D00F42">
        <w:trPr>
          <w:trHeight w:val="273"/>
          <w:jc w:val="center"/>
        </w:trPr>
        <w:tc>
          <w:tcPr>
            <w:tcW w:w="1757" w:type="pct"/>
            <w:shd w:val="clear" w:color="auto" w:fill="auto"/>
            <w:vAlign w:val="center"/>
          </w:tcPr>
          <w:p w14:paraId="016E39A8" w14:textId="77777777" w:rsidR="00905CD4" w:rsidRPr="00576418" w:rsidRDefault="00905CD4" w:rsidP="00D00F42">
            <w:pPr>
              <w:rPr>
                <w:szCs w:val="21"/>
              </w:rPr>
            </w:pPr>
            <w:r w:rsidRPr="00576418">
              <w:rPr>
                <w:szCs w:val="21"/>
              </w:rPr>
              <w:t>股东权益率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7CA69E58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0.165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1F159EA4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0.320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1B73C495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0.833</w:t>
            </w:r>
          </w:p>
        </w:tc>
      </w:tr>
      <w:tr w:rsidR="00905CD4" w:rsidRPr="00576418" w14:paraId="3B00D2E5" w14:textId="77777777" w:rsidTr="00D00F42">
        <w:trPr>
          <w:trHeight w:val="273"/>
          <w:jc w:val="center"/>
        </w:trPr>
        <w:tc>
          <w:tcPr>
            <w:tcW w:w="1757" w:type="pct"/>
            <w:shd w:val="clear" w:color="auto" w:fill="auto"/>
            <w:vAlign w:val="center"/>
          </w:tcPr>
          <w:p w14:paraId="703AA488" w14:textId="77777777" w:rsidR="00905CD4" w:rsidRPr="00576418" w:rsidRDefault="00905CD4" w:rsidP="00D00F42">
            <w:pPr>
              <w:rPr>
                <w:szCs w:val="21"/>
              </w:rPr>
            </w:pPr>
            <w:r w:rsidRPr="00576418">
              <w:rPr>
                <w:szCs w:val="21"/>
              </w:rPr>
              <w:t>经营净利率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14C6EC8C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-0.030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2E6D6325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0.906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5814355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0.184</w:t>
            </w:r>
          </w:p>
        </w:tc>
      </w:tr>
      <w:tr w:rsidR="00905CD4" w:rsidRPr="00576418" w14:paraId="37D997D8" w14:textId="77777777" w:rsidTr="00D00F42">
        <w:trPr>
          <w:trHeight w:val="273"/>
          <w:jc w:val="center"/>
        </w:trPr>
        <w:tc>
          <w:tcPr>
            <w:tcW w:w="1757" w:type="pct"/>
            <w:shd w:val="clear" w:color="auto" w:fill="auto"/>
            <w:vAlign w:val="center"/>
          </w:tcPr>
          <w:p w14:paraId="29A76BD1" w14:textId="77777777" w:rsidR="00905CD4" w:rsidRPr="00576418" w:rsidRDefault="00905CD4" w:rsidP="00D00F42">
            <w:pPr>
              <w:rPr>
                <w:szCs w:val="21"/>
              </w:rPr>
            </w:pPr>
            <w:r w:rsidRPr="00576418">
              <w:rPr>
                <w:szCs w:val="21"/>
              </w:rPr>
              <w:t>资产净利率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16DFF57D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0.231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28D9779B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0.941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9CE3BD1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0.155</w:t>
            </w:r>
          </w:p>
        </w:tc>
      </w:tr>
      <w:tr w:rsidR="00905CD4" w:rsidRPr="00576418" w14:paraId="4D1BFB1B" w14:textId="77777777" w:rsidTr="00D00F42">
        <w:trPr>
          <w:trHeight w:val="273"/>
          <w:jc w:val="center"/>
        </w:trPr>
        <w:tc>
          <w:tcPr>
            <w:tcW w:w="1757" w:type="pct"/>
            <w:shd w:val="clear" w:color="auto" w:fill="auto"/>
            <w:vAlign w:val="center"/>
          </w:tcPr>
          <w:p w14:paraId="31A307EB" w14:textId="77777777" w:rsidR="00905CD4" w:rsidRPr="00576418" w:rsidRDefault="00905CD4" w:rsidP="00D00F42">
            <w:pPr>
              <w:rPr>
                <w:szCs w:val="21"/>
              </w:rPr>
            </w:pPr>
            <w:r w:rsidRPr="00576418">
              <w:rPr>
                <w:szCs w:val="21"/>
              </w:rPr>
              <w:t>净资产收益率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5673A307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0.145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2D422986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0.952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5E3FB552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0.105</w:t>
            </w:r>
          </w:p>
        </w:tc>
      </w:tr>
      <w:tr w:rsidR="00905CD4" w:rsidRPr="00576418" w14:paraId="5A594210" w14:textId="77777777" w:rsidTr="00D00F42">
        <w:trPr>
          <w:trHeight w:val="273"/>
          <w:jc w:val="center"/>
        </w:trPr>
        <w:tc>
          <w:tcPr>
            <w:tcW w:w="1757" w:type="pct"/>
            <w:shd w:val="clear" w:color="auto" w:fill="auto"/>
            <w:vAlign w:val="center"/>
          </w:tcPr>
          <w:p w14:paraId="457D1F5D" w14:textId="77777777" w:rsidR="00905CD4" w:rsidRPr="00576418" w:rsidRDefault="00905CD4" w:rsidP="00D00F42">
            <w:pPr>
              <w:rPr>
                <w:szCs w:val="21"/>
              </w:rPr>
            </w:pPr>
            <w:r w:rsidRPr="00576418">
              <w:rPr>
                <w:szCs w:val="21"/>
              </w:rPr>
              <w:t>主营收入增长率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6C29037B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0.944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7C777792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0.112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0E331FD7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0.212</w:t>
            </w:r>
          </w:p>
        </w:tc>
      </w:tr>
      <w:tr w:rsidR="00905CD4" w:rsidRPr="00576418" w14:paraId="064374A0" w14:textId="77777777" w:rsidTr="00D00F42">
        <w:trPr>
          <w:trHeight w:val="273"/>
          <w:jc w:val="center"/>
        </w:trPr>
        <w:tc>
          <w:tcPr>
            <w:tcW w:w="1757" w:type="pct"/>
            <w:shd w:val="clear" w:color="auto" w:fill="auto"/>
            <w:vAlign w:val="center"/>
          </w:tcPr>
          <w:p w14:paraId="2D483A2D" w14:textId="77777777" w:rsidR="00905CD4" w:rsidRPr="00576418" w:rsidRDefault="00905CD4" w:rsidP="00D00F42">
            <w:pPr>
              <w:rPr>
                <w:szCs w:val="21"/>
              </w:rPr>
            </w:pPr>
            <w:r w:rsidRPr="00576418">
              <w:rPr>
                <w:szCs w:val="21"/>
              </w:rPr>
              <w:t>净利润增长率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46ECAC6F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0.963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00A0013C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0.078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155C0549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0.209</w:t>
            </w:r>
          </w:p>
        </w:tc>
      </w:tr>
      <w:tr w:rsidR="00905CD4" w:rsidRPr="00576418" w14:paraId="505B28BE" w14:textId="77777777" w:rsidTr="00D00F42">
        <w:trPr>
          <w:trHeight w:val="273"/>
          <w:jc w:val="center"/>
        </w:trPr>
        <w:tc>
          <w:tcPr>
            <w:tcW w:w="1757" w:type="pct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64DDD874" w14:textId="77777777" w:rsidR="00905CD4" w:rsidRPr="00576418" w:rsidRDefault="00905CD4" w:rsidP="00D00F42">
            <w:pPr>
              <w:rPr>
                <w:szCs w:val="21"/>
              </w:rPr>
            </w:pPr>
            <w:r w:rsidRPr="00576418">
              <w:rPr>
                <w:szCs w:val="21"/>
              </w:rPr>
              <w:lastRenderedPageBreak/>
              <w:t>总资产增长率</w:t>
            </w:r>
          </w:p>
        </w:tc>
        <w:tc>
          <w:tcPr>
            <w:tcW w:w="1081" w:type="pct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DC5D6C9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0.976</w:t>
            </w:r>
          </w:p>
        </w:tc>
        <w:tc>
          <w:tcPr>
            <w:tcW w:w="1081" w:type="pct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9CDA9C0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0.144</w:t>
            </w:r>
          </w:p>
        </w:tc>
        <w:tc>
          <w:tcPr>
            <w:tcW w:w="1081" w:type="pct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1F5DE3B" w14:textId="77777777" w:rsidR="00905CD4" w:rsidRPr="00576418" w:rsidRDefault="00905CD4" w:rsidP="00D00F42">
            <w:pPr>
              <w:jc w:val="center"/>
              <w:rPr>
                <w:szCs w:val="21"/>
              </w:rPr>
            </w:pPr>
            <w:r w:rsidRPr="00576418">
              <w:rPr>
                <w:szCs w:val="21"/>
              </w:rPr>
              <w:t>0.115</w:t>
            </w:r>
          </w:p>
        </w:tc>
      </w:tr>
    </w:tbl>
    <w:p w14:paraId="5436DA6A" w14:textId="77777777" w:rsidR="00905CD4" w:rsidRPr="00576418" w:rsidRDefault="00905CD4" w:rsidP="00905CD4">
      <w:pPr>
        <w:pStyle w:val="1"/>
        <w:jc w:val="left"/>
        <w:rPr>
          <w:rFonts w:ascii="宋体" w:hAnsi="宋体"/>
        </w:rPr>
      </w:pPr>
      <w:r w:rsidRPr="00576418">
        <w:rPr>
          <w:rFonts w:ascii="宋体" w:hAnsi="宋体" w:hint="eastAsia"/>
        </w:rPr>
        <w:t>要求：</w:t>
      </w:r>
    </w:p>
    <w:p w14:paraId="5765F9BC" w14:textId="77777777" w:rsidR="00905CD4" w:rsidRPr="005E1A6B" w:rsidRDefault="00905CD4" w:rsidP="00905CD4">
      <w:pPr>
        <w:pStyle w:val="1"/>
        <w:jc w:val="left"/>
      </w:pPr>
      <w:r w:rsidRPr="005E1A6B">
        <w:t>（</w:t>
      </w:r>
      <w:r w:rsidRPr="005E1A6B">
        <w:t>1</w:t>
      </w:r>
      <w:r w:rsidRPr="005E1A6B">
        <w:t>）写出因子分析的数学模型。</w:t>
      </w:r>
    </w:p>
    <w:p w14:paraId="7E2A8A58" w14:textId="77777777" w:rsidR="00905CD4" w:rsidRPr="005E1A6B" w:rsidRDefault="00905CD4" w:rsidP="00905CD4">
      <w:pPr>
        <w:pStyle w:val="1"/>
        <w:jc w:val="left"/>
      </w:pPr>
      <w:r w:rsidRPr="005E1A6B">
        <w:t>（</w:t>
      </w:r>
      <w:r w:rsidRPr="005E1A6B">
        <w:t>2</w:t>
      </w:r>
      <w:r w:rsidRPr="005E1A6B">
        <w:t>）由旋转后的因子载荷矩阵（</w:t>
      </w:r>
      <w:r w:rsidRPr="005E1A6B">
        <w:t>Rotated Factor Pattern</w:t>
      </w:r>
      <w:r w:rsidRPr="005E1A6B">
        <w:t>）解释各公共因子的含义。</w:t>
      </w:r>
    </w:p>
    <w:p w14:paraId="410A4522" w14:textId="77777777" w:rsidR="00905CD4" w:rsidRPr="00576418" w:rsidRDefault="00905CD4" w:rsidP="00905CD4">
      <w:pPr>
        <w:pStyle w:val="1"/>
        <w:jc w:val="left"/>
        <w:rPr>
          <w:rFonts w:ascii="宋体" w:hAnsi="宋体"/>
        </w:rPr>
      </w:pPr>
      <w:r w:rsidRPr="005E1A6B">
        <w:t>（</w:t>
      </w:r>
      <w:r w:rsidRPr="005E1A6B">
        <w:t>3</w:t>
      </w:r>
      <w:r w:rsidRPr="005E1A6B">
        <w:t>）计算流</w:t>
      </w:r>
      <w:r w:rsidRPr="00576418">
        <w:rPr>
          <w:rFonts w:ascii="宋体" w:hAnsi="宋体" w:hint="eastAsia"/>
        </w:rPr>
        <w:t>动比率、速动比率这两个指标的变量共同度</w:t>
      </w:r>
      <w:r w:rsidRPr="00576418">
        <w:rPr>
          <w:rFonts w:ascii="宋体" w:hAnsi="宋体"/>
          <w:position w:val="-12"/>
        </w:rPr>
        <w:object w:dxaOrig="279" w:dyaOrig="380" w14:anchorId="4798FD5A">
          <v:shape id="_x0000_i1035" type="#_x0000_t75" style="width:14.2pt;height:19.1pt" o:ole="">
            <v:imagedata r:id="rId6" o:title=""/>
          </v:shape>
          <o:OLEObject Type="Embed" ProgID="Equation.3" ShapeID="_x0000_i1035" DrawAspect="Content" ObjectID="_1707457447" r:id="rId10"/>
        </w:object>
      </w:r>
      <w:r w:rsidRPr="00576418">
        <w:rPr>
          <w:rFonts w:ascii="宋体" w:hAnsi="宋体" w:hint="eastAsia"/>
        </w:rPr>
        <w:t>，并解释其统计意义。</w:t>
      </w:r>
    </w:p>
    <w:p w14:paraId="420B0A3C" w14:textId="77777777" w:rsidR="00905CD4" w:rsidRPr="00576418" w:rsidRDefault="00905CD4" w:rsidP="00905CD4">
      <w:pPr>
        <w:rPr>
          <w:rFonts w:ascii="宋体" w:hAnsi="宋体"/>
          <w:szCs w:val="21"/>
        </w:rPr>
      </w:pPr>
    </w:p>
    <w:p w14:paraId="1A75D5B3" w14:textId="08914154" w:rsidR="00D1696B" w:rsidRPr="00905CD4" w:rsidRDefault="00D1696B" w:rsidP="00D1696B">
      <w:pPr>
        <w:rPr>
          <w:rFonts w:ascii="宋体" w:eastAsia="宋体" w:hAnsi="宋体"/>
          <w:sz w:val="24"/>
          <w:szCs w:val="24"/>
        </w:rPr>
      </w:pPr>
    </w:p>
    <w:p w14:paraId="545BC17A" w14:textId="2AF05652" w:rsidR="000F5531" w:rsidRPr="00552F24" w:rsidRDefault="000F5531">
      <w:pPr>
        <w:rPr>
          <w:rFonts w:ascii="宋体" w:eastAsia="宋体" w:hAnsi="宋体"/>
          <w:b/>
          <w:bCs/>
          <w:sz w:val="24"/>
          <w:szCs w:val="24"/>
        </w:rPr>
      </w:pPr>
      <w:r w:rsidRPr="00552F24">
        <w:rPr>
          <w:rFonts w:ascii="宋体" w:eastAsia="宋体" w:hAnsi="宋体" w:hint="eastAsia"/>
          <w:b/>
          <w:bCs/>
          <w:sz w:val="24"/>
          <w:szCs w:val="24"/>
        </w:rPr>
        <w:t>三、</w:t>
      </w:r>
      <w:r w:rsidR="005D4B4E">
        <w:rPr>
          <w:rFonts w:ascii="宋体" w:eastAsia="宋体" w:hAnsi="宋体" w:hint="eastAsia"/>
          <w:b/>
          <w:bCs/>
          <w:sz w:val="24"/>
          <w:szCs w:val="24"/>
        </w:rPr>
        <w:t>上机</w:t>
      </w:r>
      <w:r w:rsidRPr="00552F24">
        <w:rPr>
          <w:rFonts w:ascii="宋体" w:eastAsia="宋体" w:hAnsi="宋体" w:hint="eastAsia"/>
          <w:b/>
          <w:bCs/>
          <w:sz w:val="24"/>
          <w:szCs w:val="24"/>
        </w:rPr>
        <w:t>分析题</w:t>
      </w:r>
    </w:p>
    <w:p w14:paraId="6EAFF6FC" w14:textId="4AEA7C5D" w:rsidR="002814C9" w:rsidRPr="005D4B4E" w:rsidRDefault="005D4B4E" w:rsidP="002814C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2814C9" w:rsidRPr="00552F24">
        <w:rPr>
          <w:rFonts w:ascii="宋体" w:eastAsia="宋体" w:hAnsi="宋体" w:hint="eastAsia"/>
          <w:sz w:val="24"/>
          <w:szCs w:val="24"/>
        </w:rPr>
        <w:t>对数据</w:t>
      </w:r>
      <w:r w:rsidR="002814C9" w:rsidRPr="005D4B4E">
        <w:rPr>
          <w:rFonts w:ascii="Times New Roman" w:eastAsia="宋体" w:hAnsi="Times New Roman" w:cs="Times New Roman"/>
          <w:sz w:val="24"/>
          <w:szCs w:val="24"/>
        </w:rPr>
        <w:t>EXE6_</w:t>
      </w:r>
      <w:r w:rsidR="00FC3A96" w:rsidRPr="005D4B4E">
        <w:rPr>
          <w:rFonts w:ascii="Times New Roman" w:eastAsia="宋体" w:hAnsi="Times New Roman" w:cs="Times New Roman"/>
          <w:sz w:val="24"/>
          <w:szCs w:val="24"/>
        </w:rPr>
        <w:t>1</w:t>
      </w:r>
      <w:r w:rsidR="002814C9" w:rsidRPr="005D4B4E">
        <w:rPr>
          <w:rFonts w:ascii="Times New Roman" w:eastAsia="宋体" w:hAnsi="Times New Roman" w:cs="Times New Roman"/>
          <w:sz w:val="24"/>
          <w:szCs w:val="24"/>
        </w:rPr>
        <w:t>进行因子分析</w:t>
      </w:r>
      <w:r w:rsidR="00552F24" w:rsidRPr="005D4B4E">
        <w:rPr>
          <w:rFonts w:ascii="Times New Roman" w:eastAsia="宋体" w:hAnsi="Times New Roman" w:cs="Times New Roman"/>
          <w:sz w:val="24"/>
          <w:szCs w:val="24"/>
        </w:rPr>
        <w:t>。</w:t>
      </w:r>
      <w:r w:rsidR="002814C9" w:rsidRPr="005D4B4E">
        <w:rPr>
          <w:rFonts w:ascii="Times New Roman" w:eastAsia="宋体" w:hAnsi="Times New Roman" w:cs="Times New Roman"/>
          <w:sz w:val="24"/>
          <w:szCs w:val="24"/>
        </w:rPr>
        <w:t>公司老板对</w:t>
      </w:r>
      <w:r w:rsidR="002814C9" w:rsidRPr="005D4B4E">
        <w:rPr>
          <w:rFonts w:ascii="Times New Roman" w:eastAsia="宋体" w:hAnsi="Times New Roman" w:cs="Times New Roman"/>
          <w:sz w:val="24"/>
          <w:szCs w:val="24"/>
        </w:rPr>
        <w:t>48</w:t>
      </w:r>
      <w:r w:rsidR="002814C9" w:rsidRPr="005D4B4E">
        <w:rPr>
          <w:rFonts w:ascii="Times New Roman" w:eastAsia="宋体" w:hAnsi="Times New Roman" w:cs="Times New Roman"/>
          <w:sz w:val="24"/>
          <w:szCs w:val="24"/>
        </w:rPr>
        <w:t>名应聘者进行面试，并给出他们在</w:t>
      </w:r>
      <w:r w:rsidR="002814C9" w:rsidRPr="005D4B4E">
        <w:rPr>
          <w:rFonts w:ascii="Times New Roman" w:eastAsia="宋体" w:hAnsi="Times New Roman" w:cs="Times New Roman"/>
          <w:sz w:val="24"/>
          <w:szCs w:val="24"/>
        </w:rPr>
        <w:t>15</w:t>
      </w:r>
      <w:r w:rsidR="002814C9" w:rsidRPr="005D4B4E">
        <w:rPr>
          <w:rFonts w:ascii="Times New Roman" w:eastAsia="宋体" w:hAnsi="Times New Roman" w:cs="Times New Roman"/>
          <w:sz w:val="24"/>
          <w:szCs w:val="24"/>
        </w:rPr>
        <w:t>个方面所得的分数，这</w:t>
      </w:r>
      <w:r w:rsidR="002814C9" w:rsidRPr="005D4B4E">
        <w:rPr>
          <w:rFonts w:ascii="Times New Roman" w:eastAsia="宋体" w:hAnsi="Times New Roman" w:cs="Times New Roman"/>
          <w:sz w:val="24"/>
          <w:szCs w:val="24"/>
        </w:rPr>
        <w:t>15</w:t>
      </w:r>
      <w:r w:rsidR="002814C9" w:rsidRPr="005D4B4E">
        <w:rPr>
          <w:rFonts w:ascii="Times New Roman" w:eastAsia="宋体" w:hAnsi="Times New Roman" w:cs="Times New Roman"/>
          <w:sz w:val="24"/>
          <w:szCs w:val="24"/>
        </w:rPr>
        <w:t>个方面是：</w:t>
      </w:r>
    </w:p>
    <w:p w14:paraId="15E9033A" w14:textId="46A5BCA8" w:rsidR="00552F24" w:rsidRPr="005D4B4E" w:rsidRDefault="002814C9" w:rsidP="00A42CF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D4B4E">
        <w:rPr>
          <w:rFonts w:ascii="Times New Roman" w:eastAsia="宋体" w:hAnsi="Times New Roman" w:cs="Times New Roman"/>
          <w:sz w:val="24"/>
          <w:szCs w:val="24"/>
        </w:rPr>
        <w:t>X1</w:t>
      </w:r>
      <w:r w:rsidRPr="005D4B4E">
        <w:rPr>
          <w:rFonts w:ascii="Times New Roman" w:eastAsia="宋体" w:hAnsi="Times New Roman" w:cs="Times New Roman"/>
          <w:sz w:val="24"/>
          <w:szCs w:val="24"/>
        </w:rPr>
        <w:t>：申请书的形式</w:t>
      </w:r>
      <w:r w:rsidR="00317F40" w:rsidRPr="005D4B4E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5D4B4E">
        <w:rPr>
          <w:rFonts w:ascii="Times New Roman" w:eastAsia="宋体" w:hAnsi="Times New Roman" w:cs="Times New Roman"/>
          <w:sz w:val="24"/>
          <w:szCs w:val="24"/>
        </w:rPr>
        <w:t xml:space="preserve">    X2</w:t>
      </w:r>
      <w:r w:rsidRPr="005D4B4E">
        <w:rPr>
          <w:rFonts w:ascii="Times New Roman" w:eastAsia="宋体" w:hAnsi="Times New Roman" w:cs="Times New Roman"/>
          <w:sz w:val="24"/>
          <w:szCs w:val="24"/>
        </w:rPr>
        <w:t>：外貌</w:t>
      </w:r>
      <w:r w:rsidR="00317F40" w:rsidRPr="005D4B4E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5D4B4E"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r w:rsidR="00552F24" w:rsidRPr="005D4B4E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5D4B4E">
        <w:rPr>
          <w:rFonts w:ascii="Times New Roman" w:eastAsia="宋体" w:hAnsi="Times New Roman" w:cs="Times New Roman"/>
          <w:sz w:val="24"/>
          <w:szCs w:val="24"/>
        </w:rPr>
        <w:t>X3</w:t>
      </w:r>
      <w:r w:rsidRPr="005D4B4E">
        <w:rPr>
          <w:rFonts w:ascii="Times New Roman" w:eastAsia="宋体" w:hAnsi="Times New Roman" w:cs="Times New Roman"/>
          <w:sz w:val="24"/>
          <w:szCs w:val="24"/>
        </w:rPr>
        <w:t>：专业能力</w:t>
      </w:r>
    </w:p>
    <w:p w14:paraId="11DDC24A" w14:textId="5F434C93" w:rsidR="00552F24" w:rsidRPr="005D4B4E" w:rsidRDefault="002814C9" w:rsidP="00A42CF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D4B4E">
        <w:rPr>
          <w:rFonts w:ascii="Times New Roman" w:eastAsia="宋体" w:hAnsi="Times New Roman" w:cs="Times New Roman"/>
          <w:sz w:val="24"/>
          <w:szCs w:val="24"/>
        </w:rPr>
        <w:t>X4</w:t>
      </w:r>
      <w:r w:rsidRPr="005D4B4E">
        <w:rPr>
          <w:rFonts w:ascii="Times New Roman" w:eastAsia="宋体" w:hAnsi="Times New Roman" w:cs="Times New Roman"/>
          <w:sz w:val="24"/>
          <w:szCs w:val="24"/>
        </w:rPr>
        <w:t>：讨人喜欢</w:t>
      </w:r>
      <w:r w:rsidR="00317F40" w:rsidRPr="005D4B4E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552F24" w:rsidRPr="005D4B4E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Pr="005D4B4E">
        <w:rPr>
          <w:rFonts w:ascii="Times New Roman" w:eastAsia="宋体" w:hAnsi="Times New Roman" w:cs="Times New Roman"/>
          <w:sz w:val="24"/>
          <w:szCs w:val="24"/>
        </w:rPr>
        <w:t>X5</w:t>
      </w:r>
      <w:r w:rsidRPr="005D4B4E">
        <w:rPr>
          <w:rFonts w:ascii="Times New Roman" w:eastAsia="宋体" w:hAnsi="Times New Roman" w:cs="Times New Roman"/>
          <w:sz w:val="24"/>
          <w:szCs w:val="24"/>
        </w:rPr>
        <w:t>：自信心</w:t>
      </w:r>
      <w:r w:rsidR="00317F40" w:rsidRPr="005D4B4E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5D4B4E">
        <w:rPr>
          <w:rFonts w:ascii="Times New Roman" w:eastAsia="宋体" w:hAnsi="Times New Roman" w:cs="Times New Roman"/>
          <w:sz w:val="24"/>
          <w:szCs w:val="24"/>
        </w:rPr>
        <w:t xml:space="preserve">        X6</w:t>
      </w:r>
      <w:r w:rsidRPr="005D4B4E">
        <w:rPr>
          <w:rFonts w:ascii="Times New Roman" w:eastAsia="宋体" w:hAnsi="Times New Roman" w:cs="Times New Roman"/>
          <w:sz w:val="24"/>
          <w:szCs w:val="24"/>
        </w:rPr>
        <w:t>：精明</w:t>
      </w:r>
    </w:p>
    <w:p w14:paraId="2159B86B" w14:textId="33DD918C" w:rsidR="00552F24" w:rsidRPr="005D4B4E" w:rsidRDefault="002814C9" w:rsidP="00A42CF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D4B4E">
        <w:rPr>
          <w:rFonts w:ascii="Times New Roman" w:eastAsia="宋体" w:hAnsi="Times New Roman" w:cs="Times New Roman"/>
          <w:sz w:val="24"/>
          <w:szCs w:val="24"/>
        </w:rPr>
        <w:t>X7</w:t>
      </w:r>
      <w:r w:rsidRPr="005D4B4E">
        <w:rPr>
          <w:rFonts w:ascii="Times New Roman" w:eastAsia="宋体" w:hAnsi="Times New Roman" w:cs="Times New Roman"/>
          <w:sz w:val="24"/>
          <w:szCs w:val="24"/>
        </w:rPr>
        <w:t>：诚实</w:t>
      </w:r>
      <w:r w:rsidR="00317F40" w:rsidRPr="005D4B4E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5D4B4E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r w:rsidR="00552F24" w:rsidRPr="005D4B4E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5D4B4E">
        <w:rPr>
          <w:rFonts w:ascii="Times New Roman" w:eastAsia="宋体" w:hAnsi="Times New Roman" w:cs="Times New Roman"/>
          <w:sz w:val="24"/>
          <w:szCs w:val="24"/>
        </w:rPr>
        <w:t>X8</w:t>
      </w:r>
      <w:r w:rsidRPr="005D4B4E">
        <w:rPr>
          <w:rFonts w:ascii="Times New Roman" w:eastAsia="宋体" w:hAnsi="Times New Roman" w:cs="Times New Roman"/>
          <w:sz w:val="24"/>
          <w:szCs w:val="24"/>
        </w:rPr>
        <w:t>：推销能力</w:t>
      </w:r>
      <w:r w:rsidR="00317F40" w:rsidRPr="005D4B4E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552F24" w:rsidRPr="005D4B4E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5D4B4E">
        <w:rPr>
          <w:rFonts w:ascii="Times New Roman" w:eastAsia="宋体" w:hAnsi="Times New Roman" w:cs="Times New Roman"/>
          <w:sz w:val="24"/>
          <w:szCs w:val="24"/>
        </w:rPr>
        <w:t>X9</w:t>
      </w:r>
      <w:r w:rsidRPr="005D4B4E">
        <w:rPr>
          <w:rFonts w:ascii="Times New Roman" w:eastAsia="宋体" w:hAnsi="Times New Roman" w:cs="Times New Roman"/>
          <w:sz w:val="24"/>
          <w:szCs w:val="24"/>
        </w:rPr>
        <w:t>：经验</w:t>
      </w:r>
    </w:p>
    <w:p w14:paraId="74EC273B" w14:textId="7D2F218A" w:rsidR="002814C9" w:rsidRPr="005D4B4E" w:rsidRDefault="002814C9" w:rsidP="00A42CF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D4B4E">
        <w:rPr>
          <w:rFonts w:ascii="Times New Roman" w:eastAsia="宋体" w:hAnsi="Times New Roman" w:cs="Times New Roman"/>
          <w:sz w:val="24"/>
          <w:szCs w:val="24"/>
        </w:rPr>
        <w:t>X10</w:t>
      </w:r>
      <w:r w:rsidRPr="005D4B4E">
        <w:rPr>
          <w:rFonts w:ascii="Times New Roman" w:eastAsia="宋体" w:hAnsi="Times New Roman" w:cs="Times New Roman"/>
          <w:sz w:val="24"/>
          <w:szCs w:val="24"/>
        </w:rPr>
        <w:t>：积极性</w:t>
      </w:r>
      <w:r w:rsidR="00317F40" w:rsidRPr="005D4B4E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5D4B4E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="00552F24" w:rsidRPr="005D4B4E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5D4B4E">
        <w:rPr>
          <w:rFonts w:ascii="Times New Roman" w:eastAsia="宋体" w:hAnsi="Times New Roman" w:cs="Times New Roman"/>
          <w:sz w:val="24"/>
          <w:szCs w:val="24"/>
        </w:rPr>
        <w:t>X11</w:t>
      </w:r>
      <w:r w:rsidRPr="005D4B4E">
        <w:rPr>
          <w:rFonts w:ascii="Times New Roman" w:eastAsia="宋体" w:hAnsi="Times New Roman" w:cs="Times New Roman"/>
          <w:sz w:val="24"/>
          <w:szCs w:val="24"/>
        </w:rPr>
        <w:t>：抱负</w:t>
      </w:r>
      <w:r w:rsidR="00317F40" w:rsidRPr="005D4B4E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5D4B4E"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r w:rsidR="00552F24" w:rsidRPr="005D4B4E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5D4B4E">
        <w:rPr>
          <w:rFonts w:ascii="Times New Roman" w:eastAsia="宋体" w:hAnsi="Times New Roman" w:cs="Times New Roman"/>
          <w:sz w:val="24"/>
          <w:szCs w:val="24"/>
        </w:rPr>
        <w:t>X12</w:t>
      </w:r>
      <w:r w:rsidRPr="005D4B4E">
        <w:rPr>
          <w:rFonts w:ascii="Times New Roman" w:eastAsia="宋体" w:hAnsi="Times New Roman" w:cs="Times New Roman"/>
          <w:sz w:val="24"/>
          <w:szCs w:val="24"/>
        </w:rPr>
        <w:t>：理解能力</w:t>
      </w:r>
    </w:p>
    <w:p w14:paraId="22A9F048" w14:textId="4F69D0AD" w:rsidR="002814C9" w:rsidRPr="00552F24" w:rsidRDefault="002814C9" w:rsidP="00A42CF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D4B4E">
        <w:rPr>
          <w:rFonts w:ascii="Times New Roman" w:eastAsia="宋体" w:hAnsi="Times New Roman" w:cs="Times New Roman"/>
          <w:sz w:val="24"/>
          <w:szCs w:val="24"/>
        </w:rPr>
        <w:t>X13</w:t>
      </w:r>
      <w:r w:rsidRPr="005D4B4E">
        <w:rPr>
          <w:rFonts w:ascii="Times New Roman" w:eastAsia="宋体" w:hAnsi="Times New Roman" w:cs="Times New Roman"/>
          <w:sz w:val="24"/>
          <w:szCs w:val="24"/>
        </w:rPr>
        <w:t>：潜力</w:t>
      </w:r>
      <w:r w:rsidR="00317F40" w:rsidRPr="005D4B4E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5D4B4E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r w:rsidR="00552F24" w:rsidRPr="005D4B4E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5D4B4E">
        <w:rPr>
          <w:rFonts w:ascii="Times New Roman" w:eastAsia="宋体" w:hAnsi="Times New Roman" w:cs="Times New Roman"/>
          <w:sz w:val="24"/>
          <w:szCs w:val="24"/>
        </w:rPr>
        <w:t>X14</w:t>
      </w:r>
      <w:r w:rsidRPr="005D4B4E">
        <w:rPr>
          <w:rFonts w:ascii="Times New Roman" w:eastAsia="宋体" w:hAnsi="Times New Roman" w:cs="Times New Roman"/>
          <w:sz w:val="24"/>
          <w:szCs w:val="24"/>
        </w:rPr>
        <w:t>：交际能力</w:t>
      </w:r>
      <w:r w:rsidR="00317F40" w:rsidRPr="005D4B4E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5D4B4E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552F24" w:rsidRPr="005D4B4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D4B4E">
        <w:rPr>
          <w:rFonts w:ascii="Times New Roman" w:eastAsia="宋体" w:hAnsi="Times New Roman" w:cs="Times New Roman"/>
          <w:sz w:val="24"/>
          <w:szCs w:val="24"/>
        </w:rPr>
        <w:t>X15</w:t>
      </w:r>
      <w:r w:rsidRPr="005D4B4E">
        <w:rPr>
          <w:rFonts w:ascii="Times New Roman" w:eastAsia="宋体" w:hAnsi="Times New Roman" w:cs="Times New Roman"/>
          <w:sz w:val="24"/>
          <w:szCs w:val="24"/>
        </w:rPr>
        <w:t>：适应</w:t>
      </w:r>
      <w:r w:rsidRPr="00552F24">
        <w:rPr>
          <w:rFonts w:ascii="宋体" w:eastAsia="宋体" w:hAnsi="宋体" w:hint="eastAsia"/>
          <w:sz w:val="24"/>
          <w:szCs w:val="24"/>
        </w:rPr>
        <w:t>性</w:t>
      </w:r>
    </w:p>
    <w:p w14:paraId="7640E341" w14:textId="77777777" w:rsidR="002814C9" w:rsidRPr="00552F24" w:rsidRDefault="002814C9" w:rsidP="002814C9">
      <w:pPr>
        <w:rPr>
          <w:rFonts w:ascii="宋体" w:eastAsia="宋体" w:hAnsi="宋体"/>
          <w:sz w:val="24"/>
          <w:szCs w:val="24"/>
        </w:rPr>
      </w:pPr>
    </w:p>
    <w:p w14:paraId="3C11DFBC" w14:textId="77777777" w:rsidR="00C17454" w:rsidRPr="005E1A6B" w:rsidRDefault="00C17454" w:rsidP="00C17454">
      <w:pPr>
        <w:rPr>
          <w:szCs w:val="21"/>
        </w:rPr>
      </w:pPr>
      <w:r w:rsidRPr="005E1A6B">
        <w:rPr>
          <w:szCs w:val="21"/>
        </w:rPr>
        <w:t>2. EXE6_2是反映浙江省11个地市福利水平的8项指标数据，请利用因子分析对浙江省不同地区福利水平差异进行分析评价。</w:t>
      </w:r>
    </w:p>
    <w:p w14:paraId="14C10F48" w14:textId="77777777" w:rsidR="00C17454" w:rsidRPr="005E1A6B" w:rsidRDefault="00C17454" w:rsidP="00C17454">
      <w:pPr>
        <w:ind w:firstLineChars="200" w:firstLine="420"/>
        <w:jc w:val="left"/>
        <w:rPr>
          <w:szCs w:val="21"/>
        </w:rPr>
      </w:pPr>
      <w:r w:rsidRPr="005E1A6B">
        <w:rPr>
          <w:szCs w:val="21"/>
        </w:rPr>
        <w:t>X1：城镇居民人均可支配收入     X2：农村居民人均可支配收入</w:t>
      </w:r>
    </w:p>
    <w:p w14:paraId="4D740AC8" w14:textId="77777777" w:rsidR="00C17454" w:rsidRPr="005E1A6B" w:rsidRDefault="00C17454" w:rsidP="00C17454">
      <w:pPr>
        <w:ind w:firstLineChars="200" w:firstLine="420"/>
        <w:jc w:val="left"/>
        <w:rPr>
          <w:szCs w:val="21"/>
        </w:rPr>
      </w:pPr>
      <w:r w:rsidRPr="005E1A6B">
        <w:rPr>
          <w:szCs w:val="21"/>
        </w:rPr>
        <w:t>X3：</w:t>
      </w:r>
      <w:proofErr w:type="gramStart"/>
      <w:r w:rsidRPr="005E1A6B">
        <w:rPr>
          <w:szCs w:val="21"/>
        </w:rPr>
        <w:t>社会福利院数</w:t>
      </w:r>
      <w:proofErr w:type="gramEnd"/>
      <w:r w:rsidRPr="005E1A6B">
        <w:rPr>
          <w:szCs w:val="21"/>
        </w:rPr>
        <w:t xml:space="preserve">               X4：每万人拥有福利院床位数</w:t>
      </w:r>
    </w:p>
    <w:p w14:paraId="77CE7B63" w14:textId="77777777" w:rsidR="00C17454" w:rsidRPr="005E1A6B" w:rsidRDefault="00C17454" w:rsidP="00C17454">
      <w:pPr>
        <w:ind w:firstLineChars="200" w:firstLine="420"/>
        <w:jc w:val="left"/>
        <w:rPr>
          <w:szCs w:val="21"/>
        </w:rPr>
      </w:pPr>
      <w:r w:rsidRPr="005E1A6B">
        <w:rPr>
          <w:szCs w:val="21"/>
        </w:rPr>
        <w:t>X5：人均财政收入               X6：医院和卫生院数</w:t>
      </w:r>
    </w:p>
    <w:p w14:paraId="476071E9" w14:textId="77777777" w:rsidR="00C17454" w:rsidRPr="005E1A6B" w:rsidRDefault="00C17454" w:rsidP="00C17454">
      <w:pPr>
        <w:ind w:firstLineChars="200" w:firstLine="420"/>
        <w:rPr>
          <w:szCs w:val="21"/>
        </w:rPr>
      </w:pPr>
      <w:r w:rsidRPr="005E1A6B">
        <w:rPr>
          <w:szCs w:val="21"/>
        </w:rPr>
        <w:t>X7：公共图书馆藏书量           X8：每万人中高等学校在校生数</w:t>
      </w:r>
    </w:p>
    <w:p w14:paraId="59FED5AE" w14:textId="77777777" w:rsidR="00C17454" w:rsidRPr="005E1A6B" w:rsidRDefault="00C17454" w:rsidP="00C17454">
      <w:pPr>
        <w:rPr>
          <w:szCs w:val="21"/>
        </w:rPr>
      </w:pPr>
    </w:p>
    <w:p w14:paraId="20584C7B" w14:textId="77777777" w:rsidR="00C17454" w:rsidRPr="005E1A6B" w:rsidRDefault="00C17454" w:rsidP="00C17454">
      <w:pPr>
        <w:rPr>
          <w:kern w:val="0"/>
          <w:szCs w:val="21"/>
        </w:rPr>
      </w:pPr>
      <w:r w:rsidRPr="005E1A6B">
        <w:rPr>
          <w:szCs w:val="21"/>
        </w:rPr>
        <w:t>3. EXE6_3是反映我国各地区经济转型升级的8项指标数据，请利用因子分析对我国各地区的经济转型升级状况进行分析评价。</w:t>
      </w:r>
    </w:p>
    <w:p w14:paraId="767ABD1B" w14:textId="77777777" w:rsidR="00C17454" w:rsidRPr="005E1A6B" w:rsidRDefault="00C17454" w:rsidP="00C17454">
      <w:pPr>
        <w:ind w:firstLineChars="100" w:firstLine="210"/>
        <w:jc w:val="left"/>
        <w:rPr>
          <w:szCs w:val="21"/>
        </w:rPr>
      </w:pPr>
      <w:r w:rsidRPr="005E1A6B">
        <w:rPr>
          <w:szCs w:val="21"/>
        </w:rPr>
        <w:t>X1：第三产业增加值占GDP比重     X2：城镇居民人均文化娱乐消费支出</w:t>
      </w:r>
    </w:p>
    <w:p w14:paraId="5DB5BE60" w14:textId="77777777" w:rsidR="00C17454" w:rsidRPr="005E1A6B" w:rsidRDefault="00C17454" w:rsidP="00C17454">
      <w:pPr>
        <w:ind w:firstLineChars="100" w:firstLine="210"/>
        <w:jc w:val="left"/>
        <w:rPr>
          <w:szCs w:val="21"/>
        </w:rPr>
      </w:pPr>
      <w:r w:rsidRPr="005E1A6B">
        <w:rPr>
          <w:szCs w:val="21"/>
        </w:rPr>
        <w:t>X3：</w:t>
      </w:r>
      <w:proofErr w:type="gramStart"/>
      <w:r w:rsidRPr="005E1A6B">
        <w:rPr>
          <w:szCs w:val="21"/>
        </w:rPr>
        <w:t>规</w:t>
      </w:r>
      <w:proofErr w:type="gramEnd"/>
      <w:r w:rsidRPr="005E1A6B">
        <w:rPr>
          <w:szCs w:val="21"/>
        </w:rPr>
        <w:t xml:space="preserve">上工业企业劳动生产率       </w:t>
      </w:r>
      <w:r>
        <w:rPr>
          <w:rFonts w:hint="eastAsia"/>
          <w:szCs w:val="21"/>
        </w:rPr>
        <w:t xml:space="preserve"> </w:t>
      </w:r>
      <w:r w:rsidRPr="005E1A6B">
        <w:rPr>
          <w:szCs w:val="21"/>
        </w:rPr>
        <w:t>X4：工业成本费用利润率</w:t>
      </w:r>
    </w:p>
    <w:p w14:paraId="20555599" w14:textId="77777777" w:rsidR="00C17454" w:rsidRPr="005E1A6B" w:rsidRDefault="00C17454" w:rsidP="00C17454">
      <w:pPr>
        <w:ind w:firstLineChars="100" w:firstLine="210"/>
        <w:jc w:val="left"/>
        <w:rPr>
          <w:szCs w:val="21"/>
        </w:rPr>
      </w:pPr>
      <w:r w:rsidRPr="005E1A6B">
        <w:rPr>
          <w:szCs w:val="21"/>
        </w:rPr>
        <w:t>X5：R&amp;D投入强度                 X6：高技术产品出口占出口额比重</w:t>
      </w:r>
    </w:p>
    <w:p w14:paraId="04C19791" w14:textId="77777777" w:rsidR="00C17454" w:rsidRPr="00576418" w:rsidRDefault="00C17454" w:rsidP="00C17454">
      <w:pPr>
        <w:ind w:firstLineChars="100" w:firstLine="210"/>
        <w:jc w:val="left"/>
        <w:rPr>
          <w:rFonts w:ascii="宋体" w:hAnsi="宋体"/>
          <w:szCs w:val="21"/>
        </w:rPr>
      </w:pPr>
      <w:r w:rsidRPr="005E1A6B">
        <w:rPr>
          <w:szCs w:val="21"/>
        </w:rPr>
        <w:t>X7：每万元GDP能耗（逆指标）     X8：工业固体废</w:t>
      </w:r>
      <w:r w:rsidRPr="00576418">
        <w:rPr>
          <w:rFonts w:ascii="宋体" w:hAnsi="宋体"/>
          <w:szCs w:val="21"/>
        </w:rPr>
        <w:t>物利用率</w:t>
      </w:r>
    </w:p>
    <w:p w14:paraId="23CF3670" w14:textId="77777777" w:rsidR="00C17454" w:rsidRPr="00C17454" w:rsidRDefault="00C17454" w:rsidP="00552F24">
      <w:pPr>
        <w:rPr>
          <w:rFonts w:ascii="宋体" w:eastAsia="宋体" w:hAnsi="宋体"/>
          <w:sz w:val="24"/>
          <w:szCs w:val="24"/>
        </w:rPr>
      </w:pPr>
    </w:p>
    <w:p w14:paraId="3D1311A1" w14:textId="77777777" w:rsidR="00C17454" w:rsidRDefault="00C17454" w:rsidP="00552F24">
      <w:pPr>
        <w:rPr>
          <w:rFonts w:ascii="宋体" w:eastAsia="宋体" w:hAnsi="宋体"/>
          <w:sz w:val="24"/>
          <w:szCs w:val="24"/>
        </w:rPr>
      </w:pPr>
    </w:p>
    <w:sectPr w:rsidR="00C17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C72D9" w14:textId="77777777" w:rsidR="00B323D2" w:rsidRDefault="00B323D2" w:rsidP="000F5531">
      <w:r>
        <w:separator/>
      </w:r>
    </w:p>
  </w:endnote>
  <w:endnote w:type="continuationSeparator" w:id="0">
    <w:p w14:paraId="004D4870" w14:textId="77777777" w:rsidR="00B323D2" w:rsidRDefault="00B323D2" w:rsidP="000F5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E39F6" w14:textId="77777777" w:rsidR="00B323D2" w:rsidRDefault="00B323D2" w:rsidP="000F5531">
      <w:r>
        <w:separator/>
      </w:r>
    </w:p>
  </w:footnote>
  <w:footnote w:type="continuationSeparator" w:id="0">
    <w:p w14:paraId="0C9A87B9" w14:textId="77777777" w:rsidR="00B323D2" w:rsidRDefault="00B323D2" w:rsidP="000F55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8FD"/>
    <w:rsid w:val="000953AE"/>
    <w:rsid w:val="000B229A"/>
    <w:rsid w:val="000F5531"/>
    <w:rsid w:val="00151EE4"/>
    <w:rsid w:val="00211455"/>
    <w:rsid w:val="002814C9"/>
    <w:rsid w:val="00292373"/>
    <w:rsid w:val="002B6F6C"/>
    <w:rsid w:val="002C62F2"/>
    <w:rsid w:val="002E0F37"/>
    <w:rsid w:val="00317F40"/>
    <w:rsid w:val="0033729D"/>
    <w:rsid w:val="003407DB"/>
    <w:rsid w:val="00390B28"/>
    <w:rsid w:val="003D6543"/>
    <w:rsid w:val="003E4CCE"/>
    <w:rsid w:val="004B00EE"/>
    <w:rsid w:val="00552F24"/>
    <w:rsid w:val="00553543"/>
    <w:rsid w:val="00584DE5"/>
    <w:rsid w:val="005D2ED9"/>
    <w:rsid w:val="005D4B4E"/>
    <w:rsid w:val="0063101D"/>
    <w:rsid w:val="00683372"/>
    <w:rsid w:val="00694651"/>
    <w:rsid w:val="0071485C"/>
    <w:rsid w:val="00762C36"/>
    <w:rsid w:val="00763672"/>
    <w:rsid w:val="007709A2"/>
    <w:rsid w:val="008E45CE"/>
    <w:rsid w:val="00905CD4"/>
    <w:rsid w:val="009438AE"/>
    <w:rsid w:val="009E4491"/>
    <w:rsid w:val="00A42CF0"/>
    <w:rsid w:val="00B323D2"/>
    <w:rsid w:val="00B33F2A"/>
    <w:rsid w:val="00B37E44"/>
    <w:rsid w:val="00B432A2"/>
    <w:rsid w:val="00BA2C72"/>
    <w:rsid w:val="00C12BFF"/>
    <w:rsid w:val="00C17454"/>
    <w:rsid w:val="00C35B8B"/>
    <w:rsid w:val="00C85EC7"/>
    <w:rsid w:val="00D1696B"/>
    <w:rsid w:val="00D23EFF"/>
    <w:rsid w:val="00D41F56"/>
    <w:rsid w:val="00D636FF"/>
    <w:rsid w:val="00D70743"/>
    <w:rsid w:val="00D74991"/>
    <w:rsid w:val="00D93BE8"/>
    <w:rsid w:val="00DA5E72"/>
    <w:rsid w:val="00DB4220"/>
    <w:rsid w:val="00DD25B0"/>
    <w:rsid w:val="00DF6C00"/>
    <w:rsid w:val="00ED1D63"/>
    <w:rsid w:val="00F459B8"/>
    <w:rsid w:val="00F525BA"/>
    <w:rsid w:val="00F528FD"/>
    <w:rsid w:val="00F643E0"/>
    <w:rsid w:val="00F85925"/>
    <w:rsid w:val="00FC3A96"/>
    <w:rsid w:val="00FE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4D6917"/>
  <w15:docId w15:val="{D0E3FE12-EBE6-4719-8EF9-DB7D8E99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5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531"/>
    <w:rPr>
      <w:sz w:val="18"/>
      <w:szCs w:val="18"/>
    </w:rPr>
  </w:style>
  <w:style w:type="paragraph" w:customStyle="1" w:styleId="1">
    <w:name w:val="样式1"/>
    <w:basedOn w:val="a"/>
    <w:qFormat/>
    <w:rsid w:val="000F5531"/>
    <w:pPr>
      <w:spacing w:line="400" w:lineRule="exact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苏</dc:creator>
  <cp:keywords/>
  <dc:description/>
  <cp:lastModifiedBy>cyf1688@126.com</cp:lastModifiedBy>
  <cp:revision>25</cp:revision>
  <dcterms:created xsi:type="dcterms:W3CDTF">2019-07-22T06:27:00Z</dcterms:created>
  <dcterms:modified xsi:type="dcterms:W3CDTF">2022-02-27T00:57:00Z</dcterms:modified>
</cp:coreProperties>
</file>