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25452" w14:textId="3A0E8387" w:rsidR="002D474B" w:rsidRPr="00C72E8A" w:rsidRDefault="00101439" w:rsidP="00C72E8A">
      <w:pPr>
        <w:pStyle w:val="a3"/>
        <w:numPr>
          <w:ilvl w:val="0"/>
          <w:numId w:val="5"/>
        </w:numPr>
        <w:tabs>
          <w:tab w:val="left" w:pos="312"/>
        </w:tabs>
        <w:ind w:firstLineChars="0"/>
        <w:jc w:val="left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color w:val="FF0000"/>
          <w:sz w:val="24"/>
          <w:szCs w:val="24"/>
        </w:rPr>
        <w:t>自相关的概念，产生原因，如何检验，处理的方法，产生的影响。</w:t>
      </w:r>
    </w:p>
    <w:p w14:paraId="77A52891" w14:textId="77777777" w:rsidR="00C72E8A" w:rsidRDefault="00755ADA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概念：</w:t>
      </w:r>
      <w:r w:rsidR="00DA725D" w:rsidRPr="00C72E8A">
        <w:rPr>
          <w:rFonts w:ascii="楷体" w:eastAsia="楷体" w:hAnsi="楷体" w:hint="eastAsia"/>
          <w:b/>
          <w:bCs/>
          <w:sz w:val="24"/>
          <w:szCs w:val="24"/>
        </w:rPr>
        <w:t>对于K元线性回归模型：</w:t>
      </w:r>
      <w:r w:rsidR="00C72E8A" w:rsidRPr="00C72E8A">
        <w:rPr>
          <w:rFonts w:ascii="楷体" w:eastAsia="楷体" w:hAnsi="楷体"/>
          <w:b/>
          <w:bCs/>
          <w:position w:val="-12"/>
          <w:sz w:val="24"/>
          <w:szCs w:val="24"/>
        </w:rPr>
        <w:object w:dxaOrig="3240" w:dyaOrig="360" w14:anchorId="69D0A7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15pt;height:18.15pt" o:ole="">
            <v:imagedata r:id="rId8" o:title=""/>
          </v:shape>
          <o:OLEObject Type="Embed" ProgID="Equation.DSMT4" ShapeID="_x0000_i1025" DrawAspect="Content" ObjectID="_1731936886" r:id="rId9"/>
        </w:object>
      </w:r>
      <w:r w:rsidRPr="00C72E8A">
        <w:rPr>
          <w:rFonts w:ascii="楷体" w:eastAsia="楷体" w:hAnsi="楷体"/>
          <w:b/>
          <w:bCs/>
          <w:sz w:val="24"/>
          <w:szCs w:val="24"/>
        </w:rPr>
        <w:t>,</w:t>
      </w:r>
      <w:r w:rsidRPr="00C72E8A">
        <w:rPr>
          <w:rFonts w:ascii="楷体" w:eastAsia="楷体" w:hAnsi="楷体" w:hint="eastAsia"/>
          <w:b/>
          <w:bCs/>
          <w:sz w:val="24"/>
          <w:szCs w:val="24"/>
        </w:rPr>
        <w:t>如果不同随机误差项之间存在相关关系，即cov(</w:t>
      </w:r>
      <w:r w:rsidRPr="00C72E8A">
        <w:rPr>
          <w:rFonts w:ascii="楷体" w:eastAsia="楷体" w:hAnsi="楷体"/>
          <w:b/>
          <w:bCs/>
          <w:sz w:val="24"/>
          <w:szCs w:val="24"/>
        </w:rPr>
        <w:t>,,)!=0,</w:t>
      </w:r>
      <w:r w:rsidRPr="00C72E8A">
        <w:rPr>
          <w:rFonts w:ascii="楷体" w:eastAsia="楷体" w:hAnsi="楷体" w:hint="eastAsia"/>
          <w:b/>
          <w:bCs/>
          <w:sz w:val="24"/>
          <w:szCs w:val="24"/>
        </w:rPr>
        <w:t>则称模型存在自相关性</w:t>
      </w:r>
      <w:r w:rsidRPr="00C72E8A">
        <w:rPr>
          <w:rFonts w:ascii="楷体" w:eastAsia="楷体" w:hAnsi="楷体"/>
          <w:b/>
          <w:bCs/>
          <w:sz w:val="24"/>
          <w:szCs w:val="24"/>
        </w:rPr>
        <w:t xml:space="preserve"> </w:t>
      </w:r>
    </w:p>
    <w:p w14:paraId="3A635DE0" w14:textId="77777777" w:rsidR="00C72E8A" w:rsidRDefault="00755ADA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原因：</w:t>
      </w:r>
    </w:p>
    <w:p w14:paraId="53F316A0" w14:textId="4CF9442B" w:rsidR="00C72E8A" w:rsidRPr="00C72E8A" w:rsidRDefault="00755ADA" w:rsidP="00C72E8A">
      <w:pPr>
        <w:pStyle w:val="a3"/>
        <w:numPr>
          <w:ilvl w:val="0"/>
          <w:numId w:val="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模型中遗漏了重要的解释变量(消费，收入；消费习惯，各期相关)</w:t>
      </w:r>
    </w:p>
    <w:p w14:paraId="37CB09CE" w14:textId="77777777" w:rsidR="00C72E8A" w:rsidRDefault="00755ADA" w:rsidP="00C72E8A">
      <w:pPr>
        <w:pStyle w:val="a3"/>
        <w:numPr>
          <w:ilvl w:val="0"/>
          <w:numId w:val="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经济变量的惯性作用(前后期之间互相关联)</w:t>
      </w:r>
    </w:p>
    <w:p w14:paraId="0DFBB7D0" w14:textId="77777777" w:rsidR="00C72E8A" w:rsidRDefault="00755ADA" w:rsidP="00C72E8A">
      <w:pPr>
        <w:pStyle w:val="a3"/>
        <w:numPr>
          <w:ilvl w:val="0"/>
          <w:numId w:val="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模型设定</w:t>
      </w:r>
      <w:r w:rsidR="00C72E8A" w:rsidRPr="00C72E8A">
        <w:rPr>
          <w:rFonts w:ascii="楷体" w:eastAsia="楷体" w:hAnsi="楷体"/>
          <w:b/>
          <w:bCs/>
          <w:position w:val="-6"/>
          <w:sz w:val="24"/>
          <w:szCs w:val="24"/>
        </w:rPr>
        <w:object w:dxaOrig="200" w:dyaOrig="220" w14:anchorId="3433D620">
          <v:shape id="_x0000_i1026" type="#_x0000_t75" style="width:10pt;height:10.95pt" o:ole="">
            <v:imagedata r:id="rId10" o:title=""/>
          </v:shape>
          <o:OLEObject Type="Embed" ProgID="Equation.DSMT4" ShapeID="_x0000_i1026" DrawAspect="Content" ObjectID="_1731936887" r:id="rId11"/>
        </w:object>
      </w:r>
      <w:r w:rsidRPr="00C72E8A">
        <w:rPr>
          <w:rFonts w:ascii="楷体" w:eastAsia="楷体" w:hAnsi="楷体" w:hint="eastAsia"/>
          <w:b/>
          <w:bCs/>
          <w:sz w:val="24"/>
          <w:szCs w:val="24"/>
        </w:rPr>
        <w:t>不当的影响</w:t>
      </w:r>
    </w:p>
    <w:p w14:paraId="24442B2F" w14:textId="77777777" w:rsidR="00C72E8A" w:rsidRDefault="00755ADA" w:rsidP="00C72E8A">
      <w:pPr>
        <w:pStyle w:val="a3"/>
        <w:numPr>
          <w:ilvl w:val="0"/>
          <w:numId w:val="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一些随机干扰因素的影响 </w:t>
      </w:r>
    </w:p>
    <w:p w14:paraId="1317585D" w14:textId="77777777" w:rsidR="00C72E8A" w:rsidRDefault="00755ADA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检验：</w:t>
      </w:r>
    </w:p>
    <w:p w14:paraId="4D051FB0" w14:textId="77777777" w:rsidR="00C72E8A" w:rsidRDefault="003A005B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主要相关性检验有四种：图示法、回归检验法、杜宾-瓦森检验法（D.W.）、拉格朗日检验（GB）。</w:t>
      </w:r>
    </w:p>
    <w:p w14:paraId="2CCB9B4D" w14:textId="77777777" w:rsidR="00C72E8A" w:rsidRDefault="003A005B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最好的检验方法应该是GB检验，适用于高阶序列相关及模型中存在滞后变量的情形。D.W.检验中，存在一个不能确定的D.W.值区域，且仅能检测一阶自相关，对存在置后被解释变量的模型无法检验 </w:t>
      </w:r>
    </w:p>
    <w:p w14:paraId="3222BCF6" w14:textId="77777777" w:rsidR="00C72E8A" w:rsidRDefault="003A005B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处理：</w:t>
      </w:r>
    </w:p>
    <w:p w14:paraId="2C851E35" w14:textId="77777777" w:rsidR="00C72E8A" w:rsidRDefault="003A005B" w:rsidP="00C72E8A">
      <w:pPr>
        <w:pStyle w:val="a3"/>
        <w:numPr>
          <w:ilvl w:val="0"/>
          <w:numId w:val="3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使用ols+异方差自相关稳健的标准误，只改变标准误的估计值，不改变回归系数的估计值</w:t>
      </w:r>
    </w:p>
    <w:p w14:paraId="39F02C5B" w14:textId="77777777" w:rsidR="00C72E8A" w:rsidRDefault="003A005B" w:rsidP="00C72E8A">
      <w:pPr>
        <w:pStyle w:val="a3"/>
        <w:numPr>
          <w:ilvl w:val="0"/>
          <w:numId w:val="3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使用ols+聚类稳健的标准误</w:t>
      </w:r>
      <w:r w:rsidR="006C29EF" w:rsidRPr="00C72E8A">
        <w:rPr>
          <w:rFonts w:ascii="楷体" w:eastAsia="楷体" w:hAnsi="楷体" w:hint="eastAsia"/>
          <w:b/>
          <w:bCs/>
          <w:sz w:val="24"/>
          <w:szCs w:val="24"/>
        </w:rPr>
        <w:t>(面板数据)</w:t>
      </w:r>
    </w:p>
    <w:p w14:paraId="1282EA58" w14:textId="77777777" w:rsidR="00C72E8A" w:rsidRDefault="006C29EF" w:rsidP="00C72E8A">
      <w:pPr>
        <w:pStyle w:val="a3"/>
        <w:numPr>
          <w:ilvl w:val="0"/>
          <w:numId w:val="3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可行广义最小二乘法</w:t>
      </w:r>
    </w:p>
    <w:p w14:paraId="4B1226B5" w14:textId="77777777" w:rsidR="00C72E8A" w:rsidRDefault="006C29EF" w:rsidP="00C72E8A">
      <w:pPr>
        <w:pStyle w:val="a3"/>
        <w:numPr>
          <w:ilvl w:val="0"/>
          <w:numId w:val="3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修改模型设定 </w:t>
      </w:r>
    </w:p>
    <w:p w14:paraId="6F7D897C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影响：</w:t>
      </w:r>
    </w:p>
    <w:p w14:paraId="4F6200F4" w14:textId="77777777" w:rsidR="00C72E8A" w:rsidRDefault="006C29EF" w:rsidP="00C72E8A">
      <w:pPr>
        <w:pStyle w:val="a3"/>
        <w:numPr>
          <w:ilvl w:val="0"/>
          <w:numId w:val="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自相关不影响OLS估计量的线性和无偏性，但使之失去有效性</w:t>
      </w:r>
    </w:p>
    <w:p w14:paraId="6D29FA66" w14:textId="77777777" w:rsidR="00C72E8A" w:rsidRDefault="006C29EF" w:rsidP="00C72E8A">
      <w:pPr>
        <w:pStyle w:val="a3"/>
        <w:numPr>
          <w:ilvl w:val="0"/>
          <w:numId w:val="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自相关的系数估计量将有相当大的方差</w:t>
      </w:r>
    </w:p>
    <w:p w14:paraId="41962BE9" w14:textId="77777777" w:rsidR="00C72E8A" w:rsidRDefault="006C29EF" w:rsidP="00C72E8A">
      <w:pPr>
        <w:pStyle w:val="a3"/>
        <w:numPr>
          <w:ilvl w:val="0"/>
          <w:numId w:val="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lastRenderedPageBreak/>
        <w:t>自相关系数的T检验不显著</w:t>
      </w:r>
    </w:p>
    <w:p w14:paraId="5DEC96B8" w14:textId="0209A48B" w:rsidR="00C72E8A" w:rsidRPr="00C72E8A" w:rsidRDefault="006C29EF" w:rsidP="00C72E8A">
      <w:pPr>
        <w:pStyle w:val="a3"/>
        <w:numPr>
          <w:ilvl w:val="0"/>
          <w:numId w:val="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模型的预测功能失效</w:t>
      </w:r>
    </w:p>
    <w:p w14:paraId="4A37196C" w14:textId="2429A976" w:rsidR="00DA725D" w:rsidRPr="00C72E8A" w:rsidRDefault="00101439" w:rsidP="00C72E8A">
      <w:pPr>
        <w:pStyle w:val="a3"/>
        <w:numPr>
          <w:ilvl w:val="0"/>
          <w:numId w:val="5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color w:val="FF0000"/>
          <w:sz w:val="24"/>
          <w:szCs w:val="24"/>
        </w:rPr>
        <w:t>异方差的概念，产生原因，如何检验，处理的方法，产生的影响</w:t>
      </w:r>
      <w:r w:rsidRPr="00C72E8A">
        <w:rPr>
          <w:rFonts w:ascii="楷体" w:eastAsia="楷体" w:hAnsi="楷体" w:hint="eastAsia"/>
          <w:sz w:val="24"/>
          <w:szCs w:val="24"/>
        </w:rPr>
        <w:t>。</w:t>
      </w:r>
    </w:p>
    <w:p w14:paraId="6C130E7E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概念：对于模型</w:t>
      </w:r>
      <w:r w:rsidRPr="00C72E8A">
        <w:rPr>
          <w:rFonts w:ascii="楷体" w:eastAsia="楷体" w:hAnsi="楷体"/>
          <w:b/>
          <w:bCs/>
          <w:sz w:val="24"/>
          <w:szCs w:val="24"/>
        </w:rPr>
        <w:t>…</w:t>
      </w:r>
      <w:r w:rsidRPr="00C72E8A">
        <w:rPr>
          <w:rFonts w:ascii="楷体" w:eastAsia="楷体" w:hAnsi="楷体" w:hint="eastAsia"/>
          <w:b/>
          <w:bCs/>
          <w:sz w:val="24"/>
          <w:szCs w:val="24"/>
        </w:rPr>
        <w:t>如果出现</w:t>
      </w:r>
      <w:r w:rsidR="00C72E8A" w:rsidRPr="00C72E8A">
        <w:rPr>
          <w:rFonts w:ascii="楷体" w:eastAsia="楷体" w:hAnsi="楷体"/>
          <w:b/>
          <w:bCs/>
          <w:position w:val="-12"/>
          <w:sz w:val="24"/>
          <w:szCs w:val="24"/>
        </w:rPr>
        <w:object w:dxaOrig="1200" w:dyaOrig="380" w14:anchorId="6D4AFADE">
          <v:shape id="_x0000_i1027" type="#_x0000_t75" style="width:60.1pt;height:19.1pt" o:ole="">
            <v:imagedata r:id="rId12" o:title=""/>
          </v:shape>
          <o:OLEObject Type="Embed" ProgID="Equation.DSMT4" ShapeID="_x0000_i1027" DrawAspect="Content" ObjectID="_1731936888" r:id="rId13"/>
        </w:object>
      </w:r>
      <w:r w:rsidR="00C72E8A" w:rsidRPr="00C72E8A"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，即对于不同样本点，随机误差项的方差不再是常数，而互不相同，则认为模型出现了异方差 </w:t>
      </w:r>
    </w:p>
    <w:p w14:paraId="0D6DDB1C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原因: </w:t>
      </w:r>
    </w:p>
    <w:p w14:paraId="26E953AF" w14:textId="3AC76D3D" w:rsidR="00C72E8A" w:rsidRDefault="006C29EF" w:rsidP="00C72E8A">
      <w:pPr>
        <w:pStyle w:val="a3"/>
        <w:numPr>
          <w:ilvl w:val="0"/>
          <w:numId w:val="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模型中遗漏了某些解释变量</w:t>
      </w:r>
    </w:p>
    <w:p w14:paraId="75592403" w14:textId="77777777" w:rsidR="00C72E8A" w:rsidRDefault="006C29EF" w:rsidP="00C72E8A">
      <w:pPr>
        <w:pStyle w:val="a3"/>
        <w:numPr>
          <w:ilvl w:val="0"/>
          <w:numId w:val="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模型函数形式的设定误差</w:t>
      </w:r>
    </w:p>
    <w:p w14:paraId="172CAB60" w14:textId="77777777" w:rsidR="00C72E8A" w:rsidRDefault="006C29EF" w:rsidP="00C72E8A">
      <w:pPr>
        <w:pStyle w:val="a3"/>
        <w:numPr>
          <w:ilvl w:val="0"/>
          <w:numId w:val="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样本数据的测量误差</w:t>
      </w:r>
    </w:p>
    <w:p w14:paraId="3A41CE2C" w14:textId="77777777" w:rsidR="00C72E8A" w:rsidRDefault="006C29EF" w:rsidP="00C72E8A">
      <w:pPr>
        <w:pStyle w:val="a3"/>
        <w:numPr>
          <w:ilvl w:val="0"/>
          <w:numId w:val="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随机因素的影响</w:t>
      </w:r>
    </w:p>
    <w:p w14:paraId="441DCD9D" w14:textId="77777777" w:rsidR="00C72E8A" w:rsidRDefault="00755D49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检验: 图示检验法、Goldfeld - Quandt 检验法、White检验法、Park检验法,Gleiser检验法。</w:t>
      </w:r>
    </w:p>
    <w:p w14:paraId="4CD732E0" w14:textId="77777777" w:rsidR="00C72E8A" w:rsidRDefault="00755D49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处理:</w:t>
      </w:r>
    </w:p>
    <w:p w14:paraId="3F571BC0" w14:textId="77777777" w:rsidR="00C72E8A" w:rsidRDefault="00755D49" w:rsidP="00C72E8A">
      <w:pPr>
        <w:pStyle w:val="a3"/>
        <w:numPr>
          <w:ilvl w:val="0"/>
          <w:numId w:val="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使用ols+稳健标准误</w:t>
      </w:r>
    </w:p>
    <w:p w14:paraId="73AABF53" w14:textId="77777777" w:rsidR="00C72E8A" w:rsidRDefault="00755D49" w:rsidP="00C72E8A">
      <w:pPr>
        <w:pStyle w:val="a3"/>
        <w:numPr>
          <w:ilvl w:val="0"/>
          <w:numId w:val="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广义最小二乘法</w:t>
      </w:r>
    </w:p>
    <w:p w14:paraId="422517A9" w14:textId="77777777" w:rsidR="00C72E8A" w:rsidRDefault="00755D49" w:rsidP="00C72E8A">
      <w:pPr>
        <w:pStyle w:val="a3"/>
        <w:numPr>
          <w:ilvl w:val="0"/>
          <w:numId w:val="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加权最小二乘法</w:t>
      </w:r>
    </w:p>
    <w:p w14:paraId="2E7239D2" w14:textId="77777777" w:rsidR="00C72E8A" w:rsidRDefault="00755D49" w:rsidP="00C72E8A">
      <w:pPr>
        <w:pStyle w:val="a3"/>
        <w:numPr>
          <w:ilvl w:val="0"/>
          <w:numId w:val="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可行广义最小二乘法 </w:t>
      </w:r>
    </w:p>
    <w:p w14:paraId="47FCFF0A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 xml:space="preserve">影响：如果线性回归模型的随机误差项存在异方差性，会对模型参数估计、模型检验及模型应用带来重大影响 </w:t>
      </w:r>
    </w:p>
    <w:p w14:paraId="1E72AB24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1）不影响模型参数最小二乘估计值的无偏性</w:t>
      </w:r>
    </w:p>
    <w:p w14:paraId="48B3CFEB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2）参数的最小二乘估计量不是一个有效的估计量</w:t>
      </w:r>
    </w:p>
    <w:p w14:paraId="62EF4A59" w14:textId="77777777" w:rsid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3）对模型参数估计值的显著性检验失效</w:t>
      </w:r>
    </w:p>
    <w:p w14:paraId="6D56E3BD" w14:textId="353C3CA5" w:rsidR="006C29EF" w:rsidRPr="00C72E8A" w:rsidRDefault="006C29EF" w:rsidP="00C72E8A">
      <w:pPr>
        <w:tabs>
          <w:tab w:val="left" w:pos="312"/>
        </w:tabs>
        <w:spacing w:line="480" w:lineRule="auto"/>
        <w:rPr>
          <w:rFonts w:ascii="楷体" w:eastAsia="楷体" w:hAnsi="楷体"/>
          <w:b/>
          <w:bCs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sz w:val="24"/>
          <w:szCs w:val="24"/>
        </w:rPr>
        <w:t>4）模型估计式的代表性降低，预测精度精度降低。</w:t>
      </w:r>
    </w:p>
    <w:p w14:paraId="0FBB5E21" w14:textId="272BA72A" w:rsidR="002D474B" w:rsidRPr="00C72E8A" w:rsidRDefault="00101439" w:rsidP="00C72E8A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4"/>
          <w:szCs w:val="24"/>
        </w:rPr>
      </w:pPr>
      <w:r w:rsidRPr="00C72E8A">
        <w:rPr>
          <w:rFonts w:ascii="楷体" w:eastAsia="楷体" w:hAnsi="楷体" w:hint="eastAsia"/>
          <w:b/>
          <w:bCs/>
          <w:color w:val="FF0000"/>
          <w:sz w:val="24"/>
          <w:szCs w:val="24"/>
        </w:rPr>
        <w:lastRenderedPageBreak/>
        <w:t>如何解决遗漏变量带来的偏差。多重共线性的概念，产生原因，如何检验，处理的方法，产生的影响。虚拟变量的概念以及它的作用，影响</w:t>
      </w:r>
      <w:r w:rsidRPr="00C72E8A">
        <w:rPr>
          <w:rFonts w:ascii="楷体" w:eastAsia="楷体" w:hAnsi="楷体" w:hint="eastAsia"/>
          <w:sz w:val="24"/>
          <w:szCs w:val="24"/>
        </w:rPr>
        <w:t>。</w:t>
      </w:r>
    </w:p>
    <w:p w14:paraId="20F82D26" w14:textId="77777777" w:rsidR="00DC74FA" w:rsidRDefault="00554E00" w:rsidP="00C72E8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C72E8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遗漏变量:遗漏的解释变量，与解释变量相关或者不相关，不相关不用考虑，不会影响。</w:t>
      </w:r>
    </w:p>
    <w:p w14:paraId="050DE86B" w14:textId="77777777" w:rsidR="00DC74FA" w:rsidRDefault="00554E00" w:rsidP="00DC74FA">
      <w:pPr>
        <w:pStyle w:val="a3"/>
        <w:widowControl/>
        <w:numPr>
          <w:ilvl w:val="0"/>
          <w:numId w:val="10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增加控制变量</w:t>
      </w:r>
    </w:p>
    <w:p w14:paraId="738C8555" w14:textId="77777777" w:rsidR="00DC74FA" w:rsidRDefault="00554E00" w:rsidP="00DC74FA">
      <w:pPr>
        <w:pStyle w:val="a3"/>
        <w:widowControl/>
        <w:numPr>
          <w:ilvl w:val="0"/>
          <w:numId w:val="10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随机试验和自然实验(准实验法)</w:t>
      </w:r>
    </w:p>
    <w:p w14:paraId="390E9061" w14:textId="77777777" w:rsidR="00DC74FA" w:rsidRDefault="00554E00" w:rsidP="00DC74FA">
      <w:pPr>
        <w:pStyle w:val="a3"/>
        <w:widowControl/>
        <w:numPr>
          <w:ilvl w:val="0"/>
          <w:numId w:val="10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工具变量法</w:t>
      </w:r>
    </w:p>
    <w:p w14:paraId="38584F9D" w14:textId="77777777" w:rsidR="00DC74FA" w:rsidRDefault="00554E00" w:rsidP="00DC74FA">
      <w:pPr>
        <w:pStyle w:val="a3"/>
        <w:widowControl/>
        <w:numPr>
          <w:ilvl w:val="0"/>
          <w:numId w:val="10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面板数据 </w:t>
      </w:r>
    </w:p>
    <w:p w14:paraId="3501AB45" w14:textId="77777777" w:rsidR="00DC74FA" w:rsidRDefault="00554E00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概念：</w:t>
      </w: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多重共线性是指线性回归模型中的解释变量之间由于存在精确</w:t>
      </w:r>
      <w:hyperlink r:id="rId14" w:tgtFrame="_blank" w:history="1">
        <w:r w:rsidRPr="00DC74FA">
          <w:rPr>
            <w:rFonts w:ascii="楷体" w:eastAsia="楷体" w:hAnsi="楷体" w:cs="宋体"/>
            <w:kern w:val="0"/>
            <w:sz w:val="24"/>
            <w:szCs w:val="24"/>
          </w:rPr>
          <w:t>相关关系</w:t>
        </w:r>
      </w:hyperlink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或高度相关关系而使模型估计失真或难以估计准确。</w:t>
      </w:r>
    </w:p>
    <w:p w14:paraId="4FA6C758" w14:textId="77777777" w:rsidR="00DC74FA" w:rsidRDefault="00554E00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原因：</w:t>
      </w:r>
    </w:p>
    <w:p w14:paraId="004554BF" w14:textId="77777777" w:rsidR="00DC74FA" w:rsidRDefault="001D251C" w:rsidP="00DC74FA">
      <w:pPr>
        <w:pStyle w:val="a3"/>
        <w:widowControl/>
        <w:numPr>
          <w:ilvl w:val="0"/>
          <w:numId w:val="11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经济变量相关的共同趋势</w:t>
      </w:r>
    </w:p>
    <w:p w14:paraId="1C9EFA19" w14:textId="77777777" w:rsidR="00DC74FA" w:rsidRDefault="001D251C" w:rsidP="00DC74FA">
      <w:pPr>
        <w:pStyle w:val="a3"/>
        <w:widowControl/>
        <w:numPr>
          <w:ilvl w:val="0"/>
          <w:numId w:val="11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滞后变量的引入</w:t>
      </w:r>
    </w:p>
    <w:p w14:paraId="77B4E9AA" w14:textId="77777777" w:rsidR="00DC74FA" w:rsidRDefault="001D251C" w:rsidP="00DC74FA">
      <w:pPr>
        <w:pStyle w:val="a3"/>
        <w:widowControl/>
        <w:numPr>
          <w:ilvl w:val="0"/>
          <w:numId w:val="11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样本资料的限制 </w:t>
      </w:r>
    </w:p>
    <w:p w14:paraId="794D9044" w14:textId="77777777" w:rsidR="00DC74FA" w:rsidRDefault="001D251C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检验:</w:t>
      </w:r>
    </w:p>
    <w:p w14:paraId="130E07CF" w14:textId="77777777" w:rsidR="00DC74FA" w:rsidRDefault="001D251C" w:rsidP="00DC74FA">
      <w:pPr>
        <w:pStyle w:val="a3"/>
        <w:widowControl/>
        <w:numPr>
          <w:ilvl w:val="0"/>
          <w:numId w:val="12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相关系数检验</w:t>
      </w:r>
    </w:p>
    <w:p w14:paraId="2CAFD748" w14:textId="77777777" w:rsidR="00DC74FA" w:rsidRDefault="001D251C" w:rsidP="00DC74FA">
      <w:pPr>
        <w:pStyle w:val="a3"/>
        <w:widowControl/>
        <w:numPr>
          <w:ilvl w:val="0"/>
          <w:numId w:val="12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辅助回归模型检验</w:t>
      </w:r>
    </w:p>
    <w:p w14:paraId="74518117" w14:textId="77777777" w:rsidR="00DC74FA" w:rsidRDefault="001D251C" w:rsidP="00DC74FA">
      <w:pPr>
        <w:pStyle w:val="a3"/>
        <w:widowControl/>
        <w:numPr>
          <w:ilvl w:val="0"/>
          <w:numId w:val="12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方差膨胀因子法</w:t>
      </w:r>
    </w:p>
    <w:p w14:paraId="456E5823" w14:textId="77777777" w:rsidR="00DC74FA" w:rsidRDefault="001D251C" w:rsidP="00DC74FA">
      <w:pPr>
        <w:pStyle w:val="a3"/>
        <w:widowControl/>
        <w:numPr>
          <w:ilvl w:val="0"/>
          <w:numId w:val="12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直观判断法 </w:t>
      </w:r>
    </w:p>
    <w:p w14:paraId="6E5A23F9" w14:textId="77777777" w:rsidR="00DC74FA" w:rsidRDefault="001D251C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处理:</w:t>
      </w:r>
    </w:p>
    <w:p w14:paraId="623A970B" w14:textId="77777777" w:rsidR="00DC74FA" w:rsidRDefault="001D251C" w:rsidP="00DC74FA">
      <w:pPr>
        <w:pStyle w:val="a3"/>
        <w:widowControl/>
        <w:numPr>
          <w:ilvl w:val="0"/>
          <w:numId w:val="13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排除引起共线性的变量影响</w:t>
      </w:r>
    </w:p>
    <w:p w14:paraId="66FDB30F" w14:textId="77777777" w:rsidR="00DC74FA" w:rsidRDefault="001D251C" w:rsidP="00DC74FA">
      <w:pPr>
        <w:pStyle w:val="a3"/>
        <w:widowControl/>
        <w:numPr>
          <w:ilvl w:val="0"/>
          <w:numId w:val="13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差分法</w:t>
      </w:r>
    </w:p>
    <w:p w14:paraId="0E83319B" w14:textId="77777777" w:rsidR="00DC74FA" w:rsidRDefault="001D251C" w:rsidP="00DC74FA">
      <w:pPr>
        <w:pStyle w:val="a3"/>
        <w:widowControl/>
        <w:numPr>
          <w:ilvl w:val="0"/>
          <w:numId w:val="13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减小参数估计量的方差岭回归法</w:t>
      </w:r>
    </w:p>
    <w:p w14:paraId="0831A7B0" w14:textId="77777777" w:rsidR="00DC74FA" w:rsidRDefault="001D251C" w:rsidP="00DC74FA">
      <w:pPr>
        <w:pStyle w:val="a3"/>
        <w:widowControl/>
        <w:numPr>
          <w:ilvl w:val="0"/>
          <w:numId w:val="13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 xml:space="preserve">简单相关系数检验法 </w:t>
      </w:r>
    </w:p>
    <w:p w14:paraId="4294CB8A" w14:textId="77777777" w:rsidR="00DC74FA" w:rsidRDefault="001D251C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影响:</w:t>
      </w:r>
    </w:p>
    <w:p w14:paraId="57284593" w14:textId="77777777" w:rsidR="00DC74FA" w:rsidRDefault="001D251C" w:rsidP="00DC74FA">
      <w:pPr>
        <w:pStyle w:val="a3"/>
        <w:widowControl/>
        <w:numPr>
          <w:ilvl w:val="0"/>
          <w:numId w:val="14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参数估计量经济含义不合理</w:t>
      </w:r>
    </w:p>
    <w:p w14:paraId="5813709E" w14:textId="77777777" w:rsidR="00DC74FA" w:rsidRDefault="001D251C" w:rsidP="00DC74FA">
      <w:pPr>
        <w:pStyle w:val="a3"/>
        <w:widowControl/>
        <w:numPr>
          <w:ilvl w:val="0"/>
          <w:numId w:val="14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变量的显著性检验失去意义，可能将重要的解释变量排除在模型之外</w:t>
      </w:r>
    </w:p>
    <w:p w14:paraId="2B8D48AD" w14:textId="77777777" w:rsidR="00DC74FA" w:rsidRDefault="001D251C" w:rsidP="00DC74FA">
      <w:pPr>
        <w:pStyle w:val="a3"/>
        <w:widowControl/>
        <w:numPr>
          <w:ilvl w:val="0"/>
          <w:numId w:val="14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模型的预测功能失效 </w:t>
      </w:r>
    </w:p>
    <w:p w14:paraId="37D8E5CE" w14:textId="77777777" w:rsidR="00DC74FA" w:rsidRDefault="001D251C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虚拟概念：</w:t>
      </w:r>
      <w:r w:rsidR="008E02A5"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虚拟变量又称虚设变量、名义变量或</w:t>
      </w:r>
      <w:hyperlink r:id="rId15" w:tgtFrame="_blank" w:history="1">
        <w:r w:rsidR="008E02A5" w:rsidRPr="00DC74FA">
          <w:rPr>
            <w:rFonts w:ascii="楷体" w:eastAsia="楷体" w:hAnsi="楷体" w:cs="宋体"/>
            <w:kern w:val="0"/>
            <w:sz w:val="24"/>
            <w:szCs w:val="24"/>
          </w:rPr>
          <w:t>哑变量</w:t>
        </w:r>
      </w:hyperlink>
      <w:r w:rsidR="008E02A5"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，用以反映质的属性的一个</w:t>
      </w:r>
      <w:hyperlink r:id="rId16" w:tgtFrame="_blank" w:history="1">
        <w:r w:rsidR="008E02A5" w:rsidRPr="00DC74FA">
          <w:rPr>
            <w:rFonts w:ascii="楷体" w:eastAsia="楷体" w:hAnsi="楷体" w:cs="宋体"/>
            <w:kern w:val="0"/>
            <w:sz w:val="24"/>
            <w:szCs w:val="24"/>
          </w:rPr>
          <w:t>人工变量</w:t>
        </w:r>
      </w:hyperlink>
      <w:r w:rsidR="008E02A5"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，是量化了的自变量，通常取值为0或1。</w:t>
      </w:r>
    </w:p>
    <w:p w14:paraId="7D835853" w14:textId="77777777" w:rsidR="00DC74FA" w:rsidRDefault="00CE2618" w:rsidP="00DC74FA">
      <w:pPr>
        <w:widowControl/>
        <w:shd w:val="clear" w:color="auto" w:fill="FFFFFF"/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作用</w:t>
      </w:r>
      <w:r w:rsid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：</w:t>
      </w:r>
    </w:p>
    <w:p w14:paraId="4BEA5BF7" w14:textId="77777777" w:rsidR="00DC74FA" w:rsidRDefault="00CE2618" w:rsidP="00DC74FA">
      <w:pPr>
        <w:pStyle w:val="a3"/>
        <w:widowControl/>
        <w:numPr>
          <w:ilvl w:val="0"/>
          <w:numId w:val="15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分离异常因素的影响</w:t>
      </w:r>
    </w:p>
    <w:p w14:paraId="0BF92C56" w14:textId="77777777" w:rsidR="00DC74FA" w:rsidRDefault="00CE2618" w:rsidP="00DC74FA">
      <w:pPr>
        <w:pStyle w:val="a3"/>
        <w:widowControl/>
        <w:numPr>
          <w:ilvl w:val="0"/>
          <w:numId w:val="15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 xml:space="preserve">检验不同属性类型对因变量的作用 </w:t>
      </w:r>
    </w:p>
    <w:p w14:paraId="50B8C801" w14:textId="6F0877D3" w:rsidR="00554E00" w:rsidRPr="00DC74FA" w:rsidRDefault="00CE2618" w:rsidP="00DC74FA">
      <w:pPr>
        <w:pStyle w:val="a3"/>
        <w:widowControl/>
        <w:numPr>
          <w:ilvl w:val="0"/>
          <w:numId w:val="15"/>
        </w:numPr>
        <w:shd w:val="clear" w:color="auto" w:fill="FFFFFF"/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提高模型的精度，</w:t>
      </w: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 </w:t>
      </w: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扩大了样本容量（增加了误差自由度，从而降低了误差方差）</w:t>
      </w: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 </w:t>
      </w:r>
    </w:p>
    <w:p w14:paraId="2216C1CE" w14:textId="49090373" w:rsidR="002D474B" w:rsidRPr="00DC74FA" w:rsidRDefault="00101439" w:rsidP="00DE65E4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DC74FA">
        <w:rPr>
          <w:rFonts w:ascii="楷体" w:eastAsia="楷体" w:hAnsi="楷体" w:hint="eastAsia"/>
          <w:b/>
          <w:bCs/>
          <w:color w:val="FF0000"/>
          <w:sz w:val="24"/>
          <w:szCs w:val="24"/>
        </w:rPr>
        <w:t>工具变量的概念，能够解决什么问题。有效工具变量应该满足的条件以及有关工具变量的各种检验方式。</w:t>
      </w:r>
    </w:p>
    <w:p w14:paraId="71119795" w14:textId="77777777" w:rsidR="00DC74FA" w:rsidRDefault="00401744" w:rsidP="00DC74FA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概念: 如能将内生变量分成两部分，一部分与扰动项相关，另一部分与扰动项不相关，可用与扰动项不相关的那部分得到一致估计。这种分离常借助另一“工具变量”来实现。</w:t>
      </w:r>
    </w:p>
    <w:p w14:paraId="1CFD37BE" w14:textId="77777777" w:rsidR="00DC74FA" w:rsidRDefault="00163B5D" w:rsidP="00DC74FA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能够解决解释变量和扰动项相关的回归估计问题从而得到一致估计。</w:t>
      </w:r>
    </w:p>
    <w:p w14:paraId="6F2A2397" w14:textId="77777777" w:rsidR="00DC74FA" w:rsidRDefault="00163B5D" w:rsidP="00DC74FA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需要满足</w:t>
      </w:r>
      <w:r w:rsid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：</w:t>
      </w:r>
    </w:p>
    <w:p w14:paraId="14EECA72" w14:textId="77777777" w:rsidR="00DC74FA" w:rsidRDefault="00401744" w:rsidP="00DC74FA">
      <w:pPr>
        <w:pStyle w:val="a3"/>
        <w:numPr>
          <w:ilvl w:val="0"/>
          <w:numId w:val="1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相关性：工具变量与内生解释变量相关，即</w:t>
      </w:r>
      <w:r w:rsidR="00DC74FA" w:rsidRPr="00DC74FA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1480" w:dyaOrig="360" w14:anchorId="2CD51DC3">
          <v:shape id="_x0000_i1028" type="#_x0000_t75" style="width:73.9pt;height:18.15pt" o:ole="">
            <v:imagedata r:id="rId17" o:title=""/>
          </v:shape>
          <o:OLEObject Type="Embed" ProgID="Equation.DSMT4" ShapeID="_x0000_i1028" DrawAspect="Content" ObjectID="_1731936889" r:id="rId18"/>
        </w:object>
      </w: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。</w:t>
      </w:r>
    </w:p>
    <w:p w14:paraId="2406EB26" w14:textId="77777777" w:rsidR="00DC74FA" w:rsidRDefault="00401744" w:rsidP="00DC74FA">
      <w:pPr>
        <w:pStyle w:val="a3"/>
        <w:numPr>
          <w:ilvl w:val="0"/>
          <w:numId w:val="16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/>
          <w:b/>
          <w:bCs/>
          <w:kern w:val="0"/>
          <w:sz w:val="24"/>
          <w:szCs w:val="24"/>
        </w:rPr>
        <w:t>外生性：工具变量与扰动项不相关，即</w:t>
      </w:r>
      <w:r w:rsidR="00DC74FA" w:rsidRPr="00DC74FA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1480" w:dyaOrig="360" w14:anchorId="4EBE5F40">
          <v:shape id="_x0000_i1029" type="#_x0000_t75" style="width:73.9pt;height:18.15pt" o:ole="">
            <v:imagedata r:id="rId19" o:title=""/>
          </v:shape>
          <o:OLEObject Type="Embed" ProgID="Equation.DSMT4" ShapeID="_x0000_i1029" DrawAspect="Content" ObjectID="_1731936890" r:id="rId20"/>
        </w:object>
      </w:r>
      <w:r w:rsidR="00163B5D"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。</w:t>
      </w:r>
    </w:p>
    <w:p w14:paraId="53F999DE" w14:textId="77777777" w:rsidR="00DC74FA" w:rsidRDefault="00163B5D" w:rsidP="00DC74FA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检验：</w:t>
      </w:r>
    </w:p>
    <w:p w14:paraId="73934743" w14:textId="77777777" w:rsidR="00DC74FA" w:rsidRDefault="00163B5D" w:rsidP="00DC74FA">
      <w:pPr>
        <w:pStyle w:val="a3"/>
        <w:numPr>
          <w:ilvl w:val="0"/>
          <w:numId w:val="1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弱工具变量检验(包含很少与</w:t>
      </w:r>
      <w:r w:rsidR="00DC74FA" w:rsidRPr="00DC74FA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3C42756F">
          <v:shape id="_x0000_i1030" type="#_x0000_t75" style="width:10pt;height:10.95pt" o:ole="">
            <v:imagedata r:id="rId21" o:title=""/>
          </v:shape>
          <o:OLEObject Type="Embed" ProgID="Equation.DSMT4" ShapeID="_x0000_i1030" DrawAspect="Content" ObjectID="_1731936891" r:id="rId22"/>
        </w:object>
      </w: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有关的信息，利用这部分信息进行的工具变量</w:t>
      </w: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>法估计就不准确，即样本容量很小也很难收敛到真实的参数值</w:t>
      </w:r>
    </w:p>
    <w:p w14:paraId="077C434D" w14:textId="77777777" w:rsidR="00DC74FA" w:rsidRDefault="00163B5D" w:rsidP="00DC74FA">
      <w:pPr>
        <w:pStyle w:val="a3"/>
        <w:numPr>
          <w:ilvl w:val="0"/>
          <w:numId w:val="1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过度识别检验</w:t>
      </w:r>
    </w:p>
    <w:p w14:paraId="21546068" w14:textId="77777777" w:rsidR="00DC74FA" w:rsidRDefault="00163B5D" w:rsidP="00DC74FA">
      <w:pPr>
        <w:pStyle w:val="a3"/>
        <w:numPr>
          <w:ilvl w:val="0"/>
          <w:numId w:val="1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究竟用ols还是工具变量法:对解释变量内生性的检验(豪斯曼)</w:t>
      </w:r>
    </w:p>
    <w:p w14:paraId="79D64138" w14:textId="3D03383E" w:rsidR="00401744" w:rsidRPr="00DC74FA" w:rsidRDefault="00163B5D" w:rsidP="00DC74FA">
      <w:pPr>
        <w:pStyle w:val="a3"/>
        <w:numPr>
          <w:ilvl w:val="0"/>
          <w:numId w:val="17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C74FA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不可识别检验(检验秩条件是否成立)</w:t>
      </w:r>
    </w:p>
    <w:p w14:paraId="5E15AD96" w14:textId="4F819067" w:rsidR="002D474B" w:rsidRPr="00DC74FA" w:rsidRDefault="00101439" w:rsidP="00DE65E4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DC74FA">
        <w:rPr>
          <w:rFonts w:ascii="楷体" w:eastAsia="楷体" w:hAnsi="楷体" w:hint="eastAsia"/>
          <w:b/>
          <w:bCs/>
          <w:color w:val="FF0000"/>
          <w:sz w:val="24"/>
          <w:szCs w:val="24"/>
        </w:rPr>
        <w:t>二值选择模型和多值选择模型的概念。了解logit模型和probit模型，以及这两个模型在生物统计中的一些应用。</w:t>
      </w:r>
    </w:p>
    <w:p w14:paraId="43A6D262" w14:textId="77777777" w:rsidR="00DE65E4" w:rsidRPr="00DE65E4" w:rsidRDefault="009A198E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如果被解释变量为离散变量或者虚拟变量时，使用离散选择模型(二值或者多值)，也就是面板二值选择模型。</w:t>
      </w:r>
    </w:p>
    <w:p w14:paraId="0B541065" w14:textId="77777777" w:rsidR="00DE65E4" w:rsidRDefault="009A198E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以二值选择（被解释变量取值为0或1）为例，当被解释变量取1的概率为标准正态分布时，使用probit模型；当被解释变量取1的概率为logistic分布时，使用logit模型。</w:t>
      </w:r>
    </w:p>
    <w:p w14:paraId="7D9330F5" w14:textId="77777777" w:rsidR="00DE65E4" w:rsidRDefault="00011CDA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当模型的被解释变量为二值变量时，线性回归方法一般不再适用，需要采用其他方法。二值选择模型关注的是自变量的变动对因变量取值的概率的影响。</w:t>
      </w:r>
    </w:p>
    <w:p w14:paraId="253F1CE2" w14:textId="3305B8E6" w:rsidR="004E3A73" w:rsidRPr="00DE65E4" w:rsidRDefault="00011CDA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实际应用中，常用Probit模型和Logit模型对二值选择模型进行估计，两者的区别在于对连接函数具体形式的设定不同。</w:t>
      </w:r>
      <w:r w:rsidR="00962288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多值:多项p和多项l模型，条件和混合l模型。应用:</w:t>
      </w:r>
      <w:r w:rsidR="001963C2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比如是否吸烟，喝酒对肠癌等病的影响，以及某些二分类因素对某疾病的影响等</w:t>
      </w:r>
    </w:p>
    <w:p w14:paraId="6D63B7CC" w14:textId="77777777" w:rsidR="00821244" w:rsidRPr="00DE65E4" w:rsidRDefault="00101439" w:rsidP="00DE65E4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 w:cs="宋体"/>
          <w:b/>
          <w:bCs/>
          <w:color w:val="FF0000"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color w:val="FF0000"/>
          <w:kern w:val="0"/>
          <w:sz w:val="24"/>
          <w:szCs w:val="24"/>
        </w:rPr>
        <w:t>断尾回归的概念，断尾回归可以使用O</w:t>
      </w:r>
      <w:r w:rsidRPr="00DE65E4">
        <w:rPr>
          <w:rFonts w:ascii="楷体" w:eastAsia="楷体" w:hAnsi="楷体" w:cs="宋体"/>
          <w:b/>
          <w:bCs/>
          <w:color w:val="FF0000"/>
          <w:kern w:val="0"/>
          <w:sz w:val="24"/>
          <w:szCs w:val="24"/>
        </w:rPr>
        <w:t>LS</w:t>
      </w:r>
      <w:r w:rsidRPr="00DE65E4">
        <w:rPr>
          <w:rFonts w:ascii="楷体" w:eastAsia="楷体" w:hAnsi="楷体" w:cs="宋体" w:hint="eastAsia"/>
          <w:b/>
          <w:bCs/>
          <w:color w:val="FF0000"/>
          <w:kern w:val="0"/>
          <w:sz w:val="24"/>
          <w:szCs w:val="24"/>
        </w:rPr>
        <w:t>， M</w:t>
      </w:r>
      <w:r w:rsidRPr="00DE65E4">
        <w:rPr>
          <w:rFonts w:ascii="楷体" w:eastAsia="楷体" w:hAnsi="楷体" w:cs="宋体"/>
          <w:b/>
          <w:bCs/>
          <w:color w:val="FF0000"/>
          <w:kern w:val="0"/>
          <w:sz w:val="24"/>
          <w:szCs w:val="24"/>
        </w:rPr>
        <w:t>LE</w:t>
      </w:r>
      <w:r w:rsidRPr="00DE65E4">
        <w:rPr>
          <w:rFonts w:ascii="楷体" w:eastAsia="楷体" w:hAnsi="楷体" w:cs="宋体" w:hint="eastAsia"/>
          <w:b/>
          <w:bCs/>
          <w:color w:val="FF0000"/>
          <w:kern w:val="0"/>
          <w:sz w:val="24"/>
          <w:szCs w:val="24"/>
        </w:rPr>
        <w:t>估计吗？如果可以使用，需要注意什么问题。归并回归的概念，了解Tobit模型。</w:t>
      </w:r>
    </w:p>
    <w:p w14:paraId="2221C190" w14:textId="77777777" w:rsidR="00DE65E4" w:rsidRDefault="006F30B3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概念:对于线性模型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1240" w:dyaOrig="380" w14:anchorId="7342CC6C">
          <v:shape id="_x0000_i1031" type="#_x0000_t75" style="width:62pt;height:19.1pt" o:ole="">
            <v:imagedata r:id="rId23" o:title=""/>
          </v:shape>
          <o:OLEObject Type="Embed" ProgID="Equation.DSMT4" ShapeID="_x0000_i1031" DrawAspect="Content" ObjectID="_1731936892" r:id="rId24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，假设由于某种原因，只有满足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620" w:dyaOrig="360" w14:anchorId="3E767066">
          <v:shape id="_x0000_i1032" type="#_x0000_t75" style="width:31pt;height:18.15pt" o:ole="">
            <v:imagedata r:id="rId25" o:title=""/>
          </v:shape>
          <o:OLEObject Type="Embed" ProgID="Equation.DSMT4" ShapeID="_x0000_i1032" DrawAspect="Content" ObjectID="_1731936893" r:id="rId26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的数据才能观测到，因此，</w:t>
      </w:r>
      <w:r w:rsid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当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620" w:dyaOrig="360" w14:anchorId="4AF40D53">
          <v:shape id="_x0000_i1033" type="#_x0000_t75" style="width:31pt;height:18.15pt" o:ole="">
            <v:imagedata r:id="rId27" o:title=""/>
          </v:shape>
          <o:OLEObject Type="Embed" ProgID="Equation.DSMT4" ShapeID="_x0000_i1033" DrawAspect="Content" ObjectID="_1731936894" r:id="rId28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时，没有任何有关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720" w:dyaOrig="360" w14:anchorId="13022153">
          <v:shape id="_x0000_i1034" type="#_x0000_t75" style="width:36pt;height:18.15pt" o:ole="">
            <v:imagedata r:id="rId29" o:title=""/>
          </v:shape>
          <o:OLEObject Type="Embed" ProgID="Equation.DSMT4" ShapeID="_x0000_i1034" DrawAspect="Content" ObjectID="_1731936895" r:id="rId30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的数据，例如企业销售收入，统计局只统计&gt;</w: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=1000</w: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的情况，这样被假释变量则在左边断尾。</w:t>
      </w:r>
    </w:p>
    <w:p w14:paraId="17C12226" w14:textId="1B1A4EA8" w:rsidR="006F30B3" w:rsidRPr="00DE65E4" w:rsidRDefault="00821244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O</w:t>
      </w:r>
      <w:r w:rsidR="00DE65E4">
        <w:rPr>
          <w:rFonts w:ascii="楷体" w:eastAsia="楷体" w:hAnsi="楷体" w:cs="宋体"/>
          <w:b/>
          <w:bCs/>
          <w:kern w:val="0"/>
          <w:sz w:val="24"/>
          <w:szCs w:val="24"/>
        </w:rPr>
        <w:t>L</w: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s回归中，扰动项和解释变量相关，导致不一致的估计，收敛不到真实的系数</w: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>值，同时可能出现预测值&lt;</w: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=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180" w:dyaOrig="220" w14:anchorId="489A75A1">
          <v:shape id="_x0000_i1035" type="#_x0000_t75" style="width:9.1pt;height:10.95pt" o:ole="">
            <v:imagedata r:id="rId31" o:title=""/>
          </v:shape>
          <o:OLEObject Type="Embed" ProgID="Equation.DSMT4" ShapeID="_x0000_i1035" DrawAspect="Content" ObjectID="_1731936896" r:id="rId32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(断点处)的情形；mle可以得到一致估计，由于随机变量断尾后，其概率分布也会随着发生变化，OLS回归会导致不一致的结果，所以一般用MLE进行估计。极大似然估计需要建立似然函数，然后取对数求导，解似然方程。被解释变量受限的另一种情况是对于线性模型，当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620" w:dyaOrig="360" w14:anchorId="20378B0F">
          <v:shape id="_x0000_i1036" type="#_x0000_t75" style="width:31pt;height:18.15pt" o:ole="">
            <v:imagedata r:id="rId33" o:title=""/>
          </v:shape>
          <o:OLEObject Type="Embed" ProgID="Equation.DSMT4" ShapeID="_x0000_i1036" DrawAspect="Content" ObjectID="_1731936897" r:id="rId34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时，所有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240" w:dyaOrig="360" w14:anchorId="090B84BF">
          <v:shape id="_x0000_i1037" type="#_x0000_t75" style="width:11.9pt;height:18.15pt" o:ole="">
            <v:imagedata r:id="rId35" o:title=""/>
          </v:shape>
          <o:OLEObject Type="Embed" ProgID="Equation.DSMT4" ShapeID="_x0000_i1037" DrawAspect="Content" ObjectID="_1731936898" r:id="rId36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都被归于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180" w:dyaOrig="220" w14:anchorId="1E33F081">
          <v:shape id="_x0000_i1038" type="#_x0000_t75" style="width:9.1pt;height:10.95pt" o:ole="">
            <v:imagedata r:id="rId37" o:title=""/>
          </v:shape>
          <o:OLEObject Type="Embed" ProgID="Equation.DSMT4" ShapeID="_x0000_i1038" DrawAspect="Content" ObjectID="_1731936899" r:id="rId38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，这种数据为归并数据，虽然有所有数据，但是</w:t>
      </w:r>
      <w:r w:rsidR="003D5B21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时一个离散点和连续分布，</w:t>
      </w:r>
      <w:r w:rsidR="00DE65E4">
        <w:rPr>
          <w:rFonts w:ascii="楷体" w:eastAsia="楷体" w:hAnsi="楷体" w:cs="宋体"/>
          <w:b/>
          <w:bCs/>
          <w:kern w:val="0"/>
          <w:sz w:val="24"/>
          <w:szCs w:val="24"/>
        </w:rPr>
        <w:t>O</w:t>
      </w:r>
      <w:r w:rsidR="003D5B21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ls是不一致的估计，tobit就是mle估计，写出整个样本的似然函数，然后mle估计。</w:t>
      </w:r>
    </w:p>
    <w:p w14:paraId="231E5107" w14:textId="15DB7AB1" w:rsidR="002D474B" w:rsidRPr="00DE65E4" w:rsidRDefault="00101439" w:rsidP="00DE65E4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DE65E4">
        <w:rPr>
          <w:rFonts w:ascii="楷体" w:eastAsia="楷体" w:hAnsi="楷体" w:hint="eastAsia"/>
          <w:b/>
          <w:bCs/>
          <w:color w:val="FF0000"/>
          <w:sz w:val="24"/>
          <w:szCs w:val="24"/>
        </w:rPr>
        <w:t>面板数据的概念，分类，主要的优点以及会带来的问题</w:t>
      </w:r>
      <w:r w:rsidR="00AE1B56" w:rsidRPr="00DE65E4">
        <w:rPr>
          <w:rFonts w:ascii="楷体" w:eastAsia="楷体" w:hAnsi="楷体" w:hint="eastAsia"/>
          <w:b/>
          <w:bCs/>
          <w:color w:val="FF0000"/>
          <w:sz w:val="24"/>
          <w:szCs w:val="24"/>
        </w:rPr>
        <w:t>。</w:t>
      </w:r>
      <w:r w:rsidRPr="00DE65E4">
        <w:rPr>
          <w:rFonts w:ascii="楷体" w:eastAsia="楷体" w:hAnsi="楷体" w:hint="eastAsia"/>
          <w:b/>
          <w:bCs/>
          <w:color w:val="FF0000"/>
          <w:sz w:val="24"/>
          <w:szCs w:val="24"/>
        </w:rPr>
        <w:t>了解面板数据中的固定效应估计量和一阶差分估计量，并尝试证明这两个估计量随时点变化会发生什么变化</w:t>
      </w:r>
      <w:r w:rsidR="003D5B21" w:rsidRPr="00DE65E4">
        <w:rPr>
          <w:rFonts w:ascii="楷体" w:eastAsia="楷体" w:hAnsi="楷体" w:hint="eastAsia"/>
          <w:sz w:val="24"/>
          <w:szCs w:val="24"/>
        </w:rPr>
        <w:t>。</w:t>
      </w:r>
      <w:r w:rsidRPr="00DE65E4">
        <w:rPr>
          <w:rFonts w:ascii="楷体" w:eastAsia="楷体" w:hAnsi="楷体" w:hint="eastAsia"/>
          <w:b/>
          <w:bCs/>
          <w:color w:val="FF0000"/>
          <w:sz w:val="24"/>
          <w:szCs w:val="24"/>
        </w:rPr>
        <w:t>在处理面板数据时，应该使用固定效用还是随机效用模型。</w:t>
      </w:r>
    </w:p>
    <w:p w14:paraId="526EF8A6" w14:textId="77777777" w:rsidR="00DE65E4" w:rsidRDefault="003D5B21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概念：</w: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面板数据</w: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也叫“平行数据”，是指在时间序列上取多个截面，在这些截面上同时选取样本观测值所构成的样本数据。或者说他是一个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560" w:dyaOrig="220" w14:anchorId="20B1FFAB">
          <v:shape id="_x0000_i1039" type="#_x0000_t75" style="width:27.85pt;height:10.95pt" o:ole="">
            <v:imagedata r:id="rId39" o:title=""/>
          </v:shape>
          <o:OLEObject Type="Embed" ProgID="Equation.DSMT4" ShapeID="_x0000_i1039" DrawAspect="Content" ObjectID="_1731936900" r:id="rId40"/>
        </w:objec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的数据矩阵，记载的是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20AA35BE">
          <v:shape id="_x0000_i1040" type="#_x0000_t75" style="width:10pt;height:10.95pt" o:ole="">
            <v:imagedata r:id="rId41" o:title=""/>
          </v:shape>
          <o:OLEObject Type="Embed" ProgID="Equation.DSMT4" ShapeID="_x0000_i1040" DrawAspect="Content" ObjectID="_1731936901" r:id="rId42"/>
        </w:objec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个时间节点上，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60" w:dyaOrig="220" w14:anchorId="72B23634">
          <v:shape id="_x0000_i1041" type="#_x0000_t75" style="width:13.15pt;height:10.95pt" o:ole="">
            <v:imagedata r:id="rId43" o:title=""/>
          </v:shape>
          <o:OLEObject Type="Embed" ProgID="Equation.DSMT4" ShapeID="_x0000_i1041" DrawAspect="Content" ObjectID="_1731936902" r:id="rId44"/>
        </w:object>
      </w:r>
      <w:r w:rsidRPr="00DE65E4">
        <w:rPr>
          <w:rFonts w:ascii="楷体" w:eastAsia="楷体" w:hAnsi="楷体" w:cs="宋体"/>
          <w:b/>
          <w:bCs/>
          <w:kern w:val="0"/>
          <w:sz w:val="24"/>
          <w:szCs w:val="24"/>
        </w:rPr>
        <w:t>个对象的某一数据指标。</w:t>
      </w:r>
    </w:p>
    <w:p w14:paraId="3F484ADD" w14:textId="77777777" w:rsidR="00DE65E4" w:rsidRDefault="007B1019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分类：</w:t>
      </w:r>
    </w:p>
    <w:p w14:paraId="0F0CDF4F" w14:textId="77777777" w:rsidR="00DE65E4" w:rsidRDefault="007B1019" w:rsidP="00DE65E4">
      <w:pPr>
        <w:pStyle w:val="a3"/>
        <w:numPr>
          <w:ilvl w:val="0"/>
          <w:numId w:val="1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混合估计模型(在时间和截面上都不存在显著性差异，就可以把面板数据混合在一起用最小二乘法)</w:t>
      </w:r>
    </w:p>
    <w:p w14:paraId="1C90F8B0" w14:textId="77777777" w:rsidR="00DE65E4" w:rsidRDefault="007B1019" w:rsidP="00DE65E4">
      <w:pPr>
        <w:pStyle w:val="a3"/>
        <w:numPr>
          <w:ilvl w:val="0"/>
          <w:numId w:val="1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固定效应模型(对不同截面或者时间序列，模型的截距是不同的。个体，时点，个体时点)</w:t>
      </w:r>
    </w:p>
    <w:p w14:paraId="54C814BE" w14:textId="77777777" w:rsidR="00DE65E4" w:rsidRDefault="007B1019" w:rsidP="00DE65E4">
      <w:pPr>
        <w:pStyle w:val="a3"/>
        <w:numPr>
          <w:ilvl w:val="0"/>
          <w:numId w:val="18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随机效应模型(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6F521EBB">
          <v:shape id="_x0000_i1042" type="#_x0000_t75" style="width:10pt;height:10.95pt" o:ole="">
            <v:imagedata r:id="rId45" o:title=""/>
          </v:shape>
          <o:OLEObject Type="Embed" ProgID="Equation.DSMT4" ShapeID="_x0000_i1042" DrawAspect="Content" ObjectID="_1731936903" r:id="rId46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是与</w:t>
      </w:r>
      <w:r w:rsidR="00DE65E4" w:rsidRPr="00DE65E4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260" w:dyaOrig="380" w14:anchorId="00ADA636">
          <v:shape id="_x0000_i1043" type="#_x0000_t75" style="width:13.15pt;height:19.1pt" o:ole="">
            <v:imagedata r:id="rId47" o:title=""/>
          </v:shape>
          <o:OLEObject Type="Embed" ProgID="Equation.DSMT4" ShapeID="_x0000_i1043" DrawAspect="Content" ObjectID="_1731936904" r:id="rId48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不相关的随机变量，不同个体有不同</w:t>
      </w:r>
      <w:r w:rsidR="00DE65E4" w:rsidRPr="00DE65E4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308A9769">
          <v:shape id="_x0000_i1044" type="#_x0000_t75" style="width:10pt;height:10.95pt" o:ole="">
            <v:imagedata r:id="rId49" o:title=""/>
          </v:shape>
          <o:OLEObject Type="Embed" ProgID="Equation.DSMT4" ShapeID="_x0000_i1044" DrawAspect="Content" ObjectID="_1731936905" r:id="rId50"/>
        </w:objec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)</w:t>
      </w:r>
    </w:p>
    <w:p w14:paraId="076B75D0" w14:textId="77777777" w:rsidR="00DE65E4" w:rsidRDefault="005706E1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其它:</w:t>
      </w:r>
    </w:p>
    <w:p w14:paraId="46ADEF2D" w14:textId="77777777" w:rsidR="00DE65E4" w:rsidRDefault="005706E1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动态，系变数，面板数据的向量自回归，非均衡面板数据，离散</w:t>
      </w:r>
    </w:p>
    <w:p w14:paraId="137DD9D6" w14:textId="77777777" w:rsidR="00DE65E4" w:rsidRDefault="005706E1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优缺点: </w:t>
      </w:r>
    </w:p>
    <w:p w14:paraId="3E41E084" w14:textId="004EF881" w:rsidR="00DE65E4" w:rsidRPr="00DE65E4" w:rsidRDefault="005706E1" w:rsidP="00DE65E4">
      <w:pPr>
        <w:pStyle w:val="a3"/>
        <w:numPr>
          <w:ilvl w:val="0"/>
          <w:numId w:val="1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面板数据可以解决遗漏变量问题。遗漏变量通常由于不可观察的个体差</w:t>
      </w: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>异或“异质性”导致，如果这一异质性不随时间变化，那么面板数据便提供了解决遗漏变量的利器，而这是截面数据不能解决的。</w:t>
      </w:r>
    </w:p>
    <w:p w14:paraId="4C952BF6" w14:textId="77777777" w:rsidR="00DE65E4" w:rsidRDefault="005706E1" w:rsidP="00DE65E4">
      <w:pPr>
        <w:pStyle w:val="a3"/>
        <w:numPr>
          <w:ilvl w:val="0"/>
          <w:numId w:val="1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面板数据提供了个体的动态行为信息。面板数据兼具横截面和时间两个维度，可以解决横截面数据和面板数据单独不能解决的问题。</w:t>
      </w:r>
    </w:p>
    <w:p w14:paraId="6535BD0B" w14:textId="77777777" w:rsidR="00DE65E4" w:rsidRDefault="005706E1" w:rsidP="00DE65E4">
      <w:pPr>
        <w:pStyle w:val="a3"/>
        <w:numPr>
          <w:ilvl w:val="0"/>
          <w:numId w:val="19"/>
        </w:numPr>
        <w:tabs>
          <w:tab w:val="left" w:pos="312"/>
        </w:tabs>
        <w:spacing w:line="48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两个维度的数据使得面板样本容量大幅增加，与横截面相比，明显提高估计的精确度,因为很多估计量和检验都是在大样本下得到的渐进分布</w:t>
      </w:r>
      <w:r w:rsid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。</w:t>
      </w:r>
    </w:p>
    <w:p w14:paraId="4E89D32A" w14:textId="63DE60D5" w:rsidR="007B1019" w:rsidRPr="00DE65E4" w:rsidRDefault="005706E1" w:rsidP="00DE65E4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样本数据通常不满足独立同分布的假定，因为同一个体在不同期的扰动项一般存在自相关，收集成本较高，不易获得。</w: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原假设</w:t>
      </w:r>
      <w:r w:rsidR="00DE65E4" w:rsidRPr="00DE65E4">
        <w:rPr>
          <w:position w:val="-12"/>
        </w:rPr>
        <w:object w:dxaOrig="240" w:dyaOrig="360" w14:anchorId="7034E874">
          <v:shape id="_x0000_i1045" type="#_x0000_t75" style="width:11.9pt;height:18.15pt" o:ole="">
            <v:imagedata r:id="rId51" o:title=""/>
          </v:shape>
          <o:OLEObject Type="Embed" ProgID="Equation.DSMT4" ShapeID="_x0000_i1045" DrawAspect="Content" ObjectID="_1731936906" r:id="rId52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与</w:t>
      </w:r>
      <w:r w:rsidR="00DE65E4" w:rsidRPr="00DE65E4">
        <w:rPr>
          <w:position w:val="-12"/>
        </w:rPr>
        <w:object w:dxaOrig="260" w:dyaOrig="380" w14:anchorId="2C0EAF6D">
          <v:shape id="_x0000_i1046" type="#_x0000_t75" style="width:13.15pt;height:19.1pt" o:ole="">
            <v:imagedata r:id="rId53" o:title=""/>
          </v:shape>
          <o:OLEObject Type="Embed" ProgID="Equation.DSMT4" ShapeID="_x0000_i1046" DrawAspect="Content" ObjectID="_1731936907" r:id="rId54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、</w:t>
      </w:r>
      <w:r w:rsidR="00DE65E4" w:rsidRPr="00DE65E4">
        <w:rPr>
          <w:position w:val="-12"/>
        </w:rPr>
        <w:object w:dxaOrig="220" w:dyaOrig="360" w14:anchorId="6261A87A">
          <v:shape id="_x0000_i1047" type="#_x0000_t75" style="width:10.95pt;height:18.15pt" o:ole="">
            <v:imagedata r:id="rId55" o:title=""/>
          </v:shape>
          <o:OLEObject Type="Embed" ProgID="Equation.DSMT4" ShapeID="_x0000_i1047" DrawAspect="Content" ObjectID="_1731936908" r:id="rId56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不相关(即</w:t>
      </w:r>
      <w:r w:rsidR="00DE65E4" w:rsidRPr="00DE65E4">
        <w:rPr>
          <w:position w:val="-12"/>
        </w:rPr>
        <w:object w:dxaOrig="220" w:dyaOrig="360" w14:anchorId="3433686A">
          <v:shape id="_x0000_i1048" type="#_x0000_t75" style="width:10.95pt;height:18.15pt" o:ole="">
            <v:imagedata r:id="rId57" o:title=""/>
          </v:shape>
          <o:OLEObject Type="Embed" ProgID="Equation.DSMT4" ShapeID="_x0000_i1048" DrawAspect="Content" ObjectID="_1731936909" r:id="rId58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为正确模型)，成立</w:t>
      </w:r>
      <w:r w:rsidR="00DE65E4" w:rsidRPr="00DE65E4">
        <w:rPr>
          <w:position w:val="-12"/>
        </w:rPr>
        <w:object w:dxaOrig="220" w:dyaOrig="360" w14:anchorId="30934623">
          <v:shape id="_x0000_i1049" type="#_x0000_t75" style="width:10.95pt;height:18.15pt" o:ole="">
            <v:imagedata r:id="rId57" o:title=""/>
          </v:shape>
          <o:OLEObject Type="Embed" ProgID="Equation.DSMT4" ShapeID="_x0000_i1049" DrawAspect="Content" ObjectID="_1731936910" r:id="rId59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="00DE65E4" w:rsidRPr="00DE65E4">
        <w:rPr>
          <w:position w:val="-12"/>
        </w:rPr>
        <w:object w:dxaOrig="260" w:dyaOrig="360" w14:anchorId="61C5A4C4">
          <v:shape id="_x0000_i1050" type="#_x0000_t75" style="width:13.15pt;height:18.15pt" o:ole="">
            <v:imagedata r:id="rId60" o:title=""/>
          </v:shape>
          <o:OLEObject Type="Embed" ProgID="Equation.DSMT4" ShapeID="_x0000_i1050" DrawAspect="Content" ObjectID="_1731936911" r:id="rId61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都成立，但</w:t>
      </w:r>
      <w:r w:rsidR="00DE65E4" w:rsidRPr="00DE65E4">
        <w:rPr>
          <w:position w:val="-12"/>
        </w:rPr>
        <w:object w:dxaOrig="220" w:dyaOrig="360" w14:anchorId="5FD671AF">
          <v:shape id="_x0000_i1051" type="#_x0000_t75" style="width:10.95pt;height:18.15pt" o:ole="">
            <v:imagedata r:id="rId57" o:title=""/>
          </v:shape>
          <o:OLEObject Type="Embed" ProgID="Equation.DSMT4" ShapeID="_x0000_i1051" DrawAspect="Content" ObjectID="_1731936912" r:id="rId62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更有效，不成立</w:t>
      </w:r>
      <w:r w:rsidR="00AE1B56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则</w:t>
      </w:r>
      <w:r w:rsidR="00DE65E4" w:rsidRPr="00DE65E4">
        <w:rPr>
          <w:position w:val="-12"/>
        </w:rPr>
        <w:object w:dxaOrig="260" w:dyaOrig="360" w14:anchorId="260EFCC6">
          <v:shape id="_x0000_i1052" type="#_x0000_t75" style="width:13.15pt;height:18.15pt" o:ole="">
            <v:imagedata r:id="rId60" o:title=""/>
          </v:shape>
          <o:OLEObject Type="Embed" ProgID="Equation.DSMT4" ShapeID="_x0000_i1052" DrawAspect="Content" ObjectID="_1731936913" r:id="rId63"/>
        </w:object>
      </w:r>
      <w:r w:rsidR="003D1E87" w:rsidRPr="00DE65E4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成立（豪斯曼,不适用异方差）</w:t>
      </w:r>
    </w:p>
    <w:p w14:paraId="79983EC6" w14:textId="77777777" w:rsidR="001C5C51" w:rsidRPr="001C5C51" w:rsidRDefault="00101439" w:rsidP="001C5C51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t>长面板数据的特点，和短面板数据的差异。对长面板数据，样本容量较大时，可建立什么模型，简要叙述该模型。</w:t>
      </w:r>
    </w:p>
    <w:p w14:paraId="32C1DE3A" w14:textId="77777777" w:rsidR="001C5C51" w:rsidRDefault="001C5C51" w:rsidP="001C5C51">
      <w:pPr>
        <w:jc w:val="left"/>
        <w:rPr>
          <w:rFonts w:cs="宋体"/>
          <w:b/>
          <w:bCs/>
          <w:kern w:val="0"/>
          <w:sz w:val="20"/>
          <w:szCs w:val="20"/>
        </w:rPr>
      </w:pPr>
    </w:p>
    <w:p w14:paraId="04EE8FD4" w14:textId="48C46E22" w:rsidR="00AE1B56" w:rsidRPr="001C5C51" w:rsidRDefault="00AE1B56" w:rsidP="001C5C51">
      <w:pPr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特点：</w:t>
      </w:r>
      <w:r w:rsidR="00B05BC5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长面板数据时间维度T较大，信息较多，可以放宽扰动项独立同分布的假定。短面板时间维度较小，每个个体的信息较少，无法探讨扰动项是否存在自相关，故假定其独立同分布</w:t>
      </w:r>
      <w:r w:rsidR="00D44463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。</w:t>
      </w:r>
    </w:p>
    <w:p w14:paraId="3A3C9D02" w14:textId="2713B86A" w:rsidR="004E3A73" w:rsidRPr="0031203B" w:rsidRDefault="004E3A73" w:rsidP="00AE1B56">
      <w:pPr>
        <w:tabs>
          <w:tab w:val="left" w:pos="312"/>
        </w:tabs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A9687E9" wp14:editId="7D88B42D">
            <wp:extent cx="5485368" cy="3486647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962" r="5455"/>
                    <a:stretch/>
                  </pic:blipFill>
                  <pic:spPr bwMode="auto">
                    <a:xfrm>
                      <a:off x="0" y="0"/>
                      <a:ext cx="5557897" cy="353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FC3FF" w14:textId="44D1A85B" w:rsidR="004E3A73" w:rsidRPr="001C5C51" w:rsidRDefault="00101439" w:rsidP="001C5C5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4"/>
          <w:szCs w:val="24"/>
        </w:rPr>
      </w:pP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t>为什么需要分位数回归。分位数回归的估计方法是什么</w:t>
      </w:r>
      <w:r w:rsidRPr="001C5C51">
        <w:rPr>
          <w:rFonts w:ascii="楷体" w:eastAsia="楷体" w:hAnsi="楷体" w:hint="eastAsia"/>
          <w:sz w:val="24"/>
          <w:szCs w:val="24"/>
        </w:rPr>
        <w:t>。</w:t>
      </w:r>
    </w:p>
    <w:p w14:paraId="3A34857F" w14:textId="5BEB3187" w:rsidR="004E3A73" w:rsidRPr="001C5C51" w:rsidRDefault="004E3A73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之前的回归模型中，考察</w:t>
      </w:r>
      <w:r w:rsidR="001C5C51" w:rsidRPr="001C5C51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24A815FF">
          <v:shape id="_x0000_i1053" type="#_x0000_t75" style="width:10pt;height:10.95pt" o:ole="">
            <v:imagedata r:id="rId65" o:title=""/>
          </v:shape>
          <o:OLEObject Type="Embed" ProgID="Equation.DSMT4" ShapeID="_x0000_i1053" DrawAspect="Content" ObjectID="_1731936914" r:id="rId66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对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220" w:dyaOrig="260" w14:anchorId="66E8A435">
          <v:shape id="_x0000_i1054" type="#_x0000_t75" style="width:10.95pt;height:13.15pt" o:ole="">
            <v:imagedata r:id="rId67" o:title=""/>
          </v:shape>
          <o:OLEObject Type="Embed" ProgID="Equation.DSMT4" ShapeID="_x0000_i1054" DrawAspect="Content" ObjectID="_1731936915" r:id="rId68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的条件期望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800" w:dyaOrig="320" w14:anchorId="2711CBEA">
          <v:shape id="_x0000_i1055" type="#_x0000_t75" style="width:40.05pt;height:15.95pt" o:ole="">
            <v:imagedata r:id="rId69" o:title=""/>
          </v:shape>
          <o:OLEObject Type="Embed" ProgID="Equation.DSMT4" ShapeID="_x0000_i1055" DrawAspect="Content" ObjectID="_1731936916" r:id="rId70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的影响，是均值回归，关心的是</w:t>
      </w:r>
      <w:r w:rsidR="001C5C51" w:rsidRPr="001C5C51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200" w:dyaOrig="220" w14:anchorId="7F93B798">
          <v:shape id="_x0000_i1056" type="#_x0000_t75" style="width:10pt;height:10.95pt" o:ole="">
            <v:imagedata r:id="rId65" o:title=""/>
          </v:shape>
          <o:OLEObject Type="Embed" ProgID="Equation.DSMT4" ShapeID="_x0000_i1056" DrawAspect="Content" ObjectID="_1731936917" r:id="rId71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对整个条件分布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460" w:dyaOrig="320" w14:anchorId="1753BACD">
          <v:shape id="_x0000_i1057" type="#_x0000_t75" style="width:22.85pt;height:15.95pt" o:ole="">
            <v:imagedata r:id="rId72" o:title=""/>
          </v:shape>
          <o:OLEObject Type="Embed" ProgID="Equation.DSMT4" ShapeID="_x0000_i1057" DrawAspect="Content" ObjectID="_1731936918" r:id="rId73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的影响，而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800" w:dyaOrig="320" w14:anchorId="78AB5606">
          <v:shape id="_x0000_i1058" type="#_x0000_t75" style="width:40.05pt;height:15.95pt" o:ole="">
            <v:imagedata r:id="rId69" o:title=""/>
          </v:shape>
          <o:OLEObject Type="Embed" ProgID="Equation.DSMT4" ShapeID="_x0000_i1058" DrawAspect="Content" ObjectID="_1731936919" r:id="rId74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只是刻画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460" w:dyaOrig="320" w14:anchorId="0A3B6E3A">
          <v:shape id="_x0000_i1059" type="#_x0000_t75" style="width:22.85pt;height:15.95pt" o:ole="">
            <v:imagedata r:id="rId75" o:title=""/>
          </v:shape>
          <o:OLEObject Type="Embed" ProgID="Equation.DSMT4" ShapeID="_x0000_i1059" DrawAspect="Content" ObjectID="_1731936920" r:id="rId76"/>
        </w:objec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集中趋势的一个指标</w:t>
      </w:r>
      <w:r w:rsidR="008765D0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。如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460" w:dyaOrig="320" w14:anchorId="6BFB75FE">
          <v:shape id="_x0000_i1060" type="#_x0000_t75" style="width:22.85pt;height:15.95pt" o:ole="">
            <v:imagedata r:id="rId75" o:title=""/>
          </v:shape>
          <o:OLEObject Type="Embed" ProgID="Equation.DSMT4" ShapeID="_x0000_i1060" DrawAspect="Content" ObjectID="_1731936921" r:id="rId77"/>
        </w:object>
      </w:r>
      <w:r w:rsidR="008765D0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不是对称分布，则</w:t>
      </w:r>
      <w:r w:rsidR="001C5C51"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800" w:dyaOrig="320" w14:anchorId="0A4032D8">
          <v:shape id="_x0000_i1061" type="#_x0000_t75" style="width:40.05pt;height:15.95pt" o:ole="">
            <v:imagedata r:id="rId69" o:title=""/>
          </v:shape>
          <o:OLEObject Type="Embed" ProgID="Equation.DSMT4" ShapeID="_x0000_i1061" DrawAspect="Content" ObjectID="_1731936922" r:id="rId78"/>
        </w:object>
      </w:r>
      <w:r w:rsidR="008765D0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很难反映整个条件分布全貌。</w:t>
      </w:r>
    </w:p>
    <w:p w14:paraId="6B62F312" w14:textId="1A9A9945" w:rsidR="004E3A73" w:rsidRDefault="004E3A73" w:rsidP="004E3A73">
      <w:pPr>
        <w:tabs>
          <w:tab w:val="left" w:pos="312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7A026659" wp14:editId="0794771B">
            <wp:extent cx="5188157" cy="51285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6115" cy="5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1D7" w14:textId="77777777" w:rsidR="001C5C51" w:rsidRDefault="00011145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方法：</w:t>
      </w:r>
    </w:p>
    <w:p w14:paraId="13DD5DA2" w14:textId="0861D3DC" w:rsidR="00E90E53" w:rsidRPr="001C5C51" w:rsidRDefault="00011145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1)点估计:单纯形算法(参数有较好稳定性，大型数据速度慢)</w:t>
      </w:r>
      <w:r w:rsidR="00E90E53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内点算法(对大量观察值和少量变量的数据集运算效率高)</w:t>
      </w:r>
      <w:r w:rsidR="00E90E53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平滑算法(适合处理有大量观察值和很多变量的数据集)</w:t>
      </w:r>
    </w:p>
    <w:p w14:paraId="37F6AA42" w14:textId="45038DB5" w:rsidR="008765D0" w:rsidRPr="001C5C51" w:rsidRDefault="00011145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>2)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区间估计：直接估计(根据估计出来的回归分位系数的渐进正态性来计算置信区间)</w:t>
      </w:r>
      <w:r w:rsidR="00E90E53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秩得分法(简单，对大数据处理慢)</w:t>
      </w:r>
      <w:r w:rsidR="00E90E53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重复抽样(使用</w:t>
      </w:r>
      <w:r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>MCMB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，能进行高效率运算，克服直接发和秩得分法的缺陷，</w:t>
      </w:r>
      <w:r w:rsidR="00314EB6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小样本计算的参数估计值不稳定</w:t>
      </w:r>
      <w:r w:rsidR="00314EB6"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>)</w:t>
      </w:r>
    </w:p>
    <w:p w14:paraId="36AACCD3" w14:textId="53EC4AC8" w:rsidR="002D474B" w:rsidRPr="001C5C51" w:rsidRDefault="00101439" w:rsidP="001C5C51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t>非参与半参估计的意义。常用的核函数有哪些，并了解核密度估计和最优带</w:t>
      </w: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lastRenderedPageBreak/>
        <w:t>宽的各种性质及两者之间的关联。</w:t>
      </w:r>
    </w:p>
    <w:p w14:paraId="5CA9743E" w14:textId="6092EAC7" w:rsidR="001C5C51" w:rsidRDefault="00993208" w:rsidP="001C5C51">
      <w:pPr>
        <w:spacing w:line="36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意义：参数估计法，即假设总体服从带未知参数的某个具体分布(比如正态分布)</w:t>
      </w:r>
      <w:r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>,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然后估计这些参数。但其对模型设定所作的假设较强，可能导致较大的‘设定误差’，比如，真实总体并非正太，甚至偏离正态较远，则在正态分布前提下所作的统计推断可能有较大偏差，而非参一般不对模型的具体分布做任何假定，故更为稳健，但其要求样本容量较大，而估计值收敛到真实值速度也较慢，</w:t>
      </w:r>
      <w:r w:rsidR="008008F6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半参则是一种折中，他降低了对样本容量的要求，又具有一定的稳健性，非参和半参与传统参数估计方法是互补关系，当后者不适用时，则考虑前者。</w:t>
      </w:r>
    </w:p>
    <w:p w14:paraId="253911EC" w14:textId="77777777" w:rsidR="001C5C51" w:rsidRDefault="00CD75A1" w:rsidP="001C5C51">
      <w:pPr>
        <w:spacing w:line="36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核函数:</w:t>
      </w:r>
      <w:r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 xml:space="preserve"> 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均匀核，三角核，二次核，四次核，三权核，三三核，高斯核。核密度估计性质：一致性，渐近正态性</w:t>
      </w:r>
      <w:r w:rsidR="00F85C34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 </w:t>
      </w:r>
    </w:p>
    <w:p w14:paraId="49D4D2E9" w14:textId="6BDD55FF" w:rsidR="00993208" w:rsidRPr="001C5C51" w:rsidRDefault="00F85C34" w:rsidP="001C5C51">
      <w:pPr>
        <w:spacing w:line="36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联系:</w:t>
      </w:r>
      <w:r w:rsidRPr="001C5C51">
        <w:rPr>
          <w:rFonts w:ascii="楷体" w:eastAsia="楷体" w:hAnsi="楷体" w:cs="宋体"/>
          <w:b/>
          <w:bCs/>
          <w:kern w:val="0"/>
          <w:sz w:val="24"/>
          <w:szCs w:val="24"/>
        </w:rPr>
        <w:t xml:space="preserve"> 带宽的大小决定了核密度估计函数（KDE）的平滑（smooth）程度，带宽越小越undersmooth，带宽越大越oversmooth</w:t>
      </w: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果带宽不是固定的，而是根据样本的位置而变化(其变化取决于估计的位置（balloon estimator）或样本点（逐点估计pointwise estimator）)，则会产生一种特别有力的方法，称为自适应或可变带宽的核密度估计。自适应带宽的核密度估计方法是在固定带宽核密度函数的基础上，通过修正带宽参数为而得到的.</w:t>
      </w:r>
    </w:p>
    <w:p w14:paraId="51809397" w14:textId="6D10C01D" w:rsidR="002D474B" w:rsidRPr="001C5C51" w:rsidRDefault="00101439" w:rsidP="001C5C51">
      <w:pPr>
        <w:pStyle w:val="a3"/>
        <w:numPr>
          <w:ilvl w:val="0"/>
          <w:numId w:val="5"/>
        </w:numPr>
        <w:tabs>
          <w:tab w:val="left" w:pos="312"/>
        </w:tabs>
        <w:spacing w:line="360" w:lineRule="auto"/>
        <w:ind w:firstLineChars="0"/>
        <w:jc w:val="left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t>了解空间计量模型，以及各个模型的优缺点、适用范围。</w:t>
      </w:r>
    </w:p>
    <w:p w14:paraId="0F602E0E" w14:textId="51D8030F" w:rsidR="00906A8A" w:rsidRDefault="009722E4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空间自回归模型</w:t>
      </w:r>
      <w:r w:rsidR="004820E8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(滞后，最大似然估计)</w:t>
      </w:r>
      <w:r w:rsidR="00906A8A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 探测由于各种空间溢出而产生的空间自相关，这种空间溢出来自于区域间存在的实质性空间相互作用，如技术扩散、 要素转移、知识交流等产生的扩散和极化效应。在经典线 性回归模型中引入空间滞后因变量：</w:t>
      </w:r>
    </w:p>
    <w:p w14:paraId="431D721B" w14:textId="3EC51212" w:rsidR="000166E0" w:rsidRPr="001C5C51" w:rsidRDefault="001C5C51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3280" w:dyaOrig="360" w14:anchorId="36ECFD51">
          <v:shape id="_x0000_i1062" type="#_x0000_t75" style="width:164.05pt;height:18.15pt" o:ole="">
            <v:imagedata r:id="rId80" o:title=""/>
          </v:shape>
          <o:OLEObject Type="Embed" ProgID="Equation.DSMT4" ShapeID="_x0000_i1062" DrawAspect="Content" ObjectID="_1731936923" r:id="rId81"/>
        </w:object>
      </w:r>
      <w:r w:rsidR="009722E4" w:rsidRPr="00597F2C">
        <w:rPr>
          <w:rFonts w:hint="eastAsia"/>
          <w:sz w:val="16"/>
          <w:szCs w:val="16"/>
        </w:rPr>
        <w:t xml:space="preserve"> </w:t>
      </w:r>
      <w:r w:rsidR="00906A8A" w:rsidRPr="00597F2C">
        <w:rPr>
          <w:rFonts w:hint="eastAsia"/>
          <w:sz w:val="16"/>
          <w:szCs w:val="16"/>
        </w:rPr>
        <w:t xml:space="preserve"> </w:t>
      </w:r>
      <w:r w:rsidR="009722E4" w:rsidRPr="00597F2C">
        <w:rPr>
          <w:rFonts w:hint="eastAsia"/>
          <w:sz w:val="16"/>
          <w:szCs w:val="16"/>
        </w:rPr>
        <w:t xml:space="preserve"> </w:t>
      </w:r>
    </w:p>
    <w:p w14:paraId="58F830EA" w14:textId="77777777" w:rsidR="001C5C51" w:rsidRDefault="009722E4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空间误差模型</w:t>
      </w:r>
      <w:r w:rsidR="00906A8A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：空间自相关在传统模型中往往被认为是噪音，它实际上 度量了邻近单元因变量的误差冲击对本单元观测值的影响 程度。空间误差模型中，空间自相关反映在误差项中：</w:t>
      </w:r>
    </w:p>
    <w:p w14:paraId="378085E4" w14:textId="77777777" w:rsidR="001C5C51" w:rsidRDefault="00906A8A" w:rsidP="001C5C51">
      <w:pPr>
        <w:tabs>
          <w:tab w:val="left" w:pos="312"/>
        </w:tabs>
        <w:spacing w:line="480" w:lineRule="auto"/>
        <w:rPr>
          <w:sz w:val="16"/>
          <w:szCs w:val="16"/>
        </w:rPr>
      </w:pPr>
      <w:r w:rsidRPr="00597F2C">
        <w:rPr>
          <w:noProof/>
          <w:sz w:val="15"/>
          <w:szCs w:val="16"/>
        </w:rPr>
        <w:drawing>
          <wp:inline distT="0" distB="0" distL="0" distR="0" wp14:anchorId="1883E758" wp14:editId="75DDBFEB">
            <wp:extent cx="4081309" cy="25992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36380" cy="2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516" w14:textId="77777777" w:rsidR="001C5C51" w:rsidRPr="001C5C51" w:rsidRDefault="009722E4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>一般的空间计量模型(自回归和误差结合起来)</w:t>
      </w:r>
      <w:r w:rsidR="00906A8A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：</w:t>
      </w:r>
    </w:p>
    <w:p w14:paraId="269A287B" w14:textId="589D45DC" w:rsidR="00906A8A" w:rsidRPr="00597F2C" w:rsidRDefault="00906A8A" w:rsidP="001C5C51">
      <w:pPr>
        <w:tabs>
          <w:tab w:val="left" w:pos="312"/>
        </w:tabs>
        <w:spacing w:line="480" w:lineRule="auto"/>
        <w:rPr>
          <w:sz w:val="16"/>
          <w:szCs w:val="16"/>
        </w:rPr>
      </w:pPr>
      <w:r w:rsidRPr="00597F2C">
        <w:rPr>
          <w:noProof/>
          <w:sz w:val="15"/>
          <w:szCs w:val="16"/>
        </w:rPr>
        <w:drawing>
          <wp:inline distT="0" distB="0" distL="0" distR="0" wp14:anchorId="5953701D" wp14:editId="5F092219">
            <wp:extent cx="4439241" cy="2305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7982" cy="23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2E4" w:rsidRPr="00597F2C">
        <w:rPr>
          <w:sz w:val="16"/>
          <w:szCs w:val="16"/>
        </w:rPr>
        <w:t xml:space="preserve"> </w:t>
      </w:r>
    </w:p>
    <w:p w14:paraId="7F132604" w14:textId="77777777" w:rsidR="000166E0" w:rsidRPr="001C5C51" w:rsidRDefault="00597F2C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顾名思义，空间误差模型说明空间影响是在误差中，也就是说空间权重矩阵放在无法检测到的误差项中；空间之后模型则表明空间关联是在时间中，空间权重矩阵出现在以前的相关变量中。</w:t>
      </w:r>
    </w:p>
    <w:p w14:paraId="10B6F785" w14:textId="2E3549F4" w:rsidR="001C5C51" w:rsidRDefault="00906A8A" w:rsidP="001C5C51">
      <w:pPr>
        <w:tabs>
          <w:tab w:val="left" w:pos="312"/>
        </w:tabs>
        <w:spacing w:line="480" w:lineRule="auto"/>
        <w:jc w:val="left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空间杜宾模型：除了邻近地区的空间溢出效应外，如果在空间上邻近区域的解释变量对区域行为也有影响，需要采用空间杜宾 模型（SDM）：</w:t>
      </w:r>
      <w:r w:rsidRPr="001C5C51">
        <w:rPr>
          <w:rFonts w:ascii="楷体" w:eastAsia="楷体" w:hAnsi="楷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5E80777B" wp14:editId="757CBADD">
            <wp:extent cx="2679589" cy="24717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27125" cy="2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4048" w14:textId="28FD190E" w:rsidR="000166E0" w:rsidRPr="001C5C51" w:rsidRDefault="00906A8A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SDM模型反映了区域行为的空间依赖性除直接受到邻 近其他地区行为的影响外，还来源于可能相互依赖的解 释变量等外生变量的间接影响。</w:t>
      </w:r>
    </w:p>
    <w:p w14:paraId="6B29559D" w14:textId="5981DEAD" w:rsidR="004820E8" w:rsidRPr="001C5C51" w:rsidRDefault="00906A8A" w:rsidP="001C5C51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地理加权回归</w:t>
      </w:r>
      <w:r w:rsidR="00597F2C" w:rsidRPr="001C5C51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：试图利用空间的非稳态性，使得变量间的关系随着空间的变化而变化；模型通过对回归方程残差项加权体现其空间变化。 </w:t>
      </w:r>
    </w:p>
    <w:p w14:paraId="4CAAF8FF" w14:textId="71CD3975" w:rsidR="002D474B" w:rsidRDefault="00101439" w:rsidP="001C5C51">
      <w:pPr>
        <w:pStyle w:val="a3"/>
        <w:numPr>
          <w:ilvl w:val="0"/>
          <w:numId w:val="5"/>
        </w:numPr>
        <w:tabs>
          <w:tab w:val="left" w:pos="312"/>
        </w:tabs>
        <w:spacing w:line="360" w:lineRule="auto"/>
        <w:ind w:firstLineChars="0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1C5C51">
        <w:rPr>
          <w:rFonts w:ascii="楷体" w:eastAsia="楷体" w:hAnsi="楷体" w:hint="eastAsia"/>
          <w:b/>
          <w:bCs/>
          <w:color w:val="FF0000"/>
          <w:sz w:val="24"/>
          <w:szCs w:val="24"/>
        </w:rPr>
        <w:t>如何使用多项Logit回归，混合Logit模型，嵌套Logit模型对数据进行处理，并对结果进行分析。</w:t>
      </w:r>
    </w:p>
    <w:p w14:paraId="69221F35" w14:textId="2E843FCD" w:rsidR="001C5C51" w:rsidRPr="001C5C51" w:rsidRDefault="00DB29CE" w:rsidP="001C5C51">
      <w:pPr>
        <w:tabs>
          <w:tab w:val="left" w:pos="312"/>
        </w:tabs>
        <w:spacing w:line="360" w:lineRule="auto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DB29CE">
        <w:rPr>
          <w:rFonts w:ascii="楷体" w:eastAsia="楷体" w:hAnsi="楷体"/>
          <w:b/>
          <w:bCs/>
          <w:color w:val="FF0000"/>
          <w:position w:val="-14"/>
          <w:sz w:val="24"/>
          <w:szCs w:val="24"/>
        </w:rPr>
        <w:object w:dxaOrig="4080" w:dyaOrig="400" w14:anchorId="17EFE18D">
          <v:shape id="_x0000_i1063" type="#_x0000_t75" style="width:204.1pt;height:20.05pt" o:ole="">
            <v:imagedata r:id="rId85" o:title=""/>
          </v:shape>
          <o:OLEObject Type="Embed" ProgID="Equation.DSMT4" ShapeID="_x0000_i1063" DrawAspect="Content" ObjectID="_1731936924" r:id="rId86"/>
        </w:object>
      </w:r>
    </w:p>
    <w:p w14:paraId="0D9D81DD" w14:textId="5B330D6C" w:rsidR="00597F2C" w:rsidRPr="00DB29CE" w:rsidRDefault="005D1FAE" w:rsidP="00DB29CE">
      <w:pPr>
        <w:tabs>
          <w:tab w:val="left" w:pos="312"/>
        </w:tabs>
        <w:spacing w:line="480" w:lineRule="auto"/>
        <w:rPr>
          <w:rFonts w:ascii="楷体" w:eastAsia="楷体" w:hAnsi="楷体" w:cs="宋体"/>
          <w:b/>
          <w:bCs/>
          <w:kern w:val="0"/>
          <w:sz w:val="24"/>
          <w:szCs w:val="24"/>
        </w:rPr>
      </w:pPr>
      <w:r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解释变量</w:t>
      </w:r>
      <w:r w:rsidR="00DB29CE" w:rsidRPr="00DB29CE">
        <w:rPr>
          <w:rFonts w:ascii="楷体" w:eastAsia="楷体" w:hAnsi="楷体" w:cs="宋体"/>
          <w:b/>
          <w:bCs/>
          <w:kern w:val="0"/>
          <w:position w:val="-12"/>
          <w:sz w:val="24"/>
          <w:szCs w:val="24"/>
        </w:rPr>
        <w:object w:dxaOrig="240" w:dyaOrig="360" w14:anchorId="057079F2">
          <v:shape id="_x0000_i1064" type="#_x0000_t75" style="width:11.9pt;height:18.15pt" o:ole="">
            <v:imagedata r:id="rId87" o:title=""/>
          </v:shape>
          <o:OLEObject Type="Embed" ProgID="Equation.DSMT4" ShapeID="_x0000_i1064" DrawAspect="Content" ObjectID="_1731936925" r:id="rId88"/>
        </w:object>
      </w:r>
      <w:r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只随个体</w:t>
      </w:r>
      <w:r w:rsidR="00DB29CE" w:rsidRPr="00DB29CE">
        <w:rPr>
          <w:rFonts w:ascii="楷体" w:eastAsia="楷体" w:hAnsi="楷体" w:cs="宋体"/>
          <w:b/>
          <w:bCs/>
          <w:kern w:val="0"/>
          <w:position w:val="-6"/>
          <w:sz w:val="24"/>
          <w:szCs w:val="24"/>
        </w:rPr>
        <w:object w:dxaOrig="139" w:dyaOrig="260" w14:anchorId="0F596135">
          <v:shape id="_x0000_i1065" type="#_x0000_t75" style="width:6.9pt;height:13.15pt" o:ole="">
            <v:imagedata r:id="rId89" o:title=""/>
          </v:shape>
          <o:OLEObject Type="Embed" ProgID="Equation.DSMT4" ShapeID="_x0000_i1065" DrawAspect="Content" ObjectID="_1731936926" r:id="rId90"/>
        </w:object>
      </w:r>
      <w:r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而变，不随方案</w:t>
      </w:r>
      <w:r w:rsidR="00DB29CE" w:rsidRPr="00DB29CE">
        <w:rPr>
          <w:rFonts w:ascii="楷体" w:eastAsia="楷体" w:hAnsi="楷体" w:cs="宋体"/>
          <w:b/>
          <w:bCs/>
          <w:kern w:val="0"/>
          <w:position w:val="-10"/>
          <w:sz w:val="24"/>
          <w:szCs w:val="24"/>
        </w:rPr>
        <w:object w:dxaOrig="200" w:dyaOrig="300" w14:anchorId="0D461A5C">
          <v:shape id="_x0000_i1066" type="#_x0000_t75" style="width:10pt;height:15.05pt" o:ole="">
            <v:imagedata r:id="rId91" o:title=""/>
          </v:shape>
          <o:OLEObject Type="Embed" ProgID="Equation.DSMT4" ShapeID="_x0000_i1066" DrawAspect="Content" ObjectID="_1731936927" r:id="rId92"/>
        </w:object>
      </w:r>
      <w:r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而变，然后用</w:t>
      </w:r>
      <w:r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MLE</w:t>
      </w:r>
      <w:r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进行估计</w:t>
      </w:r>
      <w:r w:rsidR="00D569C0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（多项）。但有些解释变量可能既随个体而变，也随方案而变，这种解释变量称为</w:t>
      </w:r>
      <w:r w:rsidR="00D569C0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’</w:t>
      </w:r>
      <w:r w:rsidR="00D569C0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随方案而变</w:t>
      </w:r>
      <w:r w:rsidR="00D569C0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’</w:t>
      </w:r>
      <w:r w:rsidR="00D569C0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，既包括同时随方案与个体而变的变量，也包括随方案而变但不随个体而</w:t>
      </w:r>
      <w:r w:rsidR="00D569C0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lastRenderedPageBreak/>
        <w:t>变的变量（条件），将解释变量不随方案而变的多项</w:t>
      </w:r>
      <w:r w:rsidR="00D569C0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L</w:t>
      </w:r>
      <w:r w:rsidR="00D569C0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和随方案而变的条件L同时发生就是混合的L。如果将多值选择模型中的任何两个方案单独挑出来，都是二值 logit模型，次假定称为“无关方案的独立性</w:t>
      </w:r>
      <w:r w:rsidR="007F5CC4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(</w:t>
      </w:r>
      <w:r w:rsidR="007F5CC4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IIA)’</w:t>
      </w:r>
      <w:r w:rsidR="007F5CC4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在实践中，如果不同方案之间很类似，则I</w:t>
      </w:r>
      <w:r w:rsidR="007F5CC4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IA</w:t>
      </w:r>
      <w:r w:rsidR="007F5CC4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假定不一定满足，这是多项，条件，混合共同缺点，此时考虑使用嵌套L</w:t>
      </w:r>
      <w:r w:rsidR="007F5CC4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 xml:space="preserve"> </w:t>
      </w:r>
      <w:r w:rsidR="007F5CC4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 xml:space="preserve">步骤：首先判断数据的基本特征和数据格式，通过描述性统计粗略判断要研究的关系 进行回归 </w:t>
      </w:r>
      <w:r w:rsidR="007F5CC4" w:rsidRPr="00DB29CE">
        <w:rPr>
          <w:rFonts w:ascii="楷体" w:eastAsia="楷体" w:hAnsi="楷体" w:cs="宋体"/>
          <w:b/>
          <w:bCs/>
          <w:kern w:val="0"/>
          <w:sz w:val="24"/>
          <w:szCs w:val="24"/>
        </w:rPr>
        <w:t>IIA</w:t>
      </w:r>
      <w:r w:rsidR="007F5CC4" w:rsidRPr="00DB29CE">
        <w:rPr>
          <w:rFonts w:ascii="楷体" w:eastAsia="楷体" w:hAnsi="楷体" w:cs="宋体" w:hint="eastAsia"/>
          <w:b/>
          <w:bCs/>
          <w:kern w:val="0"/>
          <w:sz w:val="24"/>
          <w:szCs w:val="24"/>
        </w:rPr>
        <w:t>检验 相对风险比率 预测结果</w:t>
      </w:r>
    </w:p>
    <w:p w14:paraId="561F331D" w14:textId="707A19EE" w:rsidR="002D474B" w:rsidRPr="00DB29CE" w:rsidRDefault="00101439" w:rsidP="00DB29CE">
      <w:pPr>
        <w:pStyle w:val="a3"/>
        <w:numPr>
          <w:ilvl w:val="0"/>
          <w:numId w:val="5"/>
        </w:numPr>
        <w:tabs>
          <w:tab w:val="left" w:pos="312"/>
        </w:tabs>
        <w:spacing w:line="360" w:lineRule="auto"/>
        <w:ind w:firstLineChars="0"/>
        <w:jc w:val="left"/>
        <w:rPr>
          <w:rFonts w:ascii="楷体" w:eastAsia="楷体" w:hAnsi="楷体"/>
          <w:b/>
          <w:bCs/>
          <w:sz w:val="24"/>
          <w:szCs w:val="24"/>
        </w:rPr>
      </w:pPr>
      <w:r w:rsidRPr="00DB29CE">
        <w:rPr>
          <w:rFonts w:ascii="楷体" w:eastAsia="楷体" w:hAnsi="楷体" w:hint="eastAsia"/>
          <w:b/>
          <w:bCs/>
          <w:sz w:val="24"/>
          <w:szCs w:val="24"/>
        </w:rPr>
        <w:t>实例分析题来自第十二章</w:t>
      </w:r>
    </w:p>
    <w:p w14:paraId="227AB9CE" w14:textId="79469A9C" w:rsidR="00A86A22" w:rsidRDefault="00A86A22">
      <w:pPr>
        <w:tabs>
          <w:tab w:val="left" w:pos="312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6BA64E78" wp14:editId="5DFA3C69">
            <wp:extent cx="5274310" cy="10376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20654" cy="10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73E69" wp14:editId="310BF58F">
            <wp:extent cx="5274310" cy="71561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0537" cy="7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C78" w14:textId="557D5080" w:rsidR="00A86A22" w:rsidRDefault="00A86A22">
      <w:pPr>
        <w:tabs>
          <w:tab w:val="left" w:pos="312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6A79D5C7" wp14:editId="6BC92CCE">
            <wp:extent cx="5274310" cy="588397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24720" cy="5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6B921" wp14:editId="667A6376">
            <wp:extent cx="5274310" cy="1502796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15987" cy="15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2288" w14:textId="1D259318" w:rsidR="00BE7A69" w:rsidRDefault="00BE7A69">
      <w:pPr>
        <w:tabs>
          <w:tab w:val="left" w:pos="312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52F974A2" wp14:editId="2052652D">
            <wp:extent cx="5274310" cy="8984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21755" cy="9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028" w14:textId="2D18C5DA" w:rsidR="00BE7A69" w:rsidRDefault="00BE7A69">
      <w:pPr>
        <w:tabs>
          <w:tab w:val="left" w:pos="312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5547D52F" wp14:editId="593A43DC">
            <wp:extent cx="5274310" cy="77127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21909" cy="7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A6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3115D4" wp14:editId="79D21F4E">
            <wp:extent cx="5274310" cy="628153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6646" cy="6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A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67252" wp14:editId="316CEF7F">
            <wp:extent cx="5274310" cy="71164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05087" cy="7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A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1F2E25" wp14:editId="21457F5D">
            <wp:extent cx="4703196" cy="585044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96217" cy="5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34E" w14:textId="7A049AEA" w:rsidR="00BE7A69" w:rsidRDefault="00BE7A69">
      <w:pPr>
        <w:tabs>
          <w:tab w:val="left" w:pos="312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169BB8D6" wp14:editId="43BF520B">
            <wp:extent cx="5274310" cy="739471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09118" cy="7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0A1B" w14:textId="08D49504" w:rsidR="00BE7A69" w:rsidRPr="0031203B" w:rsidRDefault="00BE7A69">
      <w:pPr>
        <w:tabs>
          <w:tab w:val="left" w:pos="312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5E655CC5" wp14:editId="0770E736">
            <wp:extent cx="5272716" cy="1673750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04291" cy="16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A69" w:rsidRPr="003120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208E7" w14:textId="77777777" w:rsidR="00A81B48" w:rsidRDefault="00A81B48" w:rsidP="0061777B">
      <w:r>
        <w:separator/>
      </w:r>
    </w:p>
  </w:endnote>
  <w:endnote w:type="continuationSeparator" w:id="0">
    <w:p w14:paraId="48BDDA67" w14:textId="77777777" w:rsidR="00A81B48" w:rsidRDefault="00A81B48" w:rsidP="00617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1A3FC" w14:textId="77777777" w:rsidR="00A81B48" w:rsidRDefault="00A81B48" w:rsidP="0061777B">
      <w:r>
        <w:separator/>
      </w:r>
    </w:p>
  </w:footnote>
  <w:footnote w:type="continuationSeparator" w:id="0">
    <w:p w14:paraId="4C50F63E" w14:textId="77777777" w:rsidR="00A81B48" w:rsidRDefault="00A81B48" w:rsidP="006177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C12CF6"/>
    <w:multiLevelType w:val="singleLevel"/>
    <w:tmpl w:val="C1322DF2"/>
    <w:lvl w:ilvl="0">
      <w:start w:val="1"/>
      <w:numFmt w:val="decimal"/>
      <w:lvlText w:val="%1."/>
      <w:lvlJc w:val="left"/>
      <w:pPr>
        <w:ind w:left="420" w:hanging="420"/>
      </w:pPr>
      <w:rPr>
        <w:b/>
        <w:bCs/>
        <w:color w:val="auto"/>
        <w:shd w:val="clear" w:color="auto" w:fill="auto"/>
      </w:rPr>
    </w:lvl>
  </w:abstractNum>
  <w:abstractNum w:abstractNumId="1" w15:restartNumberingAfterBreak="0">
    <w:nsid w:val="D078E9B2"/>
    <w:multiLevelType w:val="multilevel"/>
    <w:tmpl w:val="D078E9B2"/>
    <w:lvl w:ilvl="0">
      <w:start w:val="1"/>
      <w:numFmt w:val="decimal"/>
      <w:pStyle w:val="1"/>
      <w:lvlText w:val="%1.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  <w:sz w:val="21"/>
      </w:rPr>
    </w:lvl>
    <w:lvl w:ilvl="1">
      <w:start w:val="1"/>
      <w:numFmt w:val="none"/>
      <w:lvlText w:val="%1.%2."/>
      <w:lvlJc w:val="center"/>
      <w:pPr>
        <w:ind w:left="850" w:hanging="453"/>
      </w:pPr>
      <w:rPr>
        <w:rFonts w:ascii="宋体" w:eastAsia="宋体" w:hAnsi="宋体" w:cs="宋体" w:hint="default"/>
      </w:rPr>
    </w:lvl>
    <w:lvl w:ilvl="2">
      <w:start w:val="1"/>
      <w:numFmt w:val="none"/>
      <w:lvlText w:val="%1.%2"/>
      <w:lvlJc w:val="left"/>
      <w:pPr>
        <w:ind w:left="1508" w:hanging="708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 w15:restartNumberingAfterBreak="0">
    <w:nsid w:val="0AC43CEB"/>
    <w:multiLevelType w:val="hybridMultilevel"/>
    <w:tmpl w:val="08F27106"/>
    <w:lvl w:ilvl="0" w:tplc="DEE6C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342561"/>
    <w:multiLevelType w:val="hybridMultilevel"/>
    <w:tmpl w:val="DE68E882"/>
    <w:lvl w:ilvl="0" w:tplc="7FDE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132F73"/>
    <w:multiLevelType w:val="hybridMultilevel"/>
    <w:tmpl w:val="8590745E"/>
    <w:lvl w:ilvl="0" w:tplc="CE18E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0C17C6"/>
    <w:multiLevelType w:val="hybridMultilevel"/>
    <w:tmpl w:val="70887454"/>
    <w:lvl w:ilvl="0" w:tplc="A2DAF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A33CA5"/>
    <w:multiLevelType w:val="hybridMultilevel"/>
    <w:tmpl w:val="03345E60"/>
    <w:lvl w:ilvl="0" w:tplc="BC825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CF0256"/>
    <w:multiLevelType w:val="hybridMultilevel"/>
    <w:tmpl w:val="90AEEBD8"/>
    <w:lvl w:ilvl="0" w:tplc="13560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24151F"/>
    <w:multiLevelType w:val="hybridMultilevel"/>
    <w:tmpl w:val="CBD2B5C4"/>
    <w:lvl w:ilvl="0" w:tplc="2C3A1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32442E"/>
    <w:multiLevelType w:val="hybridMultilevel"/>
    <w:tmpl w:val="2A96FF7E"/>
    <w:lvl w:ilvl="0" w:tplc="C576E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079A39"/>
    <w:multiLevelType w:val="multilevel"/>
    <w:tmpl w:val="53079A39"/>
    <w:lvl w:ilvl="0">
      <w:start w:val="1"/>
      <w:numFmt w:val="none"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pStyle w:val="4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1" w15:restartNumberingAfterBreak="0">
    <w:nsid w:val="5B547401"/>
    <w:multiLevelType w:val="hybridMultilevel"/>
    <w:tmpl w:val="FC2E3B42"/>
    <w:lvl w:ilvl="0" w:tplc="97DE9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F57D88"/>
    <w:multiLevelType w:val="hybridMultilevel"/>
    <w:tmpl w:val="7FB4BBC4"/>
    <w:lvl w:ilvl="0" w:tplc="0A969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DE76C9"/>
    <w:multiLevelType w:val="hybridMultilevel"/>
    <w:tmpl w:val="C9C41A2E"/>
    <w:lvl w:ilvl="0" w:tplc="A9A23C68">
      <w:start w:val="1"/>
      <w:numFmt w:val="japaneseCounting"/>
      <w:lvlText w:val="第%1，"/>
      <w:lvlJc w:val="left"/>
      <w:pPr>
        <w:ind w:left="69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E3724F4"/>
    <w:multiLevelType w:val="hybridMultilevel"/>
    <w:tmpl w:val="344005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E811D8"/>
    <w:multiLevelType w:val="hybridMultilevel"/>
    <w:tmpl w:val="59C8A78C"/>
    <w:lvl w:ilvl="0" w:tplc="39141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1135EB"/>
    <w:multiLevelType w:val="multilevel"/>
    <w:tmpl w:val="8164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1E3229"/>
    <w:multiLevelType w:val="hybridMultilevel"/>
    <w:tmpl w:val="1CDA3936"/>
    <w:lvl w:ilvl="0" w:tplc="9210E4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F652944"/>
    <w:multiLevelType w:val="hybridMultilevel"/>
    <w:tmpl w:val="F41C9814"/>
    <w:lvl w:ilvl="0" w:tplc="01C41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1550556">
    <w:abstractNumId w:val="10"/>
  </w:num>
  <w:num w:numId="2" w16cid:durableId="997920594">
    <w:abstractNumId w:val="1"/>
  </w:num>
  <w:num w:numId="3" w16cid:durableId="150097855">
    <w:abstractNumId w:val="0"/>
  </w:num>
  <w:num w:numId="4" w16cid:durableId="1902137248">
    <w:abstractNumId w:val="16"/>
  </w:num>
  <w:num w:numId="5" w16cid:durableId="1008100060">
    <w:abstractNumId w:val="14"/>
  </w:num>
  <w:num w:numId="6" w16cid:durableId="751321898">
    <w:abstractNumId w:val="9"/>
  </w:num>
  <w:num w:numId="7" w16cid:durableId="2067297346">
    <w:abstractNumId w:val="5"/>
  </w:num>
  <w:num w:numId="8" w16cid:durableId="749354063">
    <w:abstractNumId w:val="4"/>
  </w:num>
  <w:num w:numId="9" w16cid:durableId="19405111">
    <w:abstractNumId w:val="12"/>
  </w:num>
  <w:num w:numId="10" w16cid:durableId="320089315">
    <w:abstractNumId w:val="11"/>
  </w:num>
  <w:num w:numId="11" w16cid:durableId="99882466">
    <w:abstractNumId w:val="3"/>
  </w:num>
  <w:num w:numId="12" w16cid:durableId="1960645004">
    <w:abstractNumId w:val="17"/>
  </w:num>
  <w:num w:numId="13" w16cid:durableId="1698044909">
    <w:abstractNumId w:val="8"/>
  </w:num>
  <w:num w:numId="14" w16cid:durableId="1053116804">
    <w:abstractNumId w:val="7"/>
  </w:num>
  <w:num w:numId="15" w16cid:durableId="738869896">
    <w:abstractNumId w:val="15"/>
  </w:num>
  <w:num w:numId="16" w16cid:durableId="1768890929">
    <w:abstractNumId w:val="2"/>
  </w:num>
  <w:num w:numId="17" w16cid:durableId="997266174">
    <w:abstractNumId w:val="6"/>
  </w:num>
  <w:num w:numId="18" w16cid:durableId="350642946">
    <w:abstractNumId w:val="18"/>
  </w:num>
  <w:num w:numId="19" w16cid:durableId="6877533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CA768E"/>
    <w:rsid w:val="00011145"/>
    <w:rsid w:val="00011CDA"/>
    <w:rsid w:val="000166E0"/>
    <w:rsid w:val="00046019"/>
    <w:rsid w:val="00070D2B"/>
    <w:rsid w:val="00101439"/>
    <w:rsid w:val="0015529D"/>
    <w:rsid w:val="00163B5D"/>
    <w:rsid w:val="00192AE8"/>
    <w:rsid w:val="001963C2"/>
    <w:rsid w:val="001C5C51"/>
    <w:rsid w:val="001D251C"/>
    <w:rsid w:val="001E191D"/>
    <w:rsid w:val="001E3A20"/>
    <w:rsid w:val="0020053C"/>
    <w:rsid w:val="002D474B"/>
    <w:rsid w:val="00306F63"/>
    <w:rsid w:val="0031203B"/>
    <w:rsid w:val="00314EB6"/>
    <w:rsid w:val="003A005B"/>
    <w:rsid w:val="003D1E87"/>
    <w:rsid w:val="003D5B21"/>
    <w:rsid w:val="003E4F4C"/>
    <w:rsid w:val="004001F4"/>
    <w:rsid w:val="00401744"/>
    <w:rsid w:val="00441BC0"/>
    <w:rsid w:val="00445E1F"/>
    <w:rsid w:val="004820E8"/>
    <w:rsid w:val="004D2201"/>
    <w:rsid w:val="004E3A73"/>
    <w:rsid w:val="00554E00"/>
    <w:rsid w:val="005706E1"/>
    <w:rsid w:val="00597F2C"/>
    <w:rsid w:val="005D1FAE"/>
    <w:rsid w:val="005E4270"/>
    <w:rsid w:val="0061777B"/>
    <w:rsid w:val="006C29EF"/>
    <w:rsid w:val="006F30B3"/>
    <w:rsid w:val="006F5730"/>
    <w:rsid w:val="00712421"/>
    <w:rsid w:val="00755ADA"/>
    <w:rsid w:val="00755D49"/>
    <w:rsid w:val="007B1019"/>
    <w:rsid w:val="007C571B"/>
    <w:rsid w:val="007F5CC4"/>
    <w:rsid w:val="008008F6"/>
    <w:rsid w:val="00802089"/>
    <w:rsid w:val="00821244"/>
    <w:rsid w:val="008765D0"/>
    <w:rsid w:val="008E02A5"/>
    <w:rsid w:val="00906A8A"/>
    <w:rsid w:val="00907679"/>
    <w:rsid w:val="00962288"/>
    <w:rsid w:val="009667A4"/>
    <w:rsid w:val="009722E4"/>
    <w:rsid w:val="0097273E"/>
    <w:rsid w:val="00993208"/>
    <w:rsid w:val="009A198E"/>
    <w:rsid w:val="00A30FDB"/>
    <w:rsid w:val="00A51E3C"/>
    <w:rsid w:val="00A81B48"/>
    <w:rsid w:val="00A8206C"/>
    <w:rsid w:val="00A86A22"/>
    <w:rsid w:val="00A93B24"/>
    <w:rsid w:val="00AE1B56"/>
    <w:rsid w:val="00B05BC5"/>
    <w:rsid w:val="00BE7A69"/>
    <w:rsid w:val="00C72E8A"/>
    <w:rsid w:val="00CA2387"/>
    <w:rsid w:val="00CD75A1"/>
    <w:rsid w:val="00CE2618"/>
    <w:rsid w:val="00D44463"/>
    <w:rsid w:val="00D569C0"/>
    <w:rsid w:val="00DA725D"/>
    <w:rsid w:val="00DB29CE"/>
    <w:rsid w:val="00DC74FA"/>
    <w:rsid w:val="00DE65E4"/>
    <w:rsid w:val="00E90E53"/>
    <w:rsid w:val="00EE36F6"/>
    <w:rsid w:val="00F85C34"/>
    <w:rsid w:val="00FB0C04"/>
    <w:rsid w:val="012B3ECC"/>
    <w:rsid w:val="08992D48"/>
    <w:rsid w:val="08CD0CF0"/>
    <w:rsid w:val="1421780D"/>
    <w:rsid w:val="173901C8"/>
    <w:rsid w:val="1B4563A4"/>
    <w:rsid w:val="1B83134B"/>
    <w:rsid w:val="24842B8D"/>
    <w:rsid w:val="2E5215EE"/>
    <w:rsid w:val="32142D2B"/>
    <w:rsid w:val="365E51E3"/>
    <w:rsid w:val="40B26B18"/>
    <w:rsid w:val="4AE25FCC"/>
    <w:rsid w:val="4B8922C0"/>
    <w:rsid w:val="4FCA768E"/>
    <w:rsid w:val="544F40D8"/>
    <w:rsid w:val="54DD46CB"/>
    <w:rsid w:val="5AA97039"/>
    <w:rsid w:val="60C113E0"/>
    <w:rsid w:val="63D1727F"/>
    <w:rsid w:val="66A747F9"/>
    <w:rsid w:val="66B45440"/>
    <w:rsid w:val="73865F35"/>
    <w:rsid w:val="75002F92"/>
    <w:rsid w:val="759155DD"/>
    <w:rsid w:val="75AE1869"/>
    <w:rsid w:val="75EE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761FEE"/>
  <w15:docId w15:val="{269456A8-5B41-4C30-B5AF-52147E4C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1"/>
      <w:szCs w:val="22"/>
    </w:rPr>
  </w:style>
  <w:style w:type="paragraph" w:styleId="10">
    <w:name w:val="heading 1"/>
    <w:next w:val="a"/>
    <w:qFormat/>
    <w:pPr>
      <w:keepNext/>
      <w:keepLines/>
      <w:widowControl w:val="0"/>
      <w:outlineLvl w:val="0"/>
    </w:pPr>
    <w:rPr>
      <w:rFonts w:ascii="Times New Roman" w:eastAsia="仿宋" w:hAnsi="Times New Roman" w:cs="Times New Roman"/>
      <w:b/>
      <w:kern w:val="44"/>
      <w:sz w:val="22"/>
      <w:szCs w:val="22"/>
    </w:rPr>
  </w:style>
  <w:style w:type="paragraph" w:styleId="2">
    <w:name w:val="heading 2"/>
    <w:next w:val="a"/>
    <w:semiHidden/>
    <w:unhideWhenUsed/>
    <w:qFormat/>
    <w:pPr>
      <w:keepNext/>
      <w:keepLines/>
      <w:widowControl w:val="0"/>
      <w:spacing w:line="360" w:lineRule="exact"/>
      <w:ind w:firstLineChars="200" w:firstLine="480"/>
      <w:jc w:val="both"/>
      <w:outlineLvl w:val="1"/>
    </w:pPr>
    <w:rPr>
      <w:rFonts w:ascii="Arial" w:eastAsia="黑体" w:hAnsi="Arial" w:cs="Times New Roman"/>
      <w:kern w:val="2"/>
      <w:sz w:val="24"/>
      <w:szCs w:val="22"/>
    </w:rPr>
  </w:style>
  <w:style w:type="paragraph" w:styleId="3">
    <w:name w:val="heading 3"/>
    <w:next w:val="a"/>
    <w:semiHidden/>
    <w:unhideWhenUsed/>
    <w:qFormat/>
    <w:pPr>
      <w:keepNext/>
      <w:keepLines/>
      <w:widowControl w:val="0"/>
      <w:spacing w:line="360" w:lineRule="exact"/>
      <w:ind w:firstLineChars="200" w:firstLine="480"/>
      <w:jc w:val="both"/>
      <w:outlineLvl w:val="2"/>
    </w:pPr>
    <w:rPr>
      <w:rFonts w:ascii="Times New Roman" w:eastAsia="宋体" w:hAnsi="Times New Roman" w:cs="Times New Roman"/>
      <w:kern w:val="2"/>
      <w:sz w:val="21"/>
      <w:szCs w:val="2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1"/>
        <w:numId w:val="1"/>
      </w:numPr>
      <w:spacing w:line="360" w:lineRule="exact"/>
      <w:ind w:left="0" w:firstLine="0"/>
      <w:jc w:val="center"/>
      <w:outlineLvl w:val="3"/>
    </w:pPr>
    <w:rPr>
      <w:rFonts w:ascii="Arial" w:eastAsia="黑体" w:hAnsi="Arial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4"/>
    <w:next w:val="a"/>
    <w:qFormat/>
    <w:pPr>
      <w:numPr>
        <w:ilvl w:val="0"/>
        <w:numId w:val="2"/>
      </w:numPr>
    </w:pPr>
  </w:style>
  <w:style w:type="paragraph" w:styleId="a3">
    <w:name w:val="List Paragraph"/>
    <w:basedOn w:val="a"/>
    <w:uiPriority w:val="99"/>
    <w:qFormat/>
    <w:pPr>
      <w:ind w:firstLineChars="200" w:firstLine="420"/>
    </w:pPr>
  </w:style>
  <w:style w:type="paragraph" w:styleId="a4">
    <w:name w:val="header"/>
    <w:basedOn w:val="a"/>
    <w:link w:val="a5"/>
    <w:rsid w:val="006177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1777B"/>
    <w:rPr>
      <w:rFonts w:ascii="Times New Roman" w:eastAsia="宋体" w:hAnsi="Times New Roman"/>
      <w:kern w:val="2"/>
      <w:sz w:val="18"/>
      <w:szCs w:val="18"/>
    </w:rPr>
  </w:style>
  <w:style w:type="paragraph" w:styleId="a6">
    <w:name w:val="footer"/>
    <w:basedOn w:val="a"/>
    <w:link w:val="a7"/>
    <w:rsid w:val="006177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1777B"/>
    <w:rPr>
      <w:rFonts w:ascii="Times New Roman" w:eastAsia="宋体" w:hAnsi="Times New Roman"/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554E00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4017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F85C34"/>
    <w:rPr>
      <w:b/>
      <w:bCs/>
    </w:rPr>
  </w:style>
  <w:style w:type="paragraph" w:customStyle="1" w:styleId="MTDisplayEquation">
    <w:name w:val="MTDisplayEquation"/>
    <w:basedOn w:val="a"/>
    <w:link w:val="MTDisplayEquation0"/>
    <w:rsid w:val="001C5C51"/>
    <w:pPr>
      <w:tabs>
        <w:tab w:val="center" w:pos="4160"/>
        <w:tab w:val="right" w:pos="8300"/>
      </w:tabs>
      <w:spacing w:line="480" w:lineRule="auto"/>
    </w:pPr>
    <w:rPr>
      <w:rFonts w:ascii="楷体" w:eastAsia="楷体" w:hAnsi="楷体" w:cs="宋体"/>
      <w:b/>
      <w:bCs/>
      <w:kern w:val="0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1C5C51"/>
    <w:rPr>
      <w:rFonts w:ascii="楷体" w:eastAsia="楷体" w:hAnsi="楷体" w:cs="宋体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7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832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6.wmf"/><Relationship Id="rId42" Type="http://schemas.openxmlformats.org/officeDocument/2006/relationships/oleObject" Target="embeddings/oleObject16.bin"/><Relationship Id="rId47" Type="http://schemas.openxmlformats.org/officeDocument/2006/relationships/image" Target="media/image19.w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0.bin"/><Relationship Id="rId84" Type="http://schemas.openxmlformats.org/officeDocument/2006/relationships/image" Target="media/image36.png"/><Relationship Id="rId89" Type="http://schemas.openxmlformats.org/officeDocument/2006/relationships/image" Target="media/image39.wmf"/><Relationship Id="rId16" Type="http://schemas.openxmlformats.org/officeDocument/2006/relationships/hyperlink" Target="https://baike.baidu.com/item/%E4%BA%BA%E5%B7%A5%E5%8F%98%E9%87%8F/19127829" TargetMode="External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wmf"/><Relationship Id="rId53" Type="http://schemas.openxmlformats.org/officeDocument/2006/relationships/image" Target="media/image22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2.png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3.png"/><Relationship Id="rId22" Type="http://schemas.openxmlformats.org/officeDocument/2006/relationships/oleObject" Target="embeddings/oleObject6.bin"/><Relationship Id="rId27" Type="http://schemas.openxmlformats.org/officeDocument/2006/relationships/image" Target="media/image9.wmf"/><Relationship Id="rId43" Type="http://schemas.openxmlformats.org/officeDocument/2006/relationships/image" Target="media/image17.wmf"/><Relationship Id="rId48" Type="http://schemas.openxmlformats.org/officeDocument/2006/relationships/oleObject" Target="embeddings/oleObject19.bin"/><Relationship Id="rId64" Type="http://schemas.openxmlformats.org/officeDocument/2006/relationships/image" Target="media/image26.png"/><Relationship Id="rId69" Type="http://schemas.openxmlformats.org/officeDocument/2006/relationships/image" Target="media/image29.wmf"/><Relationship Id="rId80" Type="http://schemas.openxmlformats.org/officeDocument/2006/relationships/image" Target="media/image33.wmf"/><Relationship Id="rId85" Type="http://schemas.openxmlformats.org/officeDocument/2006/relationships/image" Target="media/image37.wmf"/><Relationship Id="rId12" Type="http://schemas.openxmlformats.org/officeDocument/2006/relationships/image" Target="media/image3.wmf"/><Relationship Id="rId17" Type="http://schemas.openxmlformats.org/officeDocument/2006/relationships/image" Target="media/image4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51.png"/><Relationship Id="rId20" Type="http://schemas.openxmlformats.org/officeDocument/2006/relationships/oleObject" Target="embeddings/oleObject5.bin"/><Relationship Id="rId41" Type="http://schemas.openxmlformats.org/officeDocument/2006/relationships/image" Target="media/image16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1.wmf"/><Relationship Id="rId83" Type="http://schemas.openxmlformats.org/officeDocument/2006/relationships/image" Target="media/image35.png"/><Relationship Id="rId88" Type="http://schemas.openxmlformats.org/officeDocument/2006/relationships/oleObject" Target="embeddings/oleObject40.bin"/><Relationship Id="rId91" Type="http://schemas.openxmlformats.org/officeDocument/2006/relationships/image" Target="media/image40.wmf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aike.baidu.com/item/%E5%93%91%E5%8F%98%E9%87%8F/9621990" TargetMode="External"/><Relationship Id="rId23" Type="http://schemas.openxmlformats.org/officeDocument/2006/relationships/image" Target="media/image7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wmf"/><Relationship Id="rId57" Type="http://schemas.openxmlformats.org/officeDocument/2006/relationships/image" Target="media/image24.wmf"/><Relationship Id="rId10" Type="http://schemas.openxmlformats.org/officeDocument/2006/relationships/image" Target="media/image2.wmf"/><Relationship Id="rId31" Type="http://schemas.openxmlformats.org/officeDocument/2006/relationships/image" Target="media/image11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image" Target="media/image25.wmf"/><Relationship Id="rId65" Type="http://schemas.openxmlformats.org/officeDocument/2006/relationships/image" Target="media/image27.wmf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39.bin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8.wmf"/><Relationship Id="rId66" Type="http://schemas.openxmlformats.org/officeDocument/2006/relationships/oleObject" Target="embeddings/oleObject29.bin"/><Relationship Id="rId87" Type="http://schemas.openxmlformats.org/officeDocument/2006/relationships/image" Target="media/image38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4.png"/><Relationship Id="rId19" Type="http://schemas.openxmlformats.org/officeDocument/2006/relationships/image" Target="media/image5.wmf"/><Relationship Id="rId14" Type="http://schemas.openxmlformats.org/officeDocument/2006/relationships/hyperlink" Target="https://baike.baidu.com/item/%E7%9B%B8%E5%85%B3%E5%85%B3%E7%B3%BB/9227098" TargetMode="External"/><Relationship Id="rId30" Type="http://schemas.openxmlformats.org/officeDocument/2006/relationships/oleObject" Target="embeddings/oleObject10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1.wmf"/><Relationship Id="rId72" Type="http://schemas.openxmlformats.org/officeDocument/2006/relationships/image" Target="media/image30.wmf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3" Type="http://schemas.openxmlformats.org/officeDocument/2006/relationships/styles" Target="styles.xml"/><Relationship Id="rId25" Type="http://schemas.openxmlformats.org/officeDocument/2006/relationships/image" Target="media/image8.wmf"/><Relationship Id="rId46" Type="http://schemas.openxmlformats.org/officeDocument/2006/relationships/oleObject" Target="embeddings/oleObject18.bin"/><Relationship Id="rId67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3146</Words>
  <Characters>3304</Characters>
  <Application>Microsoft Office Word</Application>
  <DocSecurity>0</DocSecurity>
  <Lines>157</Lines>
  <Paragraphs>157</Paragraphs>
  <ScaleCrop>false</ScaleCrop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꡴时光风靡的那些旧背影″</dc:creator>
  <cp:lastModifiedBy>王 振宽</cp:lastModifiedBy>
  <cp:revision>2</cp:revision>
  <dcterms:created xsi:type="dcterms:W3CDTF">2022-12-07T08:43:00Z</dcterms:created>
  <dcterms:modified xsi:type="dcterms:W3CDTF">2022-12-07T08:43:00Z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  <property fmtid="{D5CDD505-2E9C-101B-9397-08002B2CF9AE}" pid="3" name="MTWinEqns">
    <vt:bool>true</vt:bool>
  </property>
</Properties>
</file>