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FBDE" w14:textId="77777777" w:rsidR="004379ED" w:rsidRPr="002D0DD3" w:rsidRDefault="004379ED" w:rsidP="004379ED">
      <w:pPr>
        <w:bidi/>
        <w:rPr>
          <w:rFonts w:cs="B Nazanin"/>
          <w:sz w:val="28"/>
          <w:szCs w:val="28"/>
          <w:lang w:bidi="fa-IR"/>
        </w:rPr>
      </w:pPr>
      <w:r w:rsidRPr="002D0DD3">
        <w:rPr>
          <w:rFonts w:cs="B Nazanin"/>
          <w:sz w:val="28"/>
          <w:szCs w:val="28"/>
          <w:rtl/>
        </w:rPr>
        <w:t>خلا شکن چیه؟</w:t>
      </w:r>
    </w:p>
    <w:p w14:paraId="65DE53C8" w14:textId="77777777" w:rsidR="004379ED" w:rsidRPr="002D0DD3" w:rsidRDefault="004379ED" w:rsidP="004379ED">
      <w:pPr>
        <w:bidi/>
        <w:rPr>
          <w:rFonts w:cs="B Nazanin"/>
          <w:sz w:val="28"/>
          <w:szCs w:val="28"/>
          <w:rtl/>
        </w:rPr>
      </w:pPr>
      <w:r w:rsidRPr="002D0DD3">
        <w:rPr>
          <w:rFonts w:cs="B Nazanin"/>
          <w:sz w:val="28"/>
          <w:szCs w:val="28"/>
          <w:lang w:bidi="fa-IR"/>
        </w:rPr>
        <w:t>You — 19:09</w:t>
      </w:r>
    </w:p>
    <w:p w14:paraId="1D40FB39" w14:textId="77777777" w:rsidR="004379ED" w:rsidRPr="002D0DD3" w:rsidRDefault="004379ED" w:rsidP="004379ED">
      <w:pPr>
        <w:bidi/>
        <w:rPr>
          <w:rFonts w:cs="B Nazanin"/>
          <w:sz w:val="28"/>
          <w:szCs w:val="28"/>
          <w:lang w:bidi="fa-IR"/>
        </w:rPr>
      </w:pPr>
      <w:r w:rsidRPr="002D0DD3">
        <w:rPr>
          <w:rFonts w:cs="B Nazanin"/>
          <w:sz w:val="28"/>
          <w:szCs w:val="28"/>
          <w:rtl/>
        </w:rPr>
        <w:t># خلا شکن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**خلا شکن** وسیله‌ای است که روی دهانه خروجی آب از لوله نصب می‌شود و نوعی از مانع جریان برگشت است. اگر فشار آب داخل شبکه لوله‌کشی کمتر از فشار اتمسفر شود، این وسیله بلافاصله راه ارتباطی بین شبکه لوله‌کشی و مسیر خروجی آب را مسدود نموده و با وارد نمودن هوا به مسیر خروجی، فشار داخلی آن را به فشار اتمسفر می‌رساند و با تخلیه ثقلی آب باقی‌مانده در مسیر خروجی، از جریان برگشت جلوگیری می‌شود [</w:t>
      </w:r>
      <w:r w:rsidRPr="002D0DD3">
        <w:rPr>
          <w:rFonts w:cs="B Nazanin"/>
          <w:sz w:val="28"/>
          <w:szCs w:val="28"/>
          <w:lang w:bidi="fa-IR"/>
        </w:rPr>
        <w:t>Clause 16-1, Page 27</w:t>
      </w:r>
      <w:r w:rsidRPr="002D0DD3">
        <w:rPr>
          <w:rFonts w:cs="B Nazanin"/>
          <w:sz w:val="28"/>
          <w:szCs w:val="28"/>
          <w:rtl/>
        </w:rPr>
        <w:t>].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---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**توضیح:**</w:t>
      </w:r>
      <w:r w:rsidRPr="002D0DD3">
        <w:rPr>
          <w:rFonts w:cs="B Nazanin"/>
          <w:sz w:val="28"/>
          <w:szCs w:val="28"/>
          <w:rtl/>
        </w:rPr>
        <w:br/>
        <w:t>خلا شکن برای جلوگیری از بازگشت آب آلوده یا مواد دیگر به شبکه آب آشامیدنی طراحی شده است و در مواقعی که فشار شبکه کاهش می‌یابد، از ورود آلودگی به سیستم جلوگیری می‌کند.</w:t>
      </w:r>
    </w:p>
    <w:p w14:paraId="60F26BD5" w14:textId="77777777" w:rsidR="004379ED" w:rsidRPr="002D0DD3" w:rsidRDefault="004379ED" w:rsidP="004379ED">
      <w:pPr>
        <w:bidi/>
        <w:rPr>
          <w:rFonts w:cs="B Nazanin"/>
          <w:sz w:val="28"/>
          <w:szCs w:val="28"/>
          <w:rtl/>
        </w:rPr>
      </w:pPr>
      <w:r w:rsidRPr="002D0DD3">
        <w:rPr>
          <w:rFonts w:cs="B Nazanin"/>
          <w:sz w:val="28"/>
          <w:szCs w:val="28"/>
          <w:lang w:bidi="fa-IR"/>
        </w:rPr>
        <w:t>Assistant — 19:09</w:t>
      </w:r>
    </w:p>
    <w:p w14:paraId="4F1FB813" w14:textId="77777777" w:rsidR="004379ED" w:rsidRPr="002D0DD3" w:rsidRDefault="004379ED" w:rsidP="004379ED">
      <w:pPr>
        <w:bidi/>
        <w:rPr>
          <w:rFonts w:cs="B Nazanin"/>
          <w:sz w:val="28"/>
          <w:szCs w:val="28"/>
          <w:rtl/>
          <w:lang w:bidi="fa-IR"/>
        </w:rPr>
      </w:pPr>
      <w:r w:rsidRPr="002D0DD3">
        <w:rPr>
          <w:rFonts w:cs="B Nazanin"/>
          <w:sz w:val="28"/>
          <w:szCs w:val="28"/>
          <w:lang w:bidi="fa-IR"/>
        </w:rPr>
        <w:t>Clause 16-1, Page 27</w:t>
      </w:r>
    </w:p>
    <w:p w14:paraId="11CE07EF" w14:textId="77777777" w:rsidR="004379ED" w:rsidRPr="002D0DD3" w:rsidRDefault="004379ED" w:rsidP="004379ED">
      <w:pPr>
        <w:bidi/>
        <w:rPr>
          <w:rFonts w:cs="B Nazanin"/>
          <w:sz w:val="28"/>
          <w:szCs w:val="28"/>
          <w:rtl/>
          <w:lang w:bidi="fa-IR"/>
        </w:rPr>
      </w:pPr>
    </w:p>
    <w:p w14:paraId="7F2D63E8" w14:textId="4603BE18" w:rsidR="004379ED" w:rsidRPr="002D0DD3" w:rsidRDefault="002D0DD3" w:rsidP="004379ED">
      <w:pPr>
        <w:bidi/>
        <w:rPr>
          <w:rFonts w:cs="B Nazanin"/>
          <w:color w:val="FF0000"/>
          <w:sz w:val="28"/>
          <w:szCs w:val="28"/>
          <w:lang w:bidi="fa-IR"/>
        </w:rPr>
      </w:pPr>
      <w:r w:rsidRPr="002D0DD3">
        <w:rPr>
          <w:rFonts w:cs="B Nazanin" w:hint="cs"/>
          <w:color w:val="FF0000"/>
          <w:sz w:val="28"/>
          <w:szCs w:val="28"/>
          <w:rtl/>
          <w:lang w:bidi="fa-IR"/>
        </w:rPr>
        <w:t>در حالت مدل قوی تر :</w:t>
      </w:r>
    </w:p>
    <w:p w14:paraId="0EE587BF" w14:textId="77777777" w:rsidR="004379ED" w:rsidRPr="002D0DD3" w:rsidRDefault="004379ED" w:rsidP="004379ED">
      <w:pPr>
        <w:bidi/>
        <w:rPr>
          <w:rFonts w:cs="B Nazanin"/>
          <w:sz w:val="28"/>
          <w:szCs w:val="28"/>
          <w:lang w:bidi="fa-IR"/>
        </w:rPr>
      </w:pPr>
      <w:r w:rsidRPr="002D0DD3">
        <w:rPr>
          <w:rFonts w:cs="B Nazanin"/>
          <w:sz w:val="28"/>
          <w:szCs w:val="28"/>
          <w:rtl/>
        </w:rPr>
        <w:t>خلا شکن چیه؟</w:t>
      </w:r>
    </w:p>
    <w:p w14:paraId="169571DF" w14:textId="77777777" w:rsidR="004379ED" w:rsidRPr="002D0DD3" w:rsidRDefault="004379ED" w:rsidP="004379ED">
      <w:pPr>
        <w:bidi/>
        <w:rPr>
          <w:rFonts w:cs="B Nazanin"/>
          <w:sz w:val="28"/>
          <w:szCs w:val="28"/>
          <w:rtl/>
        </w:rPr>
      </w:pPr>
      <w:r w:rsidRPr="002D0DD3">
        <w:rPr>
          <w:rFonts w:cs="B Nazanin"/>
          <w:sz w:val="28"/>
          <w:szCs w:val="28"/>
          <w:lang w:bidi="fa-IR"/>
        </w:rPr>
        <w:t>You — 19:10</w:t>
      </w:r>
    </w:p>
    <w:p w14:paraId="7E3E366C" w14:textId="77777777" w:rsidR="004379ED" w:rsidRPr="002D0DD3" w:rsidRDefault="004379ED" w:rsidP="004379ED">
      <w:pPr>
        <w:bidi/>
        <w:rPr>
          <w:rFonts w:cs="B Nazanin"/>
          <w:sz w:val="28"/>
          <w:szCs w:val="28"/>
          <w:lang w:bidi="fa-IR"/>
        </w:rPr>
      </w:pPr>
      <w:r w:rsidRPr="002D0DD3">
        <w:rPr>
          <w:rFonts w:cs="B Nazanin"/>
          <w:sz w:val="28"/>
          <w:szCs w:val="28"/>
          <w:rtl/>
        </w:rPr>
        <w:t># خلا شکن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 xml:space="preserve">**خلا شکن** وسیله‌ای است که روی دهانه خروجی آب از لوله نصب می‌شود و نوعی از مانع جریان برگشت </w:t>
      </w:r>
      <w:r w:rsidRPr="002D0DD3">
        <w:rPr>
          <w:rFonts w:cs="B Nazanin"/>
          <w:sz w:val="28"/>
          <w:szCs w:val="28"/>
          <w:rtl/>
        </w:rPr>
        <w:lastRenderedPageBreak/>
        <w:t>است. اگر فشار آب داخل شبکه لوله‌کشی کمتر از فشار اتمسفر شود، این وسیله بلافاصله راه ارتباطی بین شبکه لوله‌کشی و مسیر خروجی آب را مسدود نموده و با وارد نمودن هوا به مسیر خروجی، فشار داخلی آن را به فشار اتمسفر می‌رساند و با تخلیه ثقلی آب باقی‌مانده در مسیر خروجی، از جریان برگشت جلوگیری می‌شود [</w:t>
      </w:r>
      <w:r w:rsidRPr="002D0DD3">
        <w:rPr>
          <w:rFonts w:cs="B Nazanin"/>
          <w:sz w:val="28"/>
          <w:szCs w:val="28"/>
          <w:lang w:bidi="fa-IR"/>
        </w:rPr>
        <w:t>Clause 16-1, Page 27</w:t>
      </w:r>
      <w:r w:rsidRPr="002D0DD3">
        <w:rPr>
          <w:rFonts w:cs="B Nazanin"/>
          <w:sz w:val="28"/>
          <w:szCs w:val="28"/>
          <w:rtl/>
        </w:rPr>
        <w:t>].</w:t>
      </w:r>
    </w:p>
    <w:p w14:paraId="33BAD934" w14:textId="77777777" w:rsidR="004379ED" w:rsidRPr="002D0DD3" w:rsidRDefault="004379ED" w:rsidP="004379ED">
      <w:pPr>
        <w:bidi/>
        <w:rPr>
          <w:rFonts w:cs="B Nazanin"/>
          <w:sz w:val="28"/>
          <w:szCs w:val="28"/>
          <w:rtl/>
        </w:rPr>
      </w:pPr>
      <w:r w:rsidRPr="002D0DD3">
        <w:rPr>
          <w:rFonts w:cs="B Nazanin"/>
          <w:sz w:val="28"/>
          <w:szCs w:val="28"/>
          <w:lang w:bidi="fa-IR"/>
        </w:rPr>
        <w:t>Assistant — 19:10</w:t>
      </w:r>
    </w:p>
    <w:p w14:paraId="56D12236" w14:textId="484B460C" w:rsidR="004379ED" w:rsidRDefault="004379ED" w:rsidP="002E04BB">
      <w:pPr>
        <w:bidi/>
        <w:rPr>
          <w:rFonts w:cs="B Nazanin"/>
          <w:sz w:val="28"/>
          <w:szCs w:val="28"/>
          <w:rtl/>
          <w:lang w:bidi="fa-IR"/>
        </w:rPr>
      </w:pPr>
      <w:r w:rsidRPr="002D0DD3">
        <w:rPr>
          <w:rFonts w:cs="B Nazanin"/>
          <w:sz w:val="28"/>
          <w:szCs w:val="28"/>
          <w:lang w:bidi="fa-IR"/>
        </w:rPr>
        <w:t>Clause 16-1, Page 27</w:t>
      </w:r>
    </w:p>
    <w:p w14:paraId="0ACB1AF2" w14:textId="77777777" w:rsidR="002E04BB" w:rsidRPr="002D0DD3" w:rsidRDefault="002E04BB" w:rsidP="002E04BB">
      <w:pPr>
        <w:bidi/>
        <w:rPr>
          <w:rFonts w:cs="B Nazanin"/>
          <w:sz w:val="28"/>
          <w:szCs w:val="28"/>
          <w:rtl/>
          <w:lang w:bidi="fa-IR"/>
        </w:rPr>
      </w:pPr>
    </w:p>
    <w:p w14:paraId="7B2120EF" w14:textId="77777777" w:rsidR="004379ED" w:rsidRPr="002D0DD3" w:rsidRDefault="004379ED" w:rsidP="004379ED">
      <w:pPr>
        <w:bidi/>
        <w:rPr>
          <w:rFonts w:cs="B Nazanin"/>
          <w:sz w:val="28"/>
          <w:szCs w:val="28"/>
          <w:lang w:bidi="fa-IR"/>
        </w:rPr>
      </w:pPr>
    </w:p>
    <w:p w14:paraId="74EA7AA4" w14:textId="77777777" w:rsidR="004379ED" w:rsidRPr="002D0DD3" w:rsidRDefault="004379ED" w:rsidP="004379ED">
      <w:pPr>
        <w:bidi/>
        <w:rPr>
          <w:rFonts w:cs="B Nazanin"/>
          <w:sz w:val="28"/>
          <w:szCs w:val="28"/>
          <w:lang w:bidi="fa-IR"/>
        </w:rPr>
      </w:pPr>
      <w:r w:rsidRPr="002D0DD3">
        <w:rPr>
          <w:rFonts w:cs="B Nazanin"/>
          <w:sz w:val="28"/>
          <w:szCs w:val="28"/>
          <w:rtl/>
        </w:rPr>
        <w:t>استاندرادهایی که برای انتخاب فلنچ چدنی باید بدونیم چیا هستند</w:t>
      </w:r>
    </w:p>
    <w:p w14:paraId="626FEE9F" w14:textId="77777777" w:rsidR="004379ED" w:rsidRPr="002D0DD3" w:rsidRDefault="004379ED" w:rsidP="004379ED">
      <w:pPr>
        <w:bidi/>
        <w:rPr>
          <w:rFonts w:cs="B Nazanin"/>
          <w:sz w:val="28"/>
          <w:szCs w:val="28"/>
          <w:rtl/>
        </w:rPr>
      </w:pPr>
      <w:r w:rsidRPr="002D0DD3">
        <w:rPr>
          <w:rFonts w:cs="B Nazanin"/>
          <w:sz w:val="28"/>
          <w:szCs w:val="28"/>
          <w:lang w:bidi="fa-IR"/>
        </w:rPr>
        <w:t>You — 19:13</w:t>
      </w:r>
    </w:p>
    <w:p w14:paraId="7B222C24" w14:textId="77777777" w:rsidR="004379ED" w:rsidRPr="002D0DD3" w:rsidRDefault="004379ED" w:rsidP="004379ED">
      <w:pPr>
        <w:bidi/>
        <w:rPr>
          <w:rFonts w:cs="B Nazanin"/>
          <w:sz w:val="28"/>
          <w:szCs w:val="28"/>
          <w:lang w:bidi="fa-IR"/>
        </w:rPr>
      </w:pPr>
      <w:r w:rsidRPr="002D0DD3">
        <w:rPr>
          <w:rFonts w:cs="B Nazanin"/>
          <w:sz w:val="28"/>
          <w:szCs w:val="28"/>
          <w:rtl/>
        </w:rPr>
        <w:t>برای انتخاب فلنچ چدنی، استانداردهای زیر باید مد نظر قرار گیرند: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1. **استانداردهای مشابه**: انتخاب فلنج چدنی باید مطابق با استانداردهای مشابه و مشخصات دیگر باشد [</w:t>
      </w:r>
      <w:r w:rsidRPr="002D0DD3">
        <w:rPr>
          <w:rFonts w:cs="B Nazanin"/>
          <w:sz w:val="28"/>
          <w:szCs w:val="28"/>
          <w:lang w:bidi="fa-IR"/>
        </w:rPr>
        <w:t>Clause 16-10, Page 71</w:t>
      </w:r>
      <w:r w:rsidRPr="002D0DD3">
        <w:rPr>
          <w:rFonts w:cs="B Nazanin"/>
          <w:sz w:val="28"/>
          <w:szCs w:val="28"/>
          <w:rtl/>
        </w:rPr>
        <w:t>].</w:t>
      </w:r>
      <w:r w:rsidRPr="002D0DD3">
        <w:rPr>
          <w:rFonts w:cs="B Nazanin"/>
          <w:sz w:val="28"/>
          <w:szCs w:val="28"/>
          <w:rtl/>
        </w:rPr>
        <w:br/>
        <w:t>2. **نوع و اندازه**: نوع، اندازه و جنس فلنج باید با توجه به شرایط خاص تأیید شود [</w:t>
      </w:r>
      <w:r w:rsidRPr="002D0DD3">
        <w:rPr>
          <w:rFonts w:cs="B Nazanin"/>
          <w:sz w:val="28"/>
          <w:szCs w:val="28"/>
          <w:lang w:bidi="fa-IR"/>
        </w:rPr>
        <w:t>Clause 16-10, Page 71</w:t>
      </w:r>
      <w:r w:rsidRPr="002D0DD3">
        <w:rPr>
          <w:rFonts w:cs="B Nazanin"/>
          <w:sz w:val="28"/>
          <w:szCs w:val="28"/>
          <w:rtl/>
        </w:rPr>
        <w:t>].</w:t>
      </w:r>
      <w:r w:rsidRPr="002D0DD3">
        <w:rPr>
          <w:rFonts w:cs="B Nazanin"/>
          <w:sz w:val="28"/>
          <w:szCs w:val="28"/>
          <w:rtl/>
        </w:rPr>
        <w:br/>
        <w:t xml:space="preserve">3. **استانداردهای </w:t>
      </w:r>
      <w:r w:rsidRPr="002D0DD3">
        <w:rPr>
          <w:rFonts w:cs="B Nazanin"/>
          <w:sz w:val="28"/>
          <w:szCs w:val="28"/>
          <w:lang w:bidi="fa-IR"/>
        </w:rPr>
        <w:t>ASME B</w:t>
      </w:r>
      <w:r w:rsidRPr="002D0DD3">
        <w:rPr>
          <w:rFonts w:cs="B Nazanin"/>
          <w:sz w:val="28"/>
          <w:szCs w:val="28"/>
          <w:rtl/>
        </w:rPr>
        <w:t xml:space="preserve">**: فلنج‌ها باید با استانداردهای </w:t>
      </w:r>
      <w:r w:rsidRPr="002D0DD3">
        <w:rPr>
          <w:rFonts w:cs="B Nazanin"/>
          <w:sz w:val="28"/>
          <w:szCs w:val="28"/>
          <w:lang w:bidi="fa-IR"/>
        </w:rPr>
        <w:t>ASME B</w:t>
      </w:r>
      <w:r w:rsidRPr="002D0DD3">
        <w:rPr>
          <w:rFonts w:cs="B Nazanin"/>
          <w:sz w:val="28"/>
          <w:szCs w:val="28"/>
          <w:rtl/>
        </w:rPr>
        <w:t xml:space="preserve"> مطابقت داشته باشند [</w:t>
      </w:r>
      <w:r w:rsidRPr="002D0DD3">
        <w:rPr>
          <w:rFonts w:cs="B Nazanin"/>
          <w:sz w:val="28"/>
          <w:szCs w:val="28"/>
          <w:lang w:bidi="fa-IR"/>
        </w:rPr>
        <w:t>Clause 16-5, Page 226</w:t>
      </w:r>
      <w:r w:rsidRPr="002D0DD3">
        <w:rPr>
          <w:rFonts w:cs="B Nazanin"/>
          <w:sz w:val="28"/>
          <w:szCs w:val="28"/>
          <w:rtl/>
        </w:rPr>
        <w:t>].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این الزامات به منظور اطمینان از کیفیت و ایمنی در سیستم‌های لوله‌کشی بهداشتی ضروری هستند.</w:t>
      </w:r>
    </w:p>
    <w:p w14:paraId="69044DDF" w14:textId="77777777" w:rsidR="004379ED" w:rsidRPr="002D0DD3" w:rsidRDefault="004379ED" w:rsidP="004379ED">
      <w:pPr>
        <w:bidi/>
        <w:rPr>
          <w:rFonts w:cs="B Nazanin"/>
          <w:sz w:val="28"/>
          <w:szCs w:val="28"/>
          <w:rtl/>
        </w:rPr>
      </w:pPr>
      <w:r w:rsidRPr="002D0DD3">
        <w:rPr>
          <w:rFonts w:cs="B Nazanin"/>
          <w:sz w:val="28"/>
          <w:szCs w:val="28"/>
          <w:lang w:bidi="fa-IR"/>
        </w:rPr>
        <w:t>Assistant — 19:13</w:t>
      </w:r>
    </w:p>
    <w:p w14:paraId="652C5A52" w14:textId="77777777" w:rsidR="004379ED" w:rsidRPr="002D0DD3" w:rsidRDefault="004379ED" w:rsidP="004379ED">
      <w:pPr>
        <w:bidi/>
        <w:rPr>
          <w:rFonts w:cs="B Nazanin"/>
          <w:sz w:val="28"/>
          <w:szCs w:val="28"/>
          <w:rtl/>
          <w:lang w:bidi="fa-IR"/>
        </w:rPr>
      </w:pPr>
      <w:r w:rsidRPr="002D0DD3">
        <w:rPr>
          <w:rFonts w:cs="B Nazanin"/>
          <w:sz w:val="28"/>
          <w:szCs w:val="28"/>
          <w:lang w:bidi="fa-IR"/>
        </w:rPr>
        <w:t>Clause 16-10, Page 71Clause 16-5, Page 226</w:t>
      </w:r>
    </w:p>
    <w:p w14:paraId="393050CC" w14:textId="66C9AAD8" w:rsidR="004379ED" w:rsidRDefault="004379ED" w:rsidP="004379ED">
      <w:pPr>
        <w:bidi/>
        <w:rPr>
          <w:rFonts w:cs="B Nazanin"/>
          <w:sz w:val="28"/>
          <w:szCs w:val="28"/>
          <w:rtl/>
          <w:lang w:bidi="fa-IR"/>
        </w:rPr>
      </w:pPr>
    </w:p>
    <w:p w14:paraId="61AC088B" w14:textId="77777777" w:rsidR="002E04BB" w:rsidRPr="002D0DD3" w:rsidRDefault="002E04BB" w:rsidP="002E04BB">
      <w:pPr>
        <w:bidi/>
        <w:rPr>
          <w:rFonts w:cs="B Nazanin"/>
          <w:sz w:val="28"/>
          <w:szCs w:val="28"/>
          <w:rtl/>
          <w:lang w:bidi="fa-IR"/>
        </w:rPr>
      </w:pPr>
    </w:p>
    <w:p w14:paraId="29F277D4" w14:textId="7FEEB1BC" w:rsidR="004379ED" w:rsidRPr="002D0DD3" w:rsidRDefault="002D0DD3" w:rsidP="004379ED">
      <w:pPr>
        <w:bidi/>
        <w:rPr>
          <w:rFonts w:cs="B Nazanin"/>
          <w:color w:val="FF0000"/>
          <w:sz w:val="28"/>
          <w:szCs w:val="28"/>
          <w:lang w:bidi="fa-IR"/>
        </w:rPr>
      </w:pPr>
      <w:r w:rsidRPr="002D0DD3">
        <w:rPr>
          <w:rFonts w:cs="B Nazanin" w:hint="cs"/>
          <w:color w:val="FF0000"/>
          <w:sz w:val="28"/>
          <w:szCs w:val="28"/>
          <w:rtl/>
          <w:lang w:bidi="fa-IR"/>
        </w:rPr>
        <w:lastRenderedPageBreak/>
        <w:t>در حالت مدل قوی تر :</w:t>
      </w:r>
    </w:p>
    <w:p w14:paraId="7191F4B8" w14:textId="77777777" w:rsidR="004379ED" w:rsidRPr="002D0DD3" w:rsidRDefault="004379ED" w:rsidP="004379ED">
      <w:pPr>
        <w:bidi/>
        <w:rPr>
          <w:rFonts w:cs="B Nazanin"/>
          <w:sz w:val="28"/>
          <w:szCs w:val="28"/>
          <w:lang w:bidi="fa-IR"/>
        </w:rPr>
      </w:pPr>
      <w:r w:rsidRPr="002D0DD3">
        <w:rPr>
          <w:rFonts w:cs="B Nazanin"/>
          <w:sz w:val="28"/>
          <w:szCs w:val="28"/>
          <w:rtl/>
        </w:rPr>
        <w:t>استاندرادهایی که برای انتخاب فلنچ چدنی باید بدونیم چیا هستند</w:t>
      </w:r>
    </w:p>
    <w:p w14:paraId="07663D7E" w14:textId="77777777" w:rsidR="004379ED" w:rsidRPr="002D0DD3" w:rsidRDefault="004379ED" w:rsidP="004379ED">
      <w:pPr>
        <w:bidi/>
        <w:rPr>
          <w:rFonts w:cs="B Nazanin"/>
          <w:sz w:val="28"/>
          <w:szCs w:val="28"/>
          <w:rtl/>
        </w:rPr>
      </w:pPr>
      <w:r w:rsidRPr="002D0DD3">
        <w:rPr>
          <w:rFonts w:cs="B Nazanin"/>
          <w:sz w:val="28"/>
          <w:szCs w:val="28"/>
          <w:lang w:bidi="fa-IR"/>
        </w:rPr>
        <w:t>You — 19:13</w:t>
      </w:r>
    </w:p>
    <w:p w14:paraId="7851CDFB" w14:textId="77777777" w:rsidR="004379ED" w:rsidRPr="002D0DD3" w:rsidRDefault="004379ED" w:rsidP="004379ED">
      <w:pPr>
        <w:bidi/>
        <w:rPr>
          <w:rFonts w:cs="B Nazanin"/>
          <w:sz w:val="28"/>
          <w:szCs w:val="28"/>
          <w:lang w:bidi="fa-IR"/>
        </w:rPr>
      </w:pPr>
      <w:r w:rsidRPr="002D0DD3">
        <w:rPr>
          <w:rFonts w:cs="B Nazanin"/>
          <w:sz w:val="28"/>
          <w:szCs w:val="28"/>
          <w:rtl/>
        </w:rPr>
        <w:t># استانداردهای مورد نیاز برای انتخاب فلنج چدنی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بر اساس مبحث شانزدهم مقررات ملی ساختمان (تاسیسات بهداشتی)، استانداردهای زیر برای انتخاب فلنج چدنی باید مد نظر قرار گیرند: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## 1. استانداردهای اصلی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فلنج‌های چدنی باید بر اساس یکی از استانداردهای زیر انتخاب شوند [</w:t>
      </w:r>
      <w:r w:rsidRPr="002D0DD3">
        <w:rPr>
          <w:rFonts w:cs="B Nazanin"/>
          <w:sz w:val="28"/>
          <w:szCs w:val="28"/>
          <w:lang w:bidi="fa-IR"/>
        </w:rPr>
        <w:t>Clause 16-3-4-5, Page 70</w:t>
      </w:r>
      <w:r w:rsidRPr="002D0DD3">
        <w:rPr>
          <w:rFonts w:cs="B Nazanin"/>
          <w:sz w:val="28"/>
          <w:szCs w:val="28"/>
          <w:rtl/>
        </w:rPr>
        <w:t>]: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### فلنج چدنی چکش‌خوار دنده‌ای:</w:t>
      </w:r>
      <w:r w:rsidRPr="002D0DD3">
        <w:rPr>
          <w:rFonts w:cs="B Nazanin"/>
          <w:sz w:val="28"/>
          <w:szCs w:val="28"/>
          <w:rtl/>
        </w:rPr>
        <w:br/>
        <w:t>- **</w:t>
      </w:r>
      <w:r w:rsidRPr="002D0DD3">
        <w:rPr>
          <w:rFonts w:cs="B Nazanin"/>
          <w:sz w:val="28"/>
          <w:szCs w:val="28"/>
          <w:lang w:bidi="fa-IR"/>
        </w:rPr>
        <w:t>EN1092-2</w:t>
      </w:r>
      <w:r w:rsidRPr="002D0DD3">
        <w:rPr>
          <w:rFonts w:cs="B Nazanin"/>
          <w:sz w:val="28"/>
          <w:szCs w:val="28"/>
          <w:rtl/>
        </w:rPr>
        <w:t>**</w:t>
      </w:r>
      <w:r w:rsidRPr="002D0DD3">
        <w:rPr>
          <w:rFonts w:cs="B Nazanin"/>
          <w:sz w:val="28"/>
          <w:szCs w:val="28"/>
          <w:rtl/>
        </w:rPr>
        <w:br/>
        <w:t>- **</w:t>
      </w:r>
      <w:r w:rsidRPr="002D0DD3">
        <w:rPr>
          <w:rFonts w:cs="B Nazanin"/>
          <w:sz w:val="28"/>
          <w:szCs w:val="28"/>
          <w:lang w:bidi="fa-IR"/>
        </w:rPr>
        <w:t>ISO7005-2</w:t>
      </w:r>
      <w:r w:rsidRPr="002D0DD3">
        <w:rPr>
          <w:rFonts w:cs="B Nazanin"/>
          <w:sz w:val="28"/>
          <w:szCs w:val="28"/>
          <w:rtl/>
        </w:rPr>
        <w:t>**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### فلنج چدنی دنده‌ای:</w:t>
      </w:r>
      <w:r w:rsidRPr="002D0DD3">
        <w:rPr>
          <w:rFonts w:cs="B Nazanin"/>
          <w:sz w:val="28"/>
          <w:szCs w:val="28"/>
          <w:rtl/>
        </w:rPr>
        <w:br/>
        <w:t>- **</w:t>
      </w:r>
      <w:r w:rsidRPr="002D0DD3">
        <w:rPr>
          <w:rFonts w:cs="B Nazanin"/>
          <w:sz w:val="28"/>
          <w:szCs w:val="28"/>
          <w:lang w:bidi="fa-IR"/>
        </w:rPr>
        <w:t>EN1092-2</w:t>
      </w:r>
      <w:r w:rsidRPr="002D0DD3">
        <w:rPr>
          <w:rFonts w:cs="B Nazanin"/>
          <w:sz w:val="28"/>
          <w:szCs w:val="28"/>
          <w:rtl/>
        </w:rPr>
        <w:t>**</w:t>
      </w:r>
      <w:r w:rsidRPr="002D0DD3">
        <w:rPr>
          <w:rFonts w:cs="B Nazanin"/>
          <w:sz w:val="28"/>
          <w:szCs w:val="28"/>
          <w:rtl/>
        </w:rPr>
        <w:br/>
        <w:t>- **</w:t>
      </w:r>
      <w:r w:rsidRPr="002D0DD3">
        <w:rPr>
          <w:rFonts w:cs="B Nazanin"/>
          <w:sz w:val="28"/>
          <w:szCs w:val="28"/>
          <w:lang w:bidi="fa-IR"/>
        </w:rPr>
        <w:t>ISO7005-2</w:t>
      </w:r>
      <w:r w:rsidRPr="002D0DD3">
        <w:rPr>
          <w:rFonts w:cs="B Nazanin"/>
          <w:sz w:val="28"/>
          <w:szCs w:val="28"/>
          <w:rtl/>
        </w:rPr>
        <w:t>**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### فلنج فولادی دنده‌ای:</w:t>
      </w:r>
      <w:r w:rsidRPr="002D0DD3">
        <w:rPr>
          <w:rFonts w:cs="B Nazanin"/>
          <w:sz w:val="28"/>
          <w:szCs w:val="28"/>
          <w:rtl/>
        </w:rPr>
        <w:br/>
        <w:t>- **</w:t>
      </w:r>
      <w:r w:rsidRPr="002D0DD3">
        <w:rPr>
          <w:rFonts w:cs="B Nazanin"/>
          <w:sz w:val="28"/>
          <w:szCs w:val="28"/>
          <w:lang w:bidi="fa-IR"/>
        </w:rPr>
        <w:t>EN1092-1</w:t>
      </w:r>
      <w:r w:rsidRPr="002D0DD3">
        <w:rPr>
          <w:rFonts w:cs="B Nazanin"/>
          <w:sz w:val="28"/>
          <w:szCs w:val="28"/>
          <w:rtl/>
        </w:rPr>
        <w:t>**</w:t>
      </w:r>
      <w:r w:rsidRPr="002D0DD3">
        <w:rPr>
          <w:rFonts w:cs="B Nazanin"/>
          <w:sz w:val="28"/>
          <w:szCs w:val="28"/>
          <w:rtl/>
        </w:rPr>
        <w:br/>
        <w:t>- **</w:t>
      </w:r>
      <w:r w:rsidRPr="002D0DD3">
        <w:rPr>
          <w:rFonts w:cs="B Nazanin"/>
          <w:sz w:val="28"/>
          <w:szCs w:val="28"/>
          <w:lang w:bidi="fa-IR"/>
        </w:rPr>
        <w:t>ISO7005-1</w:t>
      </w:r>
      <w:r w:rsidRPr="002D0DD3">
        <w:rPr>
          <w:rFonts w:cs="B Nazanin"/>
          <w:sz w:val="28"/>
          <w:szCs w:val="28"/>
          <w:rtl/>
        </w:rPr>
        <w:t>**</w:t>
      </w:r>
      <w:r w:rsidRPr="002D0DD3">
        <w:rPr>
          <w:rFonts w:cs="B Nazanin"/>
          <w:sz w:val="28"/>
          <w:szCs w:val="28"/>
          <w:rtl/>
        </w:rPr>
        <w:br/>
        <w:t>- **</w:t>
      </w:r>
      <w:r w:rsidRPr="002D0DD3">
        <w:rPr>
          <w:rFonts w:cs="B Nazanin"/>
          <w:sz w:val="28"/>
          <w:szCs w:val="28"/>
          <w:lang w:bidi="fa-IR"/>
        </w:rPr>
        <w:t>ASME</w:t>
      </w:r>
      <w:r w:rsidRPr="002D0DD3">
        <w:rPr>
          <w:rFonts w:cs="B Nazanin"/>
          <w:sz w:val="28"/>
          <w:szCs w:val="28"/>
          <w:rtl/>
        </w:rPr>
        <w:t>**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## 2. الزامات کلی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lastRenderedPageBreak/>
        <w:br/>
        <w:t xml:space="preserve">- فلنج‌های مورد استفاده در لوله‌کشی گالوانیزه فولادی برای توزیع آب سرد و گرم مصرفی داخل ساختمان باید از جنس چدنی چکش‌خوار، فولادی گالوانیزه یا فولادی زنگ‌ناپذیر با اتصال دنده‌ای مخصوص بوده و از نظر بهداشتی با استاندارد </w:t>
      </w:r>
      <w:r w:rsidRPr="002D0DD3">
        <w:rPr>
          <w:rFonts w:cs="B Nazanin"/>
          <w:sz w:val="28"/>
          <w:szCs w:val="28"/>
          <w:lang w:bidi="fa-IR"/>
        </w:rPr>
        <w:t>NSF61</w:t>
      </w:r>
      <w:r w:rsidRPr="002D0DD3">
        <w:rPr>
          <w:rFonts w:cs="B Nazanin"/>
          <w:sz w:val="28"/>
          <w:szCs w:val="28"/>
          <w:rtl/>
        </w:rPr>
        <w:t xml:space="preserve"> یا استاندارد مشابه معتبر دیگر مورد تأیید تطابق داشته باشند [</w:t>
      </w:r>
      <w:r w:rsidRPr="002D0DD3">
        <w:rPr>
          <w:rFonts w:cs="B Nazanin"/>
          <w:sz w:val="28"/>
          <w:szCs w:val="28"/>
          <w:lang w:bidi="fa-IR"/>
        </w:rPr>
        <w:t>Clause 16-3-4-5, Page 69</w:t>
      </w:r>
      <w:r w:rsidRPr="002D0DD3">
        <w:rPr>
          <w:rFonts w:cs="B Nazanin"/>
          <w:sz w:val="28"/>
          <w:szCs w:val="28"/>
          <w:rtl/>
        </w:rPr>
        <w:t>].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- انتخاب فلنج باید بر اساس نوع دنده باشد [</w:t>
      </w:r>
      <w:r w:rsidRPr="002D0DD3">
        <w:rPr>
          <w:rFonts w:cs="B Nazanin"/>
          <w:sz w:val="28"/>
          <w:szCs w:val="28"/>
          <w:lang w:bidi="fa-IR"/>
        </w:rPr>
        <w:t>Clause 16-3-4-5, Page 72</w:t>
      </w:r>
      <w:r w:rsidRPr="002D0DD3">
        <w:rPr>
          <w:rFonts w:cs="B Nazanin"/>
          <w:sz w:val="28"/>
          <w:szCs w:val="28"/>
          <w:rtl/>
        </w:rPr>
        <w:t>].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## 3. شرایط انتخاب از استانداردهای دیگر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انتخاب فلنج چدنی از استانداردهای دیگر به شرطی مجاز است که از نظر جنس، اندازه، نوع ساخت، نوع دنده و مشخصات دیگر مشابه استانداردهای مقرر بالا بوده و مورد تأیید باشد [</w:t>
      </w:r>
      <w:r w:rsidRPr="002D0DD3">
        <w:rPr>
          <w:rFonts w:cs="B Nazanin"/>
          <w:sz w:val="28"/>
          <w:szCs w:val="28"/>
          <w:lang w:bidi="fa-IR"/>
        </w:rPr>
        <w:t>Clause 16-5, Page 70</w:t>
      </w:r>
      <w:r w:rsidRPr="002D0DD3">
        <w:rPr>
          <w:rFonts w:cs="B Nazanin"/>
          <w:sz w:val="28"/>
          <w:szCs w:val="28"/>
          <w:rtl/>
        </w:rPr>
        <w:t>].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---</w:t>
      </w:r>
      <w:r w:rsidRPr="002D0DD3">
        <w:rPr>
          <w:rFonts w:cs="B Nazanin"/>
          <w:sz w:val="28"/>
          <w:szCs w:val="28"/>
          <w:rtl/>
        </w:rPr>
        <w:br/>
      </w:r>
      <w:r w:rsidRPr="002D0DD3">
        <w:rPr>
          <w:rFonts w:cs="B Nazanin"/>
          <w:sz w:val="28"/>
          <w:szCs w:val="28"/>
          <w:rtl/>
        </w:rPr>
        <w:br/>
        <w:t>**توجه:** تمامی فلنج‌ها باید با توجه به شرایط دما، فشار کار و الزامات بهداشتی انتخاب شوند.</w:t>
      </w:r>
    </w:p>
    <w:p w14:paraId="755813C3" w14:textId="77777777" w:rsidR="004379ED" w:rsidRPr="002D0DD3" w:rsidRDefault="004379ED" w:rsidP="004379ED">
      <w:pPr>
        <w:bidi/>
        <w:rPr>
          <w:rFonts w:cs="B Nazanin"/>
          <w:sz w:val="28"/>
          <w:szCs w:val="28"/>
          <w:rtl/>
        </w:rPr>
      </w:pPr>
      <w:r w:rsidRPr="002D0DD3">
        <w:rPr>
          <w:rFonts w:cs="B Nazanin"/>
          <w:sz w:val="28"/>
          <w:szCs w:val="28"/>
          <w:lang w:bidi="fa-IR"/>
        </w:rPr>
        <w:t>Assistant — 19:13</w:t>
      </w:r>
    </w:p>
    <w:p w14:paraId="4EFB0A2A" w14:textId="77777777" w:rsidR="004379ED" w:rsidRPr="002D0DD3" w:rsidRDefault="004379ED" w:rsidP="004379ED">
      <w:pPr>
        <w:bidi/>
        <w:rPr>
          <w:rFonts w:cs="B Nazanin"/>
          <w:sz w:val="28"/>
          <w:szCs w:val="28"/>
          <w:lang w:bidi="fa-IR"/>
        </w:rPr>
      </w:pPr>
      <w:r w:rsidRPr="002D0DD3">
        <w:rPr>
          <w:rFonts w:cs="B Nazanin"/>
          <w:sz w:val="28"/>
          <w:szCs w:val="28"/>
          <w:lang w:bidi="fa-IR"/>
        </w:rPr>
        <w:t>Clause 16-3-4-5, Page 69Clause 16-3-4-5, Page 70Clause 16-3-4-5, Page 72Clause 16-5, Page 70</w:t>
      </w:r>
    </w:p>
    <w:p w14:paraId="1D75D11E" w14:textId="77777777" w:rsidR="00E30F78" w:rsidRPr="002D0DD3" w:rsidRDefault="00E30F78" w:rsidP="004379ED">
      <w:pPr>
        <w:bidi/>
        <w:rPr>
          <w:rFonts w:cs="B Nazanin"/>
          <w:sz w:val="28"/>
          <w:szCs w:val="28"/>
          <w:rtl/>
          <w:lang w:bidi="fa-IR"/>
        </w:rPr>
      </w:pPr>
    </w:p>
    <w:sectPr w:rsidR="00E30F78" w:rsidRPr="002D0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ED"/>
    <w:rsid w:val="002D0DD3"/>
    <w:rsid w:val="002E04BB"/>
    <w:rsid w:val="004379ED"/>
    <w:rsid w:val="005752F2"/>
    <w:rsid w:val="00AC3A9C"/>
    <w:rsid w:val="00E30F78"/>
    <w:rsid w:val="00E93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AF838"/>
  <w15:chartTrackingRefBased/>
  <w15:docId w15:val="{2747A07C-4EA4-40E2-B61B-1F5D5D41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Setareh RezaKhani</dc:creator>
  <cp:keywords/>
  <dc:description/>
  <cp:lastModifiedBy>SONY</cp:lastModifiedBy>
  <cp:revision>3</cp:revision>
  <dcterms:created xsi:type="dcterms:W3CDTF">2026-09-11T15:45:00Z</dcterms:created>
  <dcterms:modified xsi:type="dcterms:W3CDTF">2026-09-11T16:37:00Z</dcterms:modified>
</cp:coreProperties>
</file>