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1792"/>
        <w:gridCol w:w="8442"/>
      </w:tblGrid>
      <w:tr w:rsidR="005756D7" w:rsidRPr="005756D7" w:rsidTr="005756D7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b/>
                <w:bCs/>
                <w:color w:val="303030"/>
                <w:sz w:val="21"/>
                <w:szCs w:val="21"/>
              </w:rPr>
              <w:t>PIN</w:t>
            </w:r>
          </w:p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b/>
                <w:bCs/>
                <w:color w:val="303030"/>
                <w:sz w:val="21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b/>
                <w:bCs/>
                <w:color w:val="303030"/>
                <w:sz w:val="21"/>
                <w:szCs w:val="21"/>
              </w:rPr>
              <w:t>PIN</w:t>
            </w:r>
          </w:p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b/>
                <w:bCs/>
                <w:color w:val="303030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 </w:t>
            </w:r>
          </w:p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b/>
                <w:bCs/>
                <w:color w:val="303030"/>
                <w:sz w:val="21"/>
                <w:szCs w:val="21"/>
              </w:rPr>
              <w:t>DESCRIPTION</w:t>
            </w:r>
          </w:p>
        </w:tc>
      </w:tr>
      <w:tr w:rsidR="005756D7" w:rsidRPr="005756D7" w:rsidTr="005756D7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GND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Power supply ground. All voltages are reference to the ground.</w:t>
            </w:r>
          </w:p>
        </w:tc>
      </w:tr>
      <w:tr w:rsidR="005756D7" w:rsidRPr="005756D7" w:rsidTr="005756D7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VCC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Supply voltage</w:t>
            </w:r>
          </w:p>
        </w:tc>
      </w:tr>
      <w:tr w:rsidR="005756D7" w:rsidRPr="005756D7" w:rsidTr="005756D7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OE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Enable for FO  (Active low)</w:t>
            </w:r>
          </w:p>
        </w:tc>
      </w:tr>
      <w:tr w:rsidR="005756D7" w:rsidRPr="005756D7" w:rsidTr="005756D7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Output frequency (</w:t>
            </w:r>
            <w:proofErr w:type="spellStart"/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fo</w:t>
            </w:r>
            <w:proofErr w:type="spellEnd"/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)</w:t>
            </w:r>
          </w:p>
        </w:tc>
      </w:tr>
      <w:tr w:rsidR="005756D7" w:rsidRPr="005756D7" w:rsidTr="005756D7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S0, S1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1, 2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Select lines for output frequency scaling</w:t>
            </w:r>
          </w:p>
        </w:tc>
      </w:tr>
      <w:tr w:rsidR="005756D7" w:rsidRPr="005756D7" w:rsidTr="005756D7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S2, S3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7,8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Select lines for photodiode type.</w:t>
            </w:r>
          </w:p>
        </w:tc>
      </w:tr>
    </w:tbl>
    <w:p w:rsidR="00B72399" w:rsidRDefault="00D207FB"/>
    <w:tbl>
      <w:tblPr>
        <w:tblW w:w="115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167"/>
        <w:gridCol w:w="9245"/>
      </w:tblGrid>
      <w:tr w:rsidR="005756D7" w:rsidRPr="005756D7" w:rsidTr="005756D7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S0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S1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OUTPUT FREQUENCY SCALING(f0)</w:t>
            </w:r>
          </w:p>
        </w:tc>
      </w:tr>
      <w:tr w:rsidR="005756D7" w:rsidRPr="005756D7" w:rsidTr="005756D7">
        <w:trPr>
          <w:trHeight w:val="344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Power down</w:t>
            </w:r>
          </w:p>
        </w:tc>
      </w:tr>
      <w:tr w:rsidR="005756D7" w:rsidRPr="005756D7" w:rsidTr="005756D7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2%</w:t>
            </w:r>
          </w:p>
        </w:tc>
      </w:tr>
      <w:tr w:rsidR="005756D7" w:rsidRPr="005756D7" w:rsidTr="005756D7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20%</w:t>
            </w:r>
          </w:p>
        </w:tc>
      </w:tr>
      <w:tr w:rsidR="005756D7" w:rsidRPr="005756D7" w:rsidTr="005756D7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100%</w:t>
            </w:r>
          </w:p>
        </w:tc>
      </w:tr>
    </w:tbl>
    <w:p w:rsidR="005756D7" w:rsidRDefault="005756D7"/>
    <w:tbl>
      <w:tblPr>
        <w:tblW w:w="1158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1719"/>
        <w:gridCol w:w="8143"/>
      </w:tblGrid>
      <w:tr w:rsidR="005756D7" w:rsidRPr="005756D7" w:rsidTr="005756D7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S2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S3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PHOTODIODE TYPE</w:t>
            </w:r>
          </w:p>
        </w:tc>
      </w:tr>
      <w:tr w:rsidR="005756D7" w:rsidRPr="005756D7" w:rsidTr="005756D7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 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RED</w:t>
            </w:r>
          </w:p>
        </w:tc>
      </w:tr>
      <w:tr w:rsidR="005756D7" w:rsidRPr="005756D7" w:rsidTr="005756D7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BLUE</w:t>
            </w:r>
          </w:p>
        </w:tc>
      </w:tr>
      <w:tr w:rsidR="005756D7" w:rsidRPr="005756D7" w:rsidTr="005756D7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lastRenderedPageBreak/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CLEAR (NO FILTER)</w:t>
            </w:r>
          </w:p>
        </w:tc>
      </w:tr>
      <w:tr w:rsidR="005756D7" w:rsidRPr="005756D7" w:rsidTr="005756D7"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56D7" w:rsidRPr="005756D7" w:rsidRDefault="005756D7" w:rsidP="005756D7">
            <w:pPr>
              <w:spacing w:before="90" w:after="15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</w:pPr>
            <w:r w:rsidRPr="005756D7">
              <w:rPr>
                <w:rFonts w:ascii="Times New Roman" w:eastAsia="Times New Roman" w:hAnsi="Times New Roman" w:cs="Times New Roman"/>
                <w:color w:val="303030"/>
                <w:sz w:val="21"/>
                <w:szCs w:val="21"/>
              </w:rPr>
              <w:t>GREEN</w:t>
            </w:r>
          </w:p>
        </w:tc>
      </w:tr>
    </w:tbl>
    <w:p w:rsidR="005756D7" w:rsidRDefault="005756D7"/>
    <w:p w:rsidR="005756D7" w:rsidRDefault="005756D7">
      <w:r>
        <w:rPr>
          <w:noProof/>
        </w:rPr>
        <w:drawing>
          <wp:inline distT="0" distB="0" distL="0" distR="0" wp14:anchorId="25DD87AE" wp14:editId="10313BE4">
            <wp:extent cx="5943600" cy="1718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6D7"/>
    <w:rsid w:val="001F379D"/>
    <w:rsid w:val="005756D7"/>
    <w:rsid w:val="008A45ED"/>
    <w:rsid w:val="00D2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6D55"/>
  <w15:chartTrackingRefBased/>
  <w15:docId w15:val="{44178755-F747-455E-8A61-08D6604A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5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</dc:creator>
  <cp:keywords/>
  <dc:description/>
  <cp:lastModifiedBy>bima</cp:lastModifiedBy>
  <cp:revision>1</cp:revision>
  <dcterms:created xsi:type="dcterms:W3CDTF">2020-03-09T06:37:00Z</dcterms:created>
  <dcterms:modified xsi:type="dcterms:W3CDTF">2020-03-09T09:50:00Z</dcterms:modified>
</cp:coreProperties>
</file>