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4EBE"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Web-based Clearance System with Violation</w:t>
      </w:r>
      <w:r>
        <w:rPr>
          <w:rFonts w:asciiTheme="majorHAnsi" w:eastAsiaTheme="minorHAnsi" w:hAnsiTheme="majorHAnsi" w:cstheme="majorHAnsi"/>
          <w:bCs/>
          <w:szCs w:val="24"/>
        </w:rPr>
        <w:t xml:space="preserve"> </w:t>
      </w:r>
    </w:p>
    <w:p w14:paraId="791DCC93"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 xml:space="preserve">Management using QR Code in Concepcion </w:t>
      </w:r>
    </w:p>
    <w:p w14:paraId="1A8E2719" w14:textId="1B21C20A" w:rsidR="00107D1C" w:rsidRDefault="005341A0" w:rsidP="00107D1C">
      <w:pPr>
        <w:pStyle w:val="NoSpacing"/>
        <w:rPr>
          <w:rFonts w:cs="Times New Roman"/>
        </w:rPr>
      </w:pPr>
      <w:r w:rsidRPr="005341A0">
        <w:rPr>
          <w:rFonts w:asciiTheme="majorHAnsi" w:eastAsiaTheme="minorHAnsi" w:hAnsiTheme="majorHAnsi" w:cstheme="majorHAnsi"/>
          <w:bCs/>
          <w:szCs w:val="24"/>
        </w:rPr>
        <w:t>Holy Cross College for BSCS4A</w:t>
      </w:r>
    </w:p>
    <w:p w14:paraId="5A7E9A69" w14:textId="77777777" w:rsidR="00107D1C" w:rsidRDefault="00107D1C" w:rsidP="00107D1C">
      <w:pPr>
        <w:pStyle w:val="NoSpacing"/>
        <w:rPr>
          <w:rFonts w:cs="Times New Roman"/>
        </w:rPr>
      </w:pPr>
    </w:p>
    <w:p w14:paraId="45F68E0D" w14:textId="77777777" w:rsidR="00107D1C" w:rsidRDefault="00107D1C" w:rsidP="00107D1C">
      <w:pPr>
        <w:pStyle w:val="NoSpacing"/>
        <w:rPr>
          <w:rFonts w:cs="Times New Roman"/>
        </w:rPr>
      </w:pP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 xml:space="preserve">Jerald </w:t>
      </w:r>
      <w:proofErr w:type="spellStart"/>
      <w:r w:rsidRPr="00107D1C">
        <w:rPr>
          <w:rFonts w:cs="Times New Roman"/>
          <w:szCs w:val="24"/>
        </w:rPr>
        <w:t>Cutchon</w:t>
      </w:r>
      <w:proofErr w:type="spellEnd"/>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44F44223" w14:textId="7777777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w:t>
      </w:r>
      <w:r w:rsidR="004B53A4">
        <w:rPr>
          <w:rFonts w:asciiTheme="majorHAnsi" w:hAnsiTheme="majorHAnsi" w:cstheme="majorHAnsi"/>
          <w:sz w:val="24"/>
          <w:szCs w:val="24"/>
        </w:rPr>
        <w:lastRenderedPageBreak/>
        <w:t xml:space="preserve">student is also required to hand over his/her ID for verification and obtain approval from different offices such as the library office, dean’s office, etc. [5] </w:t>
      </w:r>
    </w:p>
    <w:p w14:paraId="518AA383" w14:textId="7FBE5C9F"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 Clearance System with Violation Management using QR Code in Concepcion Holy Cross College for BSCS4A</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B9783AC"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lastRenderedPageBreak/>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A137A3" w:rsidRPr="00A137A3">
        <w:rPr>
          <w:rFonts w:asciiTheme="majorHAnsi" w:hAnsiTheme="majorHAnsi" w:cstheme="majorHAnsi"/>
          <w:sz w:val="24"/>
          <w:szCs w:val="24"/>
        </w:rPr>
        <w:t>Web-based Clearance System with Violation Management using QR Code</w:t>
      </w:r>
      <w:r w:rsidR="00980A71" w:rsidRPr="00D8635C">
        <w:rPr>
          <w:rFonts w:asciiTheme="majorHAnsi" w:hAnsiTheme="majorHAnsi" w:cstheme="majorHAnsi"/>
          <w:sz w:val="24"/>
          <w:szCs w:val="24"/>
        </w:rPr>
        <w:t>. The management of clearance will be automated,</w:t>
      </w:r>
      <w:r w:rsidR="004A3DB1">
        <w:rPr>
          <w:rFonts w:asciiTheme="majorHAnsi" w:hAnsiTheme="majorHAnsi" w:cstheme="majorHAnsi"/>
          <w:sz w:val="24"/>
          <w:szCs w:val="24"/>
        </w:rPr>
        <w:t xml:space="preserve"> </w:t>
      </w:r>
      <w:r w:rsidR="00480527">
        <w:rPr>
          <w:rFonts w:asciiTheme="majorHAnsi" w:hAnsiTheme="majorHAnsi" w:cstheme="majorHAnsi"/>
          <w:sz w:val="24"/>
          <w:szCs w:val="24"/>
        </w:rPr>
        <w:t xml:space="preserve">and </w:t>
      </w:r>
      <w:r w:rsidR="0061538D">
        <w:rPr>
          <w:rFonts w:asciiTheme="majorHAnsi" w:hAnsiTheme="majorHAnsi" w:cstheme="majorHAnsi"/>
          <w:sz w:val="24"/>
          <w:szCs w:val="24"/>
        </w:rPr>
        <w:t>t</w:t>
      </w:r>
      <w:r w:rsidR="0061538D" w:rsidRPr="0061538D">
        <w:rPr>
          <w:rFonts w:asciiTheme="majorHAnsi" w:hAnsiTheme="majorHAnsi" w:cstheme="majorHAnsi"/>
          <w:sz w:val="24"/>
          <w:szCs w:val="24"/>
        </w:rPr>
        <w:t xml:space="preserve">here </w:t>
      </w:r>
      <w:r w:rsidR="0061538D">
        <w:rPr>
          <w:rFonts w:asciiTheme="majorHAnsi" w:hAnsiTheme="majorHAnsi" w:cstheme="majorHAnsi"/>
          <w:sz w:val="24"/>
          <w:szCs w:val="24"/>
        </w:rPr>
        <w:t>will be</w:t>
      </w:r>
      <w:r w:rsidR="0061538D" w:rsidRPr="0061538D">
        <w:rPr>
          <w:rFonts w:asciiTheme="majorHAnsi" w:hAnsiTheme="majorHAnsi" w:cstheme="majorHAnsi"/>
          <w:sz w:val="24"/>
          <w:szCs w:val="24"/>
        </w:rPr>
        <w:t xml:space="preserve"> no requirement for the offices or </w:t>
      </w:r>
      <w:r w:rsidR="00215424">
        <w:rPr>
          <w:rFonts w:asciiTheme="majorHAnsi" w:hAnsiTheme="majorHAnsi" w:cstheme="majorHAnsi"/>
          <w:sz w:val="24"/>
          <w:szCs w:val="24"/>
        </w:rPr>
        <w:t>departments</w:t>
      </w:r>
      <w:r w:rsidR="0061538D" w:rsidRPr="0061538D">
        <w:rPr>
          <w:rFonts w:asciiTheme="majorHAnsi" w:hAnsiTheme="majorHAnsi" w:cstheme="majorHAnsi"/>
          <w:sz w:val="24"/>
          <w:szCs w:val="24"/>
        </w:rPr>
        <w:t xml:space="preserve"> to sign the document</w:t>
      </w:r>
      <w:r w:rsidR="004A3DB1">
        <w:rPr>
          <w:rFonts w:asciiTheme="majorHAnsi" w:hAnsiTheme="majorHAnsi" w:cstheme="majorHAnsi"/>
          <w:sz w:val="24"/>
          <w:szCs w:val="24"/>
        </w:rPr>
        <w:t>,</w:t>
      </w:r>
      <w:r w:rsidR="001D5BE4">
        <w:rPr>
          <w:rFonts w:asciiTheme="majorHAnsi" w:hAnsiTheme="majorHAnsi" w:cstheme="majorHAnsi"/>
          <w:sz w:val="24"/>
          <w:szCs w:val="24"/>
        </w:rPr>
        <w:t xml:space="preserve"> so the clearance system will become signatureless.</w:t>
      </w:r>
      <w:r w:rsidR="00980A71" w:rsidRPr="00D8635C">
        <w:rPr>
          <w:rFonts w:asciiTheme="majorHAnsi" w:hAnsiTheme="majorHAnsi" w:cstheme="majorHAnsi"/>
          <w:sz w:val="24"/>
          <w:szCs w:val="24"/>
        </w:rPr>
        <w:t xml:space="preserve"> </w:t>
      </w:r>
      <w:r w:rsidR="001D5BE4">
        <w:rPr>
          <w:rFonts w:asciiTheme="majorHAnsi" w:hAnsiTheme="majorHAnsi" w:cstheme="majorHAnsi"/>
          <w:sz w:val="24"/>
          <w:szCs w:val="24"/>
        </w:rPr>
        <w:t>T</w:t>
      </w:r>
      <w:r w:rsidR="00980A71" w:rsidRPr="00D8635C">
        <w:rPr>
          <w:rFonts w:asciiTheme="majorHAnsi" w:hAnsiTheme="majorHAnsi" w:cstheme="majorHAnsi"/>
          <w:sz w:val="24"/>
          <w:szCs w:val="24"/>
        </w:rPr>
        <w:t>he management of violations</w:t>
      </w:r>
      <w:r w:rsidR="004A3DB1">
        <w:rPr>
          <w:rFonts w:asciiTheme="majorHAnsi" w:hAnsiTheme="majorHAnsi" w:cstheme="majorHAnsi"/>
          <w:sz w:val="24"/>
          <w:szCs w:val="24"/>
        </w:rPr>
        <w:t xml:space="preserve"> will also be automated</w:t>
      </w:r>
      <w:r w:rsidR="00980A71" w:rsidRPr="00D8635C">
        <w:rPr>
          <w:rFonts w:asciiTheme="majorHAnsi" w:hAnsiTheme="majorHAnsi" w:cstheme="majorHAnsi"/>
          <w:sz w:val="24"/>
          <w:szCs w:val="24"/>
        </w:rPr>
        <w:t>,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688FD09D"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3F15D5" w:rsidRPr="003F15D5">
        <w:rPr>
          <w:rFonts w:asciiTheme="majorHAnsi" w:hAnsiTheme="majorHAnsi" w:cstheme="majorHAnsi"/>
          <w:sz w:val="24"/>
          <w:szCs w:val="24"/>
        </w:rPr>
        <w:t>Web-based Clearance System with Violation Management using QR Code in Concepcion Holy Cross College for BSCS4A</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06BCC160"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67949" w:rsidRPr="00567949">
        <w:rPr>
          <w:rFonts w:asciiTheme="majorHAnsi" w:hAnsiTheme="majorHAnsi" w:cstheme="majorHAnsi"/>
          <w:sz w:val="24"/>
          <w:szCs w:val="24"/>
        </w:rPr>
        <w:t>Web-based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 xml:space="preserve">The system will provide </w:t>
      </w:r>
      <w:r w:rsidR="00F90C57">
        <w:rPr>
          <w:rFonts w:asciiTheme="majorHAnsi" w:hAnsiTheme="majorHAnsi" w:cstheme="majorHAnsi"/>
          <w:sz w:val="24"/>
          <w:szCs w:val="24"/>
        </w:rPr>
        <w:t xml:space="preserve">a </w:t>
      </w:r>
      <w:r w:rsidR="00111F45">
        <w:rPr>
          <w:rFonts w:asciiTheme="majorHAnsi" w:hAnsiTheme="majorHAnsi" w:cstheme="majorHAnsi"/>
          <w:sz w:val="24"/>
          <w:szCs w:val="24"/>
        </w:rPr>
        <w:t xml:space="preserve">unique QR code to students and department </w:t>
      </w:r>
      <w:r w:rsidR="00CA0B8E">
        <w:rPr>
          <w:rFonts w:asciiTheme="majorHAnsi" w:hAnsiTheme="majorHAnsi" w:cstheme="majorHAnsi"/>
          <w:sz w:val="24"/>
          <w:szCs w:val="24"/>
        </w:rPr>
        <w:t>staff</w:t>
      </w:r>
      <w:r w:rsidR="00111F45">
        <w:rPr>
          <w:rFonts w:asciiTheme="majorHAnsi" w:hAnsiTheme="majorHAnsi" w:cstheme="majorHAnsi"/>
          <w:sz w:val="24"/>
          <w:szCs w:val="24"/>
        </w:rPr>
        <w:t>.</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lastRenderedPageBreak/>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4D1D125B"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clearance management system that will help the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5A95032B"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156CB6" w:rsidRPr="00156CB6">
        <w:rPr>
          <w:rFonts w:asciiTheme="majorHAnsi" w:hAnsiTheme="majorHAnsi" w:cstheme="majorHAnsi"/>
          <w:bCs/>
          <w:sz w:val="24"/>
        </w:rPr>
        <w:t>Web-based Clearance System with Violation Management using QR Code in Concepcion Holy Cross College for BSCS4A</w:t>
      </w:r>
      <w:r w:rsidR="00156CB6">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7AFF610A" w:rsidR="00B953E3" w:rsidRDefault="00B953E3"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Pr>
          <w:rFonts w:asciiTheme="majorHAnsi" w:hAnsiTheme="majorHAnsi" w:cstheme="majorHAnsi"/>
          <w:bCs/>
          <w:sz w:val="24"/>
        </w:rPr>
        <w:t xml:space="preserve"> </w:t>
      </w:r>
      <w:bookmarkEnd w:id="2"/>
      <w:r>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lastRenderedPageBreak/>
        <w:t>Scope and Delimitation</w:t>
      </w:r>
    </w:p>
    <w:p w14:paraId="709A0383" w14:textId="3DC66B83"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962CB3" w:rsidRPr="00962CB3">
        <w:rPr>
          <w:rFonts w:asciiTheme="majorHAnsi" w:hAnsiTheme="majorHAnsi" w:cstheme="majorHAnsi"/>
          <w:sz w:val="24"/>
          <w:szCs w:val="24"/>
        </w:rPr>
        <w:t>Web-based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504EF673"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4C3411" w:rsidRPr="004C3411">
        <w:rPr>
          <w:rFonts w:asciiTheme="majorHAnsi" w:hAnsiTheme="majorHAnsi" w:cstheme="majorHAnsi"/>
          <w:sz w:val="24"/>
          <w:szCs w:val="24"/>
        </w:rPr>
        <w:t>Web-based Clearance System with Violation Management using QR Code in Concepcion Holy Cross College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701641B5"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9B356D" w:rsidRPr="009B356D">
        <w:rPr>
          <w:rFonts w:asciiTheme="majorHAnsi" w:hAnsiTheme="majorHAnsi" w:cstheme="majorHAnsi"/>
          <w:lang w:val="en-US"/>
        </w:rPr>
        <w:t>Web-based Clearance System with Violation Management using QR Code in Concepcion Holy Cross College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w:t>
      </w:r>
      <w:r w:rsidRPr="00177C8F">
        <w:rPr>
          <w:rStyle w:val="eop"/>
        </w:rPr>
        <w:lastRenderedPageBreak/>
        <w:t>Android and Web-Based Student Presence Systems." The QR code is displayed 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1BA860E9" w14:textId="59A790AA"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w:t>
      </w:r>
      <w:proofErr w:type="spellStart"/>
      <w:r w:rsidRPr="00D31A9D">
        <w:t>Corpuz</w:t>
      </w:r>
      <w:proofErr w:type="spellEnd"/>
      <w:r w:rsidRPr="00D31A9D">
        <w:t xml:space="preserve">, the research is about “A Real-Time Tracking System for School Forms Using QR </w:t>
      </w:r>
      <w:r w:rsidRPr="00D31A9D">
        <w:lastRenderedPageBreak/>
        <w:t xml:space="preserve">Codes with Watermarking Algorithm” examining schools' top concerns about the 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This article was related when it comes to using the Real-Time tracking System it used to track all the violations that a student has disobeyed and to the general concern about the use of the manual process for tracking, what the 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lastRenderedPageBreak/>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w:t>
      </w:r>
      <w:proofErr w:type="spellStart"/>
      <w:r>
        <w:t>Rochmawati</w:t>
      </w:r>
      <w:proofErr w:type="spellEnd"/>
      <w:r>
        <w:t xml:space="preserve">, N., </w:t>
      </w:r>
      <w:proofErr w:type="spellStart"/>
      <w:r>
        <w:t>Anistyasari</w:t>
      </w:r>
      <w:proofErr w:type="spellEnd"/>
      <w:r>
        <w:t xml:space="preserve">, Y., </w:t>
      </w:r>
      <w:proofErr w:type="spellStart"/>
      <w:r>
        <w:t>Suyatno</w:t>
      </w:r>
      <w:proofErr w:type="spellEnd"/>
      <w:r>
        <w:t>,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lastRenderedPageBreak/>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Both studies have clearance management system which allows the user to monitor their status of their clearance form through online. With the use of 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lastRenderedPageBreak/>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 xml:space="preserve">This study aims to Design and implement Web-Based </w:t>
      </w:r>
      <w:proofErr w:type="spellStart"/>
      <w:r w:rsidRPr="00B64892">
        <w:t>Sms</w:t>
      </w:r>
      <w:proofErr w:type="spellEnd"/>
      <w:r w:rsidRPr="00B64892">
        <w:t xml:space="preserve">-Notification Clearance System. Student will apply to the clearance system and receive a </w:t>
      </w:r>
      <w:proofErr w:type="spellStart"/>
      <w:r w:rsidRPr="00B64892">
        <w:t>sms</w:t>
      </w:r>
      <w:proofErr w:type="spellEnd"/>
      <w:r w:rsidRPr="00B64892">
        <w:t xml:space="preserve">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22B757E5" w:rsidR="001C4208" w:rsidRDefault="001C4208" w:rsidP="001C4208">
      <w:pPr>
        <w:pStyle w:val="paragraph"/>
        <w:spacing w:before="0" w:beforeAutospacing="0" w:after="0" w:afterAutospacing="0" w:line="480" w:lineRule="auto"/>
        <w:ind w:left="720" w:firstLine="720"/>
        <w:jc w:val="both"/>
        <w:textAlignment w:val="baseline"/>
      </w:pPr>
      <w:r>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D14AAC">
        <w:t xml:space="preserve"> Web-based Clearance System with Violation Management using QR Code in Concepcion Holy Cross College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lastRenderedPageBreak/>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According to (</w:t>
      </w:r>
      <w:proofErr w:type="spellStart"/>
      <w:r w:rsidRPr="00926183">
        <w:t>Olipas</w:t>
      </w:r>
      <w:proofErr w:type="spellEnd"/>
      <w:r w:rsidRPr="00926183">
        <w:t xml:space="preserve">, </w:t>
      </w:r>
      <w:proofErr w:type="spellStart"/>
      <w:r w:rsidRPr="00926183">
        <w:t>Cris</w:t>
      </w:r>
      <w:proofErr w:type="spellEnd"/>
      <w:r w:rsidRPr="00926183">
        <w:t xml:space="preserve"> Norman P.) in the research titled “The Design and Development of Student Information and Violation Management System (SIVMS) for a Higher Educational Institution” The goal of this project was to 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w:t>
      </w:r>
      <w:proofErr w:type="spellStart"/>
      <w:r w:rsidRPr="00F351D8">
        <w:t>Rochmawati</w:t>
      </w:r>
      <w:proofErr w:type="spellEnd"/>
      <w:r w:rsidRPr="00F351D8">
        <w:t xml:space="preserve">, N., </w:t>
      </w:r>
      <w:proofErr w:type="spellStart"/>
      <w:r w:rsidRPr="00F351D8">
        <w:t>Anistyasari</w:t>
      </w:r>
      <w:proofErr w:type="spellEnd"/>
      <w:r w:rsidRPr="00F351D8">
        <w:t xml:space="preserve">, Y., </w:t>
      </w:r>
      <w:proofErr w:type="spellStart"/>
      <w:r w:rsidRPr="00F351D8">
        <w:t>Suyatno</w:t>
      </w:r>
      <w:proofErr w:type="spellEnd"/>
      <w:r w:rsidRPr="00F351D8">
        <w:t xml:space="preserve">,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w:t>
      </w:r>
      <w:r w:rsidRPr="00F351D8">
        <w:lastRenderedPageBreak/>
        <w:t>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t>According to (</w:t>
      </w:r>
      <w:proofErr w:type="spellStart"/>
      <w:r w:rsidRPr="00A2511A">
        <w:t>Susada</w:t>
      </w:r>
      <w:proofErr w:type="spellEnd"/>
      <w:r w:rsidRPr="00A2511A">
        <w:t xml:space="preserve">, R.A., </w:t>
      </w:r>
      <w:proofErr w:type="spellStart"/>
      <w:r w:rsidRPr="00A2511A">
        <w:t>Sobejana</w:t>
      </w:r>
      <w:proofErr w:type="spellEnd"/>
      <w:r w:rsidRPr="00A2511A">
        <w:t>, N.P) the study entitled "</w:t>
      </w:r>
      <w:r w:rsidR="007D72D0" w:rsidRPr="00A2511A">
        <w:t xml:space="preserve">Android Based Classroom Monitoring System For Teacher Using </w:t>
      </w:r>
      <w:proofErr w:type="spellStart"/>
      <w:r w:rsidR="007D72D0" w:rsidRPr="00A2511A">
        <w:t>Qr</w:t>
      </w:r>
      <w:proofErr w:type="spellEnd"/>
      <w:r w:rsidR="007D72D0" w:rsidRPr="00A2511A">
        <w:t xml:space="preserve">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lastRenderedPageBreak/>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so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Since it lacks Basic Encryption, it's possible that data submissions could be manipulated by an anonymous user.</w:t>
            </w:r>
          </w:p>
          <w:p w14:paraId="615294EB" w14:textId="3DF5B0F0" w:rsidR="000835ED" w:rsidRPr="00D8635C" w:rsidRDefault="000835ED" w:rsidP="00752584">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This study proposes a system that overcomes the issues with manual </w:t>
            </w:r>
            <w:r w:rsidRPr="00D8635C">
              <w:rPr>
                <w:rFonts w:asciiTheme="majorHAnsi" w:hAnsiTheme="majorHAnsi" w:cstheme="majorHAnsi"/>
                <w:lang w:val="en-US"/>
              </w:rPr>
              <w:lastRenderedPageBreak/>
              <w:t>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w:t>
            </w:r>
            <w:r w:rsidR="00723097" w:rsidRPr="00D8635C">
              <w:rPr>
                <w:rFonts w:asciiTheme="majorHAnsi" w:hAnsiTheme="majorHAnsi" w:cstheme="majorHAnsi"/>
                <w:lang w:val="en-US"/>
              </w:rPr>
              <w:lastRenderedPageBreak/>
              <w:t xml:space="preserve">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lastRenderedPageBreak/>
              <w:t xml:space="preserve">It does not consist of violation management with this student who </w:t>
            </w:r>
            <w:r>
              <w:rPr>
                <w:rFonts w:asciiTheme="majorHAnsi" w:hAnsiTheme="majorHAnsi" w:cstheme="majorHAnsi"/>
                <w:lang w:val="en-US"/>
              </w:rPr>
              <w:lastRenderedPageBreak/>
              <w:t>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lastRenderedPageBreak/>
              <w:t>Rochmawati</w:t>
            </w:r>
            <w:proofErr w:type="spellEnd"/>
            <w:r w:rsidRPr="00D8635C">
              <w:rPr>
                <w:rFonts w:asciiTheme="majorHAnsi" w:hAnsiTheme="majorHAnsi" w:cstheme="majorHAnsi"/>
                <w:lang w:val="en-US"/>
              </w:rPr>
              <w:t xml:space="preserve">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 xml:space="preserve">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w:t>
            </w:r>
            <w:r w:rsidRPr="00D8635C">
              <w:rPr>
                <w:rFonts w:asciiTheme="majorHAnsi" w:hAnsiTheme="majorHAnsi" w:cstheme="majorHAnsi"/>
                <w:lang w:val="en-US"/>
              </w:rPr>
              <w:lastRenderedPageBreak/>
              <w:t>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t>
            </w:r>
            <w:r w:rsidRPr="00D8635C">
              <w:rPr>
                <w:rFonts w:asciiTheme="majorHAnsi" w:hAnsiTheme="majorHAnsi" w:cstheme="majorHAnsi"/>
                <w:lang w:val="en-US"/>
              </w:rPr>
              <w:lastRenderedPageBreak/>
              <w:t>with a bar chart</w:t>
            </w:r>
          </w:p>
        </w:tc>
        <w:tc>
          <w:tcPr>
            <w:tcW w:w="2369" w:type="dxa"/>
          </w:tcPr>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lastRenderedPageBreak/>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 xml:space="preserve">It is not responsive on mobile. Mobile users have access to it. but it is still challenging to understand the user </w:t>
            </w:r>
            <w:r>
              <w:rPr>
                <w:rFonts w:asciiTheme="majorHAnsi" w:hAnsiTheme="majorHAnsi" w:cstheme="majorHAnsi"/>
                <w:lang w:val="en-US"/>
              </w:rPr>
              <w:lastRenderedPageBreak/>
              <w:t>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lastRenderedPageBreak/>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Since it lacks Basic Encryption, it might be possible for anonymous 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B7066" w:rsidRPr="00D8635C" w14:paraId="3099DE7C" w14:textId="372FF704" w:rsidTr="00F74BE7">
        <w:trPr>
          <w:trHeight w:val="535"/>
        </w:trPr>
        <w:tc>
          <w:tcPr>
            <w:tcW w:w="4191" w:type="dxa"/>
          </w:tcPr>
          <w:bookmarkEnd w:id="4"/>
          <w:p w14:paraId="200213B2" w14:textId="3F230500"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lastRenderedPageBreak/>
              <w:t>Software</w:t>
            </w:r>
          </w:p>
        </w:tc>
        <w:tc>
          <w:tcPr>
            <w:tcW w:w="478" w:type="dxa"/>
          </w:tcPr>
          <w:p w14:paraId="0ABA5455" w14:textId="3BDF06A5"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8</w:t>
            </w:r>
          </w:p>
        </w:tc>
      </w:tr>
      <w:tr w:rsidR="00CB7066" w:rsidRPr="00D8635C" w14:paraId="39A894D4" w14:textId="75FF5A2E" w:rsidTr="00F74BE7">
        <w:trPr>
          <w:trHeight w:val="770"/>
        </w:trPr>
        <w:tc>
          <w:tcPr>
            <w:tcW w:w="4191" w:type="dxa"/>
          </w:tcPr>
          <w:p w14:paraId="01FEB587" w14:textId="777777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34FEB235" w14:textId="369BBBE5" w:rsidTr="00F74BE7">
        <w:trPr>
          <w:trHeight w:val="816"/>
        </w:trPr>
        <w:tc>
          <w:tcPr>
            <w:tcW w:w="4191" w:type="dxa"/>
          </w:tcPr>
          <w:p w14:paraId="13626E79" w14:textId="6535814B"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5B54A01" w14:textId="59FB95AC" w:rsidTr="00F74BE7">
        <w:trPr>
          <w:trHeight w:val="770"/>
        </w:trPr>
        <w:tc>
          <w:tcPr>
            <w:tcW w:w="4191" w:type="dxa"/>
          </w:tcPr>
          <w:p w14:paraId="3E7509A2" w14:textId="5E2687D9"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763188DB" w14:textId="43C62F2D" w:rsidTr="00F74BE7">
        <w:trPr>
          <w:trHeight w:val="816"/>
        </w:trPr>
        <w:tc>
          <w:tcPr>
            <w:tcW w:w="4191" w:type="dxa"/>
          </w:tcPr>
          <w:p w14:paraId="2A075BC5" w14:textId="2F2370FF"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A87C484" w14:textId="7201C2C1" w:rsidTr="00F74BE7">
        <w:trPr>
          <w:trHeight w:val="770"/>
        </w:trPr>
        <w:tc>
          <w:tcPr>
            <w:tcW w:w="4191" w:type="dxa"/>
          </w:tcPr>
          <w:p w14:paraId="655C4287" w14:textId="4897F5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5D29FA9D" w14:textId="3D3C8286" w:rsidTr="00F74BE7">
        <w:trPr>
          <w:trHeight w:val="816"/>
        </w:trPr>
        <w:tc>
          <w:tcPr>
            <w:tcW w:w="4191" w:type="dxa"/>
          </w:tcPr>
          <w:p w14:paraId="158AC28A" w14:textId="05047F54"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proofErr w:type="gramStart"/>
            <w:r w:rsidRPr="00D8635C">
              <w:rPr>
                <w:rFonts w:asciiTheme="majorHAnsi" w:hAnsiTheme="majorHAnsi" w:cstheme="majorHAnsi"/>
                <w:lang w:val="en-US"/>
              </w:rPr>
              <w:t>Polytechnic,Ile</w:t>
            </w:r>
            <w:proofErr w:type="spellEnd"/>
            <w:proofErr w:type="gram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6B2E8294"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00E369CD">
        <w:rPr>
          <w:rFonts w:asciiTheme="majorHAnsi" w:hAnsiTheme="majorHAnsi" w:cstheme="majorHAnsi"/>
          <w:lang w:val="en-US"/>
        </w:rPr>
        <w:t>systems</w:t>
      </w:r>
      <w:r w:rsidRPr="008D30B1">
        <w:rPr>
          <w:rFonts w:asciiTheme="majorHAnsi" w:hAnsiTheme="majorHAnsi" w:cstheme="majorHAnsi"/>
          <w:lang w:val="en-US"/>
        </w:rPr>
        <w:t xml:space="preserve"> have </w:t>
      </w:r>
      <w:r w:rsidR="00E369CD">
        <w:rPr>
          <w:rFonts w:asciiTheme="majorHAnsi" w:hAnsiTheme="majorHAnsi" w:cstheme="majorHAnsi"/>
          <w:lang w:val="en-US"/>
        </w:rPr>
        <w:t>some</w:t>
      </w:r>
      <w:r w:rsidRPr="008D30B1">
        <w:rPr>
          <w:rFonts w:asciiTheme="majorHAnsi" w:hAnsiTheme="majorHAnsi" w:cstheme="majorHAnsi"/>
          <w:lang w:val="en-US"/>
        </w:rPr>
        <w:t xml:space="preserve">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prominently display a basic function, but they differ in the 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 xml:space="preserve">such as </w:t>
      </w:r>
      <w:r w:rsidR="00E369CD">
        <w:rPr>
          <w:rFonts w:asciiTheme="majorHAnsi" w:hAnsiTheme="majorHAnsi" w:cstheme="majorHAnsi"/>
          <w:lang w:val="en-US"/>
        </w:rPr>
        <w:t xml:space="preserve">the </w:t>
      </w:r>
      <w:r w:rsidR="003B09B0">
        <w:rPr>
          <w:rFonts w:asciiTheme="majorHAnsi" w:hAnsiTheme="majorHAnsi" w:cstheme="majorHAnsi"/>
          <w:lang w:val="en-US"/>
        </w:rPr>
        <w:t>clearance system</w:t>
      </w:r>
      <w:r w:rsidR="003B09B0" w:rsidRPr="003B09B0">
        <w:rPr>
          <w:rFonts w:asciiTheme="majorHAnsi" w:hAnsiTheme="majorHAnsi" w:cstheme="majorHAnsi"/>
          <w:lang w:val="en-US"/>
        </w:rPr>
        <w:t xml:space="preserve">, revealed that they lack </w:t>
      </w:r>
      <w:r w:rsidR="00752584">
        <w:rPr>
          <w:rFonts w:asciiTheme="majorHAnsi" w:hAnsiTheme="majorHAnsi" w:cstheme="majorHAnsi"/>
          <w:lang w:val="en-US"/>
        </w:rPr>
        <w:t>QR Code</w:t>
      </w:r>
      <w:r w:rsidR="00996651">
        <w:rPr>
          <w:rFonts w:asciiTheme="majorHAnsi" w:hAnsiTheme="majorHAnsi" w:cstheme="majorHAnsi"/>
          <w:lang w:val="en-US"/>
        </w:rPr>
        <w:t xml:space="preserve"> and </w:t>
      </w:r>
      <w:r w:rsidR="00E369CD">
        <w:rPr>
          <w:rFonts w:asciiTheme="majorHAnsi" w:hAnsiTheme="majorHAnsi" w:cstheme="majorHAnsi"/>
          <w:lang w:val="en-US"/>
        </w:rPr>
        <w:t>the</w:t>
      </w:r>
      <w:r w:rsidR="00996651">
        <w:rPr>
          <w:rFonts w:asciiTheme="majorHAnsi" w:hAnsiTheme="majorHAnsi" w:cstheme="majorHAnsi"/>
          <w:lang w:val="en-US"/>
        </w:rPr>
        <w:t xml:space="preserve">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9260A9" w:rsidRPr="009260A9">
        <w:rPr>
          <w:rFonts w:asciiTheme="majorHAnsi" w:hAnsiTheme="majorHAnsi" w:cstheme="majorHAnsi"/>
          <w:lang w:val="en-US"/>
        </w:rPr>
        <w:t>Web-based Clearance System with Violation Management using QR Code in Concepcion Holy Cross College for BSCS4A</w:t>
      </w:r>
      <w:r w:rsidR="009260A9">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w:t>
      </w:r>
      <w:r w:rsidR="00D71D85">
        <w:rPr>
          <w:rFonts w:asciiTheme="majorHAnsi" w:hAnsiTheme="majorHAnsi" w:cstheme="majorHAnsi"/>
          <w:lang w:val="en-US"/>
        </w:rPr>
        <w:t>s</w:t>
      </w:r>
      <w:r w:rsidR="00F47BCF">
        <w:rPr>
          <w:rFonts w:asciiTheme="majorHAnsi" w:hAnsiTheme="majorHAnsi" w:cstheme="majorHAnsi"/>
          <w:lang w:val="en-US"/>
        </w:rPr>
        <w:t>.</w:t>
      </w:r>
    </w:p>
    <w:p w14:paraId="36A147AA" w14:textId="6447099D" w:rsidR="001236D4" w:rsidRDefault="001236D4" w:rsidP="0011756B">
      <w:pPr>
        <w:spacing w:line="480" w:lineRule="auto"/>
        <w:jc w:val="both"/>
        <w:rPr>
          <w:rFonts w:asciiTheme="majorHAnsi" w:hAnsiTheme="majorHAnsi" w:cstheme="majorHAnsi"/>
          <w:lang w:val="en-US"/>
        </w:rPr>
      </w:pPr>
    </w:p>
    <w:p w14:paraId="1448C978" w14:textId="5BADF357" w:rsidR="001236D4" w:rsidRDefault="001236D4" w:rsidP="0011756B">
      <w:pPr>
        <w:spacing w:line="480" w:lineRule="auto"/>
        <w:jc w:val="both"/>
        <w:rPr>
          <w:rFonts w:asciiTheme="majorHAnsi" w:hAnsiTheme="majorHAnsi" w:cstheme="majorHAnsi"/>
          <w:u w:val="single"/>
          <w:lang w:val="en-US"/>
        </w:rPr>
      </w:pPr>
    </w:p>
    <w:p w14:paraId="3B5D3D2D" w14:textId="77777777" w:rsidR="001236D4" w:rsidRPr="001236D4" w:rsidRDefault="001236D4" w:rsidP="0011756B">
      <w:pPr>
        <w:spacing w:line="480" w:lineRule="auto"/>
        <w:jc w:val="both"/>
        <w:rPr>
          <w:rFonts w:asciiTheme="majorHAnsi" w:hAnsiTheme="majorHAnsi" w:cstheme="majorHAnsi"/>
          <w:u w:val="single"/>
          <w:lang w:val="en-US"/>
        </w:rPr>
      </w:pPr>
    </w:p>
    <w:p w14:paraId="21650AC3" w14:textId="77777777" w:rsidR="00EA3A9D" w:rsidRDefault="001900A5" w:rsidP="00EA3A9D">
      <w:pPr>
        <w:pStyle w:val="Heading2"/>
        <w:rPr>
          <w:rFonts w:asciiTheme="majorHAnsi" w:hAnsiTheme="majorHAnsi" w:cstheme="majorHAnsi"/>
        </w:rPr>
      </w:pPr>
      <w:r w:rsidRPr="00D8635C">
        <w:rPr>
          <w:rFonts w:asciiTheme="majorHAnsi" w:hAnsiTheme="majorHAnsi" w:cstheme="majorHAnsi"/>
        </w:rPr>
        <w:t>Conceptual Framework</w:t>
      </w:r>
    </w:p>
    <w:p w14:paraId="7137BD80" w14:textId="7CBFDEE6" w:rsidR="001236D4" w:rsidRPr="001236D4" w:rsidRDefault="00671EEB" w:rsidP="001236D4">
      <w:pPr>
        <w:rPr>
          <w:lang w:val="en-US"/>
        </w:rPr>
      </w:pPr>
      <w:r>
        <w:rPr>
          <w:noProof/>
          <w:lang w:val="en-US"/>
        </w:rPr>
        <w:lastRenderedPageBreak/>
        <w:t xml:space="preserve">          </w:t>
      </w:r>
      <w:r w:rsidR="000936E6">
        <w:rPr>
          <w:noProof/>
          <w:lang w:val="en-US"/>
        </w:rPr>
        <w:drawing>
          <wp:inline distT="0" distB="0" distL="0" distR="0" wp14:anchorId="7F4E4FA3" wp14:editId="7580C836">
            <wp:extent cx="54864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6975"/>
                    </a:xfrm>
                    <a:prstGeom prst="rect">
                      <a:avLst/>
                    </a:prstGeom>
                    <a:noFill/>
                    <a:ln>
                      <a:noFill/>
                    </a:ln>
                  </pic:spPr>
                </pic:pic>
              </a:graphicData>
            </a:graphic>
          </wp:inline>
        </w:drawing>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13E0114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t>This conceptual framework demonstrates the researcher's process for coming up with the following idea and developing a solution to the issue. There are three components to the input. Knowledge Requirements are where we obtain the underlying problems we are now attempting</w:t>
      </w:r>
      <w:r w:rsidR="005C4F75">
        <w:rPr>
          <w:rFonts w:asciiTheme="majorHAnsi" w:hAnsiTheme="majorHAnsi" w:cstheme="majorHAnsi"/>
          <w:lang w:val="en-US"/>
        </w:rPr>
        <w:t xml:space="preserve"> </w:t>
      </w:r>
      <w:r w:rsidRPr="00280C84">
        <w:rPr>
          <w:rFonts w:asciiTheme="majorHAnsi" w:hAnsiTheme="majorHAnsi" w:cstheme="majorHAnsi"/>
          <w:lang w:val="en-US"/>
        </w:rPr>
        <w:t xml:space="preserve">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A5254C">
      <w:pPr>
        <w:pStyle w:val="Heading2"/>
        <w:numPr>
          <w:ilvl w:val="0"/>
          <w:numId w:val="0"/>
        </w:numPr>
      </w:pPr>
      <w:r w:rsidRPr="00D8635C">
        <w:rPr>
          <w:noProof/>
        </w:rPr>
        <w:drawing>
          <wp:anchor distT="0" distB="0" distL="114300" distR="114300" simplePos="0" relativeHeight="251658240"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r w:rsidR="00602C52" w:rsidRPr="00D8635C" w14:paraId="5E49E565" w14:textId="77777777" w:rsidTr="003818BB">
        <w:tc>
          <w:tcPr>
            <w:tcW w:w="4428" w:type="dxa"/>
          </w:tcPr>
          <w:p w14:paraId="33BD84B3" w14:textId="25675591" w:rsidR="00602C52" w:rsidRPr="00D8635C" w:rsidRDefault="00602C52" w:rsidP="00EF73D9">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MS Word</w:t>
            </w:r>
          </w:p>
        </w:tc>
        <w:tc>
          <w:tcPr>
            <w:tcW w:w="4428" w:type="dxa"/>
          </w:tcPr>
          <w:p w14:paraId="08988599" w14:textId="6D813136" w:rsidR="00602C52" w:rsidRPr="00D8635C" w:rsidRDefault="00602C52" w:rsidP="00EF73D9">
            <w:pPr>
              <w:spacing w:before="240" w:line="480" w:lineRule="auto"/>
              <w:rPr>
                <w:rFonts w:asciiTheme="majorHAnsi" w:hAnsiTheme="majorHAnsi" w:cstheme="majorHAnsi"/>
                <w:lang w:val="en-US"/>
              </w:rPr>
            </w:pPr>
            <w:r>
              <w:rPr>
                <w:rFonts w:asciiTheme="majorHAnsi" w:hAnsiTheme="majorHAnsi" w:cstheme="majorHAnsi"/>
                <w:lang w:val="en-US"/>
              </w:rPr>
              <w:t>Software that will be used to document the study</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231FA484"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E31F72" w:rsidRPr="00E31F72">
        <w:rPr>
          <w:rFonts w:asciiTheme="majorHAnsi" w:hAnsiTheme="majorHAnsi" w:cstheme="majorHAnsi"/>
          <w:sz w:val="24"/>
          <w:szCs w:val="24"/>
          <w:lang w:val="en-US"/>
        </w:rPr>
        <w:t>Web-based Clearance System with Violation Management using QR Code in Concepcion Holy Cross College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132A556"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research, literatures</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33F1C58F"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0C92"/>
    <w:rsid w:val="000936E6"/>
    <w:rsid w:val="0009452D"/>
    <w:rsid w:val="00095B66"/>
    <w:rsid w:val="00096FDA"/>
    <w:rsid w:val="000A4349"/>
    <w:rsid w:val="000A7C90"/>
    <w:rsid w:val="000B191B"/>
    <w:rsid w:val="000B3BE0"/>
    <w:rsid w:val="000C31A1"/>
    <w:rsid w:val="000C3C62"/>
    <w:rsid w:val="000C7C5C"/>
    <w:rsid w:val="000D2C3F"/>
    <w:rsid w:val="000D7F87"/>
    <w:rsid w:val="000E0049"/>
    <w:rsid w:val="000E3579"/>
    <w:rsid w:val="000E4397"/>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E6D"/>
    <w:rsid w:val="001376AC"/>
    <w:rsid w:val="00137D4A"/>
    <w:rsid w:val="00140271"/>
    <w:rsid w:val="00140AB6"/>
    <w:rsid w:val="001431E3"/>
    <w:rsid w:val="00152574"/>
    <w:rsid w:val="00153A84"/>
    <w:rsid w:val="00156CB6"/>
    <w:rsid w:val="00157D6F"/>
    <w:rsid w:val="00160A1F"/>
    <w:rsid w:val="00171153"/>
    <w:rsid w:val="00171EF8"/>
    <w:rsid w:val="00176E95"/>
    <w:rsid w:val="00177C8F"/>
    <w:rsid w:val="00181A0A"/>
    <w:rsid w:val="0018366F"/>
    <w:rsid w:val="001900A5"/>
    <w:rsid w:val="00191426"/>
    <w:rsid w:val="0019149A"/>
    <w:rsid w:val="00194C89"/>
    <w:rsid w:val="001A00C3"/>
    <w:rsid w:val="001A2B2B"/>
    <w:rsid w:val="001C027C"/>
    <w:rsid w:val="001C29B8"/>
    <w:rsid w:val="001C4077"/>
    <w:rsid w:val="001C4208"/>
    <w:rsid w:val="001C5729"/>
    <w:rsid w:val="001C6978"/>
    <w:rsid w:val="001D5BE4"/>
    <w:rsid w:val="001D5F27"/>
    <w:rsid w:val="001E0F96"/>
    <w:rsid w:val="001E434E"/>
    <w:rsid w:val="001E7F95"/>
    <w:rsid w:val="001F1C07"/>
    <w:rsid w:val="001F3034"/>
    <w:rsid w:val="001F7E08"/>
    <w:rsid w:val="00202CC1"/>
    <w:rsid w:val="00203C31"/>
    <w:rsid w:val="00206023"/>
    <w:rsid w:val="0020740C"/>
    <w:rsid w:val="00215424"/>
    <w:rsid w:val="002158FA"/>
    <w:rsid w:val="0022253E"/>
    <w:rsid w:val="00222593"/>
    <w:rsid w:val="00222801"/>
    <w:rsid w:val="00223DBB"/>
    <w:rsid w:val="002302C3"/>
    <w:rsid w:val="00230D5A"/>
    <w:rsid w:val="00236588"/>
    <w:rsid w:val="00242393"/>
    <w:rsid w:val="002573DE"/>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52F4E"/>
    <w:rsid w:val="0045334A"/>
    <w:rsid w:val="004552ED"/>
    <w:rsid w:val="004614A3"/>
    <w:rsid w:val="00466ED8"/>
    <w:rsid w:val="00471A53"/>
    <w:rsid w:val="00471DE6"/>
    <w:rsid w:val="00473F27"/>
    <w:rsid w:val="00474580"/>
    <w:rsid w:val="00480527"/>
    <w:rsid w:val="00482A05"/>
    <w:rsid w:val="004853AA"/>
    <w:rsid w:val="00490E1F"/>
    <w:rsid w:val="00491C31"/>
    <w:rsid w:val="0049393A"/>
    <w:rsid w:val="00494CC2"/>
    <w:rsid w:val="004A3DB1"/>
    <w:rsid w:val="004B53A4"/>
    <w:rsid w:val="004B6532"/>
    <w:rsid w:val="004B73E3"/>
    <w:rsid w:val="004C3411"/>
    <w:rsid w:val="004C7A66"/>
    <w:rsid w:val="004C7D22"/>
    <w:rsid w:val="004D0070"/>
    <w:rsid w:val="004D26F8"/>
    <w:rsid w:val="004E388D"/>
    <w:rsid w:val="004E6589"/>
    <w:rsid w:val="004E7FBB"/>
    <w:rsid w:val="004F06CD"/>
    <w:rsid w:val="004F4338"/>
    <w:rsid w:val="004F519F"/>
    <w:rsid w:val="00504476"/>
    <w:rsid w:val="005134B3"/>
    <w:rsid w:val="00524CD1"/>
    <w:rsid w:val="00532299"/>
    <w:rsid w:val="005341A0"/>
    <w:rsid w:val="00542BA4"/>
    <w:rsid w:val="0054397F"/>
    <w:rsid w:val="00546CE9"/>
    <w:rsid w:val="0054774C"/>
    <w:rsid w:val="005522BF"/>
    <w:rsid w:val="00554AEC"/>
    <w:rsid w:val="00554B34"/>
    <w:rsid w:val="0056036C"/>
    <w:rsid w:val="00562114"/>
    <w:rsid w:val="005638DE"/>
    <w:rsid w:val="00563CBC"/>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B7A76"/>
    <w:rsid w:val="005C1097"/>
    <w:rsid w:val="005C491B"/>
    <w:rsid w:val="005C4F75"/>
    <w:rsid w:val="005C70C4"/>
    <w:rsid w:val="005D33F9"/>
    <w:rsid w:val="005E5019"/>
    <w:rsid w:val="005E60E4"/>
    <w:rsid w:val="005F097B"/>
    <w:rsid w:val="005F31C2"/>
    <w:rsid w:val="005F3E1C"/>
    <w:rsid w:val="00602C52"/>
    <w:rsid w:val="00604732"/>
    <w:rsid w:val="00610893"/>
    <w:rsid w:val="00611855"/>
    <w:rsid w:val="0061538D"/>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1EEB"/>
    <w:rsid w:val="00672EF3"/>
    <w:rsid w:val="00680B65"/>
    <w:rsid w:val="0068114D"/>
    <w:rsid w:val="006844CD"/>
    <w:rsid w:val="00694AC2"/>
    <w:rsid w:val="006A69BF"/>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52584"/>
    <w:rsid w:val="00763231"/>
    <w:rsid w:val="00770DDE"/>
    <w:rsid w:val="00771C71"/>
    <w:rsid w:val="0077216D"/>
    <w:rsid w:val="007745EA"/>
    <w:rsid w:val="00777853"/>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5989"/>
    <w:rsid w:val="00845CDE"/>
    <w:rsid w:val="00845E99"/>
    <w:rsid w:val="00846A27"/>
    <w:rsid w:val="00846B18"/>
    <w:rsid w:val="008474C5"/>
    <w:rsid w:val="00853FF2"/>
    <w:rsid w:val="00860187"/>
    <w:rsid w:val="00860CB6"/>
    <w:rsid w:val="008631DB"/>
    <w:rsid w:val="008642A3"/>
    <w:rsid w:val="00864556"/>
    <w:rsid w:val="00864723"/>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A3C"/>
    <w:rsid w:val="009260A9"/>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5F96"/>
    <w:rsid w:val="009B1E62"/>
    <w:rsid w:val="009B356D"/>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42DA6"/>
    <w:rsid w:val="00A448BD"/>
    <w:rsid w:val="00A5254C"/>
    <w:rsid w:val="00A553CF"/>
    <w:rsid w:val="00A62207"/>
    <w:rsid w:val="00A62716"/>
    <w:rsid w:val="00A653E2"/>
    <w:rsid w:val="00A674F9"/>
    <w:rsid w:val="00A73879"/>
    <w:rsid w:val="00A73A74"/>
    <w:rsid w:val="00A75114"/>
    <w:rsid w:val="00A77C74"/>
    <w:rsid w:val="00A77E7C"/>
    <w:rsid w:val="00A832E8"/>
    <w:rsid w:val="00A84388"/>
    <w:rsid w:val="00AA2757"/>
    <w:rsid w:val="00AA50FD"/>
    <w:rsid w:val="00AB0013"/>
    <w:rsid w:val="00AB05BC"/>
    <w:rsid w:val="00AB06E4"/>
    <w:rsid w:val="00AB1A80"/>
    <w:rsid w:val="00AB6B31"/>
    <w:rsid w:val="00AB7548"/>
    <w:rsid w:val="00AC04C0"/>
    <w:rsid w:val="00AC1B74"/>
    <w:rsid w:val="00AD1A7A"/>
    <w:rsid w:val="00AD34B0"/>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1875"/>
    <w:rsid w:val="00C37B6F"/>
    <w:rsid w:val="00C44E48"/>
    <w:rsid w:val="00C45538"/>
    <w:rsid w:val="00C500BE"/>
    <w:rsid w:val="00C5026F"/>
    <w:rsid w:val="00C547B0"/>
    <w:rsid w:val="00C57326"/>
    <w:rsid w:val="00C60926"/>
    <w:rsid w:val="00C6535E"/>
    <w:rsid w:val="00C707B9"/>
    <w:rsid w:val="00C74349"/>
    <w:rsid w:val="00C8005E"/>
    <w:rsid w:val="00C82062"/>
    <w:rsid w:val="00C867A7"/>
    <w:rsid w:val="00C910F4"/>
    <w:rsid w:val="00C92198"/>
    <w:rsid w:val="00C9320A"/>
    <w:rsid w:val="00C95080"/>
    <w:rsid w:val="00CA0B8E"/>
    <w:rsid w:val="00CA24EE"/>
    <w:rsid w:val="00CA2B04"/>
    <w:rsid w:val="00CA56EB"/>
    <w:rsid w:val="00CA5BDC"/>
    <w:rsid w:val="00CB3243"/>
    <w:rsid w:val="00CB7066"/>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4A33"/>
    <w:rsid w:val="00D14AAC"/>
    <w:rsid w:val="00D151E5"/>
    <w:rsid w:val="00D22AB4"/>
    <w:rsid w:val="00D26202"/>
    <w:rsid w:val="00D26555"/>
    <w:rsid w:val="00D304DB"/>
    <w:rsid w:val="00D31A9D"/>
    <w:rsid w:val="00D3319F"/>
    <w:rsid w:val="00D36ED0"/>
    <w:rsid w:val="00D37400"/>
    <w:rsid w:val="00D5610B"/>
    <w:rsid w:val="00D573B5"/>
    <w:rsid w:val="00D642DC"/>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E3BDF"/>
    <w:rsid w:val="00DF3005"/>
    <w:rsid w:val="00E00C74"/>
    <w:rsid w:val="00E05D4F"/>
    <w:rsid w:val="00E115F9"/>
    <w:rsid w:val="00E12C5E"/>
    <w:rsid w:val="00E136F6"/>
    <w:rsid w:val="00E14826"/>
    <w:rsid w:val="00E159B8"/>
    <w:rsid w:val="00E15DB6"/>
    <w:rsid w:val="00E25ACC"/>
    <w:rsid w:val="00E30D7B"/>
    <w:rsid w:val="00E31F72"/>
    <w:rsid w:val="00E369CD"/>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39C9"/>
    <w:rsid w:val="00EF5606"/>
    <w:rsid w:val="00EF73D9"/>
    <w:rsid w:val="00F0322A"/>
    <w:rsid w:val="00F069DB"/>
    <w:rsid w:val="00F12551"/>
    <w:rsid w:val="00F13DE7"/>
    <w:rsid w:val="00F16BFE"/>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F83"/>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B4CF-9761-4A93-BDDB-2CF2704F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31</Pages>
  <Words>5617</Words>
  <Characters>32021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663</cp:revision>
  <dcterms:created xsi:type="dcterms:W3CDTF">2022-10-07T20:19:00Z</dcterms:created>
  <dcterms:modified xsi:type="dcterms:W3CDTF">2022-11-24T05:16:00Z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