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02C2C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第八章 从基本元素到空间形态 章末诊断</w:t>
      </w:r>
    </w:p>
    <w:p w14:paraId="1806FE5E">
      <w:pPr>
        <w:pStyle w:val="2"/>
        <w:bidi w:val="0"/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诊断模块一</w:t>
      </w:r>
      <w:r>
        <w:rPr>
          <w:rFonts w:hint="eastAsia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点、线、面的抽象与表示</w:t>
      </w:r>
    </w:p>
    <w:p w14:paraId="6FD9672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如果一个物体或区域在所研究的问题中其</w:t>
      </w:r>
      <w:r>
        <w:rPr>
          <w:rFonts w:hint="eastAsia" w:cs="Times New Roman"/>
          <w:b w:val="0"/>
          <w:bCs w:val="0"/>
          <w:sz w:val="24"/>
          <w:u w:val="none" w:color="auto"/>
          <w:lang w:val="en-US" w:eastAsia="zh-CN"/>
        </w:rPr>
        <w:t>大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小、尺度可以</w:t>
      </w:r>
      <w:r>
        <w:rPr>
          <w:rFonts w:hint="default" w:ascii="Times New Roman" w:hAnsi="Times New Roman" w:cs="Times New Roman"/>
          <w:b w:val="0"/>
          <w:bCs w:val="0"/>
          <w:sz w:val="24"/>
          <w:u w:val="single" w:color="auto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，那么可以将物体或地点视为一个几何</w:t>
      </w:r>
      <w:r>
        <w:rPr>
          <w:rFonts w:hint="eastAsia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点</w:t>
      </w:r>
      <w:r>
        <w:rPr>
          <w:rFonts w:hint="eastAsia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4D37D50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在所研究的问题中，当一个物体或区域的一个维度（如长度）远</w:t>
      </w:r>
      <w:r>
        <w:rPr>
          <w:rFonts w:hint="default" w:ascii="Times New Roman" w:hAnsi="Times New Roman" w:cs="Times New Roman"/>
          <w:b w:val="0"/>
          <w:bCs w:val="0"/>
          <w:sz w:val="24"/>
          <w:u w:val="single" w:color="auto"/>
          <w:lang w:val="en-US" w:eastAsia="zh-CN"/>
        </w:rPr>
        <w:t xml:space="preserve">       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（填“大于”或“小于”）另外两个维度（如宽度和高度）时，此时可以将其视为几何“线”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6D4DC87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当物体或空间的两个维度（如长度和宽度）远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（填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大于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小于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）第三个维度（厚度或高度）时，可以将物体或空间视为几何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面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em w:val="dot"/>
          <w:lang w:val="en-US" w:eastAsia="zh-CN"/>
        </w:rPr>
        <w:t>平面是可以无限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em w:val="dot"/>
          <w:lang w:val="en-US" w:eastAsia="zh-CN"/>
        </w:rPr>
        <w:t>的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544F660C">
      <w:pPr>
        <w:numPr>
          <w:ilvl w:val="0"/>
          <w:numId w:val="1"/>
        </w:numPr>
        <w:shd w:val="clear" w:color="auto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请说明线段、射线、直线的区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别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．</w:t>
      </w:r>
    </w:p>
    <w:tbl>
      <w:tblPr>
        <w:tblStyle w:val="9"/>
        <w:tblW w:w="0" w:type="auto"/>
        <w:tblInd w:w="5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709"/>
        <w:gridCol w:w="4658"/>
      </w:tblGrid>
      <w:tr w14:paraId="426BC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top"/>
          </w:tcPr>
          <w:p w14:paraId="486DA698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09" w:type="dxa"/>
            <w:vAlign w:val="top"/>
          </w:tcPr>
          <w:p w14:paraId="4178EE9F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端点数量</w:t>
            </w:r>
          </w:p>
        </w:tc>
        <w:tc>
          <w:tcPr>
            <w:tcW w:w="4658" w:type="dxa"/>
            <w:vAlign w:val="top"/>
          </w:tcPr>
          <w:p w14:paraId="6C9C94D6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延伸性</w:t>
            </w:r>
          </w:p>
        </w:tc>
      </w:tr>
      <w:tr w14:paraId="0D3C1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top"/>
          </w:tcPr>
          <w:p w14:paraId="24B8DD7E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线段</w:t>
            </w:r>
          </w:p>
        </w:tc>
        <w:tc>
          <w:tcPr>
            <w:tcW w:w="2709" w:type="dxa"/>
            <w:vAlign w:val="top"/>
          </w:tcPr>
          <w:p w14:paraId="45C2FA15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58" w:type="dxa"/>
            <w:vAlign w:val="top"/>
          </w:tcPr>
          <w:p w14:paraId="69A33C27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B361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top"/>
          </w:tcPr>
          <w:p w14:paraId="1239D8F9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射线</w:t>
            </w:r>
          </w:p>
        </w:tc>
        <w:tc>
          <w:tcPr>
            <w:tcW w:w="2709" w:type="dxa"/>
            <w:vAlign w:val="top"/>
          </w:tcPr>
          <w:p w14:paraId="5DF29BC6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58" w:type="dxa"/>
            <w:vAlign w:val="top"/>
          </w:tcPr>
          <w:p w14:paraId="70EC17E7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198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top"/>
          </w:tcPr>
          <w:p w14:paraId="4FF24C0F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直线</w:t>
            </w:r>
          </w:p>
        </w:tc>
        <w:tc>
          <w:tcPr>
            <w:tcW w:w="2709" w:type="dxa"/>
            <w:vAlign w:val="top"/>
          </w:tcPr>
          <w:p w14:paraId="31EE8537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58" w:type="dxa"/>
            <w:vAlign w:val="top"/>
          </w:tcPr>
          <w:p w14:paraId="2C541275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F03F28D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29EB9E4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sz w:val="24"/>
          <w:szCs w:val="24"/>
        </w:rPr>
        <w:t>．如图，以点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O</w:t>
      </w:r>
      <w:r>
        <w:rPr>
          <w:sz w:val="24"/>
          <w:szCs w:val="24"/>
        </w:rPr>
        <w:t>为端点的射线有</w:t>
      </w:r>
      <w:r>
        <w:rPr>
          <w:rFonts w:hint="eastAsia" w:cs="Times New Roman"/>
          <w:b w:val="0"/>
          <w:bCs w:val="0"/>
          <w:sz w:val="24"/>
          <w:u w:val="single" w:color="auto"/>
          <w:lang w:val="en-US" w:eastAsia="zh-CN"/>
        </w:rPr>
        <w:t xml:space="preserve">       </w:t>
      </w:r>
      <w:r>
        <w:rPr>
          <w:sz w:val="24"/>
          <w:szCs w:val="24"/>
        </w:rPr>
        <w:t>条．</w:t>
      </w:r>
    </w:p>
    <w:p w14:paraId="7C061BB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2157730</wp:posOffset>
            </wp:positionH>
            <wp:positionV relativeFrom="paragraph">
              <wp:posOffset>81280</wp:posOffset>
            </wp:positionV>
            <wp:extent cx="1457325" cy="1114425"/>
            <wp:effectExtent l="0" t="0" r="0" b="0"/>
            <wp:wrapSquare wrapText="bothSides"/>
            <wp:docPr id="230" name="图片 230" descr="@@@8f62b526-9a53-4884-8fac-4323c803d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30" descr="@@@8f62b526-9a53-4884-8fac-4323c803d81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BFFB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7A5A22B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4013497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753B6E82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606319B1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在几何中，点、线、面是基本元素，它们的定义具有抽象性，其中“点”只有位置，没有</w:t>
      </w:r>
      <w:r>
        <w:rPr>
          <w:rFonts w:hint="eastAsia" w:cs="Times New Roman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；“线”只有</w:t>
      </w:r>
      <w:r>
        <w:rPr>
          <w:rFonts w:hint="eastAsia" w:cs="Times New Roman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，没有宽度；“面”只有长度和宽度，但没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有</w:t>
      </w:r>
      <w:r>
        <w:rPr>
          <w:rFonts w:hint="eastAsia" w:cs="Times New Roman"/>
          <w:b w:val="0"/>
          <w:bCs w:val="0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，由于几何中的点、线、面不占据实际空间，所以它们可以完全</w:t>
      </w:r>
      <w:r>
        <w:rPr>
          <w:rFonts w:hint="eastAsia" w:cs="Times New Roman"/>
          <w:b w:val="0"/>
          <w:bCs w:val="0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2CA95F94">
      <w:pPr>
        <w:shd w:val="clear" w:color="auto"/>
        <w:spacing w:line="360" w:lineRule="auto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2FEC1E0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>．如图，线段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25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8" o:title="eqId03902478df1a55bc99703210bccab91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上有两点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图中共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有</w:t>
      </w:r>
      <w:r>
        <w:rPr>
          <w:rFonts w:hint="default" w:ascii="Times New Roman" w:hAnsi="Times New Roman" w:cs="Times New Roman"/>
          <w:sz w:val="24"/>
          <w:szCs w:val="24"/>
        </w:rPr>
        <w:t>_______条线段．</w:t>
      </w:r>
    </w:p>
    <w:p w14:paraId="047172D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905000" cy="219075"/>
            <wp:effectExtent l="0" t="0" r="0" b="0"/>
            <wp:docPr id="100015" name="图片 100015" descr="@@@a6a60900-f84d-48c5-85bb-c649bf6e0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6a60900-f84d-48c5-85bb-c649bf6e0fb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6853">
      <w:pPr>
        <w:shd w:val="clear" w:color="auto"/>
        <w:spacing w:line="360" w:lineRule="auto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057F22E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</w:t>
      </w:r>
      <w:r>
        <w:rPr>
          <w:sz w:val="24"/>
          <w:szCs w:val="24"/>
        </w:rPr>
        <w:t>．如图，在平面内有</w:t>
      </w:r>
      <w:r>
        <w:rPr>
          <w:rFonts w:hint="eastAsia"/>
          <w:i/>
          <w:iCs/>
          <w:sz w:val="24"/>
          <w:szCs w:val="24"/>
          <w:lang w:val="en-US" w:eastAsia="zh-CN"/>
        </w:rPr>
        <w:t>A</w:t>
      </w:r>
      <w:r>
        <w:rPr>
          <w:sz w:val="24"/>
          <w:szCs w:val="24"/>
        </w:rPr>
        <w:t>，</w:t>
      </w:r>
      <w:r>
        <w:rPr>
          <w:rFonts w:hint="eastAsia"/>
          <w:i/>
          <w:iCs/>
          <w:sz w:val="24"/>
          <w:szCs w:val="24"/>
          <w:lang w:val="en-US" w:eastAsia="zh-CN"/>
        </w:rPr>
        <w:t>B</w:t>
      </w:r>
      <w:r>
        <w:rPr>
          <w:sz w:val="24"/>
          <w:szCs w:val="24"/>
        </w:rPr>
        <w:t>，</w:t>
      </w:r>
      <w:r>
        <w:rPr>
          <w:rFonts w:hint="eastAsia"/>
          <w:i/>
          <w:iCs/>
          <w:sz w:val="24"/>
          <w:szCs w:val="24"/>
          <w:lang w:val="en-US" w:eastAsia="zh-CN"/>
        </w:rPr>
        <w:t>C</w:t>
      </w:r>
      <w:r>
        <w:rPr>
          <w:sz w:val="24"/>
          <w:szCs w:val="24"/>
        </w:rPr>
        <w:t>三点．</w:t>
      </w:r>
    </w:p>
    <w:p w14:paraId="37D576E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069DE3E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2012315</wp:posOffset>
            </wp:positionH>
            <wp:positionV relativeFrom="paragraph">
              <wp:posOffset>163830</wp:posOffset>
            </wp:positionV>
            <wp:extent cx="1704975" cy="914400"/>
            <wp:effectExtent l="0" t="0" r="0" b="0"/>
            <wp:wrapSquare wrapText="bothSides"/>
            <wp:docPr id="233" name="图片 233" descr="@@@6c545033-15a7-4a8f-88e8-d7540dae0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33" descr="@@@6c545033-15a7-4a8f-88e8-d7540dae037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A218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287050B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63DF30A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531CC70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（1）画直线</w:t>
      </w:r>
      <w:r>
        <w:rPr>
          <w:sz w:val="24"/>
          <w:szCs w:val="24"/>
        </w:rPr>
        <w:object>
          <v:shape id="_x0000_i1026" o:spt="75" alt="eqIdf52a58fbaf4fea03567e88a9f0f6e37e" type="#_x0000_t75" style="height:12.95pt;width:19.85pt;" o:ole="t" filled="f" o:preferrelative="t" stroked="f" coordsize="21600,21600">
            <v:path/>
            <v:fill on="f" focussize="0,0"/>
            <v:stroke on="f"/>
            <v:imagedata r:id="rId12" o:title="eqIdf52a58fbaf4fea03567e88a9f0f6e37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sz w:val="24"/>
          <w:szCs w:val="24"/>
        </w:rPr>
        <w:t>，线段</w:t>
      </w:r>
      <w:r>
        <w:rPr>
          <w:sz w:val="24"/>
          <w:szCs w:val="24"/>
        </w:rPr>
        <w:object>
          <v:shape id="_x0000_i1027" o:spt="75" alt="eqId60ef95894ceebaf236170e8832dcf7e3" type="#_x0000_t75" style="height:13.2pt;width:19.85pt;" o:ole="t" filled="f" o:preferrelative="t" stroked="f" coordsize="21600,21600">
            <v:path/>
            <v:fill on="f" focussize="0,0"/>
            <v:stroke on="f"/>
            <v:imagedata r:id="rId14" o:title="eqId60ef95894ceebaf236170e8832dcf7e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sz w:val="24"/>
          <w:szCs w:val="24"/>
        </w:rPr>
        <w:t>，射线</w:t>
      </w:r>
      <w:r>
        <w:rPr>
          <w:sz w:val="24"/>
          <w:szCs w:val="24"/>
        </w:rPr>
        <w:object>
          <v:shape id="_x0000_i1028" o:spt="75" alt="eqId0dc5c9827dfd0be5a9c85962d6ccbfb1" type="#_x0000_t75" style="height:13.65pt;width:19.85pt;" o:ole="t" filled="f" o:preferrelative="t" stroked="f" coordsize="21600,21600">
            <v:path/>
            <v:fill on="f" focussize="0,0"/>
            <v:stroke on="f"/>
            <v:imagedata r:id="rId16" o:title="eqId0dc5c9827dfd0be5a9c85962d6ccbfb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3F3B1FE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）在线段</w:t>
      </w:r>
      <w:r>
        <w:rPr>
          <w:sz w:val="24"/>
          <w:szCs w:val="24"/>
        </w:rPr>
        <w:object>
          <v:shape id="_x0000_i1029" o:spt="75" alt="eqId60ef95894ceebaf236170e8832dcf7e3" type="#_x0000_t75" style="height:13.2pt;width:19.85pt;" o:ole="t" filled="f" o:preferrelative="t" stroked="f" coordsize="21600,21600">
            <v:path/>
            <v:fill on="f" focussize="0,0"/>
            <v:stroke on="f"/>
            <v:imagedata r:id="rId14" o:title="eqId60ef95894ceebaf236170e8832dcf7e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sz w:val="24"/>
          <w:szCs w:val="24"/>
        </w:rPr>
        <w:t>上任取一点</w:t>
      </w:r>
      <w:r>
        <w:rPr>
          <w:sz w:val="24"/>
          <w:szCs w:val="24"/>
        </w:rPr>
        <w:object>
          <v:shape id="_x0000_i103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" o:title="eqId8455657dde27aabe6adb7b188e031c1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 w:val="24"/>
          <w:szCs w:val="24"/>
        </w:rPr>
        <w:t>（不同于点</w:t>
      </w:r>
      <w:r>
        <w:rPr>
          <w:rFonts w:hint="eastAsia"/>
          <w:i/>
          <w:iCs/>
          <w:sz w:val="24"/>
          <w:szCs w:val="24"/>
          <w:lang w:val="en-US" w:eastAsia="zh-CN"/>
        </w:rPr>
        <w:t>A</w:t>
      </w:r>
      <w:r>
        <w:rPr>
          <w:sz w:val="24"/>
          <w:szCs w:val="24"/>
        </w:rPr>
        <w:t>，</w:t>
      </w:r>
      <w:r>
        <w:rPr>
          <w:rFonts w:hint="eastAsia"/>
          <w:i/>
          <w:iCs/>
          <w:sz w:val="24"/>
          <w:szCs w:val="24"/>
          <w:lang w:val="en-US" w:eastAsia="zh-CN"/>
        </w:rPr>
        <w:t>C</w:t>
      </w:r>
      <w:r>
        <w:rPr>
          <w:sz w:val="24"/>
          <w:szCs w:val="24"/>
        </w:rPr>
        <w:t>），连接线段</w:t>
      </w:r>
      <w:r>
        <w:rPr>
          <w:sz w:val="24"/>
          <w:szCs w:val="24"/>
        </w:rPr>
        <w:object>
          <v:shape id="_x0000_i1031" o:spt="75" alt="eqIdd40b319212a7e7528b053e1c7097e966" type="#_x0000_t75" style="height:12.9pt;width:19.85pt;" o:ole="t" filled="f" o:preferrelative="t" stroked="f" coordsize="21600,21600">
            <v:path/>
            <v:fill on="f" focussize="0,0"/>
            <v:stroke on="f"/>
            <v:imagedata r:id="rId21" o:title="eqIdd40b319212a7e7528b053e1c7097e96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558242E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）在（1）（2）的条件下，图中线段共有________条．</w:t>
      </w:r>
    </w:p>
    <w:p w14:paraId="640186BA">
      <w:pPr>
        <w:pStyle w:val="2"/>
        <w:bidi w:val="0"/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诊断模块二</w:t>
      </w:r>
      <w:r>
        <w:rPr>
          <w:rFonts w:hint="eastAsia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几何图形的抽象</w:t>
      </w:r>
    </w:p>
    <w:p w14:paraId="46864A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  <w:t>9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如何</w:t>
      </w:r>
      <w:r>
        <w:rPr>
          <w:rFonts w:ascii="宋体" w:hAnsi="宋体" w:eastAsia="宋体" w:cs="宋体"/>
          <w:sz w:val="24"/>
          <w:szCs w:val="24"/>
        </w:rPr>
        <w:t>判断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一个几何图形</w:t>
      </w:r>
      <w:r>
        <w:rPr>
          <w:rFonts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平面图形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还是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立体图形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请各举一个从生活中抽象出平面图形与立体图形的例子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  <w:bookmarkStart w:id="0" w:name="_GoBack"/>
      <w:bookmarkEnd w:id="0"/>
    </w:p>
    <w:p w14:paraId="55FAFA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sz w:val="24"/>
          <w:szCs w:val="24"/>
          <w:lang w:val="en-US" w:eastAsia="zh-CN"/>
        </w:rPr>
      </w:pPr>
    </w:p>
    <w:p w14:paraId="1B9134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sz w:val="24"/>
          <w:szCs w:val="24"/>
          <w:lang w:val="en-US" w:eastAsia="zh-CN"/>
        </w:rPr>
      </w:pPr>
    </w:p>
    <w:p w14:paraId="61C6B5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sz w:val="24"/>
          <w:szCs w:val="24"/>
          <w:lang w:val="en-US" w:eastAsia="zh-CN"/>
        </w:rPr>
      </w:pPr>
    </w:p>
    <w:p w14:paraId="6397C46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rPr>
          <w:rFonts w:hint="eastAsia"/>
          <w:lang w:val="en-US" w:eastAsia="zh-CN"/>
        </w:rPr>
        <w:t>10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t>将下列实物抽象为适当的几何图形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写出具体图形，</w:t>
      </w:r>
      <w:r>
        <w:rPr>
          <w:rFonts w:hint="eastAsia"/>
          <w:b/>
          <w:bCs/>
          <w:lang w:val="en-US" w:eastAsia="zh-CN"/>
        </w:rPr>
        <w:t>不能</w:t>
      </w:r>
      <w:r>
        <w:rPr>
          <w:rFonts w:hint="eastAsia"/>
          <w:lang w:val="en-US" w:eastAsia="zh-CN"/>
        </w:rPr>
        <w:t>写“点”、“线”、“面”、“体”）</w:t>
      </w:r>
      <w:r>
        <w:rPr>
          <w:rFonts w:hint="eastAsia"/>
          <w:lang w:eastAsia="zh-CN"/>
        </w:rPr>
        <w:t>：</w:t>
      </w:r>
    </w:p>
    <w:p w14:paraId="3F876850">
      <w:pPr>
        <w:pStyle w:val="7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研究书本封面面积时，书本可以抽象为________</w:t>
      </w:r>
      <w:r>
        <w:rPr>
          <w:rFonts w:hint="default"/>
          <w:lang w:val="en-US" w:eastAsia="zh-CN"/>
        </w:rPr>
        <w:t>．</w:t>
      </w:r>
    </w:p>
    <w:p w14:paraId="77F1A8CA">
      <w:pPr>
        <w:pStyle w:val="7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研究水杯容量时，水杯可以抽象为________</w:t>
      </w:r>
      <w:r>
        <w:rPr>
          <w:rFonts w:hint="default"/>
          <w:lang w:val="en-US" w:eastAsia="zh-CN"/>
        </w:rPr>
        <w:t>．</w:t>
      </w:r>
    </w:p>
    <w:p w14:paraId="4AF65891">
      <w:pPr>
        <w:pStyle w:val="7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t>研究铅笔长度时，铅笔可以抽象为________</w:t>
      </w:r>
      <w:r>
        <w:rPr>
          <w:rFonts w:hint="default"/>
          <w:lang w:val="en-US" w:eastAsia="zh-CN"/>
        </w:rPr>
        <w:t>．</w:t>
      </w:r>
    </w:p>
    <w:p w14:paraId="14EA3F13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kern w:val="2"/>
          <w:sz w:val="24"/>
          <w:szCs w:val="24"/>
          <w:lang w:val="en-US" w:eastAsia="zh-CN" w:bidi="ar-SA"/>
        </w:rPr>
        <w:t>【诊断模块三】点、线、面的运动轨迹</w:t>
      </w:r>
    </w:p>
    <w:p w14:paraId="571527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>11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第一行的图形绕虚线转一周，能形成第二行的某个几何体，按要求填空．</w:t>
      </w:r>
    </w:p>
    <w:p w14:paraId="5F259EEE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86025" cy="1514475"/>
            <wp:effectExtent l="0" t="0" r="0" b="0"/>
            <wp:docPr id="10" name="图片 10" descr="@@@b19e69e8-c2d8-4788-a6b8-0e7c10fd26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b19e69e8-c2d8-4788-a6b8-0e7c10fd26d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1216">
      <w:pPr>
        <w:shd w:val="clear" w:color="auto"/>
        <w:spacing w:line="360" w:lineRule="auto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图1旋转形成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，图2旋转形成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，图3旋转形成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，图4旋转形成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，图5旋转形成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，图6旋转形成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7B6C4DA2">
      <w:pPr>
        <w:numPr>
          <w:ilvl w:val="0"/>
          <w:numId w:val="0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用数学知识解释下列现象，填“点动成线”或“线动成面”或“面动成体”</w:t>
      </w:r>
      <w:r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49895D72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一只小蚂蚁行走留下的路线，可解释为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</w:t>
      </w:r>
      <w:r>
        <w:rPr>
          <w:sz w:val="24"/>
          <w:szCs w:val="24"/>
        </w:rPr>
        <w:t>．</w:t>
      </w:r>
    </w:p>
    <w:p w14:paraId="6158DE9A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旋转一扇门，门在空中运动的轨迹，可解释为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</w:t>
      </w:r>
      <w:r>
        <w:rPr>
          <w:sz w:val="24"/>
          <w:szCs w:val="24"/>
        </w:rPr>
        <w:t>．</w:t>
      </w:r>
    </w:p>
    <w:p w14:paraId="1E2C7E83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孙悟空转动金箍棒，在转速特别快时，形状近似一个圆盘，可解释为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</w:t>
      </w:r>
      <w:r>
        <w:rPr>
          <w:sz w:val="24"/>
          <w:szCs w:val="24"/>
        </w:rPr>
        <w:t>．</w:t>
      </w:r>
    </w:p>
    <w:p w14:paraId="05FA0884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24128A5C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>13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如图是一张长方形纸片，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4" o:title="eqIdf52a58fbaf4fea03567e88a9f0f6e37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长为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3" o:spt="75" type="#_x0000_t75" style="height:13pt;width:10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cm</w: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4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28" o:title="eqId03902478df1a55bc99703210bccab91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长为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5" o:spt="75" type="#_x0000_t75" style="height:13.95pt;width:10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cm</w:t>
      </w:r>
      <w:r>
        <w:rPr>
          <w:rFonts w:hint="default" w:ascii="Times New Roman" w:hAnsi="Times New Roman" w:cs="Times New Roman"/>
          <w:sz w:val="24"/>
          <w:szCs w:val="24"/>
        </w:rPr>
        <w:t>，将此长方形纸片绕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6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32" o:title="eqId0dc5c9827dfd0be5a9c85962d6ccbfb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边所在直线旋转一周．</w:t>
      </w:r>
    </w:p>
    <w:p w14:paraId="47257574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962025" cy="1343025"/>
            <wp:effectExtent l="0" t="0" r="0" b="0"/>
            <wp:docPr id="271" name="图片 271" descr="@@@dbe73218-6991-4c72-9f90-6a3f112d4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271" descr="@@@dbe73218-6991-4c72-9f90-6a3f112d4cd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5013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</w:rPr>
        <w:t>所得到的几何体是______，这个现象用数学知识解释为______（选填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点动成线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或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线动成面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或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面动成体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</w:rPr>
        <w:t>）；</w:t>
      </w:r>
    </w:p>
    <w:p w14:paraId="2C328A71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</w:rPr>
        <w:t>求形成的几何体的表面积．（结果保留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7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5" o:title="eqId70f5389990c3a0c5373f3bd9fb2454c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）</w:t>
      </w:r>
    </w:p>
    <w:p w14:paraId="6CFB5D76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79C8724A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568BB67B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247EA047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28116785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3A1AF61B">
      <w:pPr>
        <w:pStyle w:val="2"/>
        <w:bidi w:val="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诊断模块四</w:t>
      </w:r>
      <w:r>
        <w:rPr>
          <w:rFonts w:hint="eastAsia" w:cs="Times New Roman"/>
          <w:sz w:val="24"/>
          <w:szCs w:val="24"/>
          <w:lang w:val="en-US" w:eastAsia="zh-CN"/>
        </w:rPr>
        <w:t>】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投影与视图</w:t>
      </w:r>
    </w:p>
    <w:p w14:paraId="11111F9F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14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在横线处填“平行”或“中心”：</w:t>
      </w:r>
    </w:p>
    <w:p w14:paraId="0CD09ACD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（1）台灯下钢笔的影子是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 </w:t>
      </w:r>
      <w:r>
        <w:rPr>
          <w:rFonts w:hint="eastAsia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投影；  （2）栅栏在阳光下的影子是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eastAsia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投影；</w:t>
      </w:r>
    </w:p>
    <w:p w14:paraId="061904C1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（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3）皖南皮影戏属于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eastAsia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 xml:space="preserve">投影；      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（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4）探照灯下人的影子属于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eastAsia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投影</w:t>
      </w:r>
      <w:r>
        <w:rPr>
          <w:color w:val="auto"/>
          <w:sz w:val="24"/>
          <w:highlight w:val="none"/>
          <w:shd w:val="clear" w:color="auto" w:fill="auto"/>
        </w:rPr>
        <w:t>．</w:t>
      </w:r>
    </w:p>
    <w:p w14:paraId="2FB3BDE1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7506DCF0">
      <w:pPr>
        <w:pStyle w:val="4"/>
        <w:numPr>
          <w:ilvl w:val="0"/>
          <w:numId w:val="0"/>
        </w:numPr>
        <w:spacing w:before="0" w:beforeAutospacing="0" w:after="0" w:afterAutospacing="0" w:line="360" w:lineRule="auto"/>
        <w:ind w:left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1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5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eastAsia"/>
          <w:sz w:val="24"/>
          <w:szCs w:val="24"/>
          <w:lang w:val="en-US" w:eastAsia="zh-CN"/>
        </w:rPr>
        <w:t>三视图中，三个视图的大小有何联系？</w:t>
      </w:r>
    </w:p>
    <w:p w14:paraId="079AB1ED">
      <w:pPr>
        <w:pStyle w:val="4"/>
        <w:widowControl/>
        <w:numPr>
          <w:ilvl w:val="0"/>
          <w:numId w:val="0"/>
        </w:numPr>
        <w:spacing w:before="0" w:beforeAutospacing="0" w:after="0" w:afterAutospacing="0" w:line="360" w:lineRule="auto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C76450C">
      <w:pPr>
        <w:pStyle w:val="4"/>
        <w:numPr>
          <w:ilvl w:val="0"/>
          <w:numId w:val="0"/>
        </w:numPr>
        <w:spacing w:before="0" w:beforeAutospacing="0" w:after="0" w:afterAutospacing="0"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77D465D1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66607052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16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．如图是某工件的三视图．则此工件的体积为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 </w:t>
      </w:r>
      <w:r>
        <w:rPr>
          <w:rFonts w:hint="default" w:ascii="Times New Roman" w:hAnsi="Times New Roman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38" o:spt="75" type="#_x0000_t75" style="height:16pt;width:22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．（</w:t>
      </w:r>
      <w:r>
        <w:rPr>
          <w:rFonts w:hint="default" w:ascii="Times New Roman" w:hAnsi="Times New Roman" w:cs="Times New Roman"/>
          <w:sz w:val="24"/>
          <w:szCs w:val="24"/>
        </w:rPr>
        <w:t>结果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保留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39" o:spt="75" type="#_x0000_t75" style="height:11pt;width:10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）</w:t>
      </w:r>
    </w:p>
    <w:p w14:paraId="67F9EBD6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drawing>
          <wp:inline distT="0" distB="0" distL="114300" distR="114300">
            <wp:extent cx="1638300" cy="1562100"/>
            <wp:effectExtent l="0" t="0" r="0" b="0"/>
            <wp:docPr id="294" name="图片 294" descr="@@@3e44298e-3717-40fc-860d-f42392fa8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294" descr="@@@3e44298e-3717-40fc-860d-f42392fa820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5703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1F132B6E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17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．如图是由6个棱长为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40" o:spt="75" alt="eqId976260cbf5e30856d4fd37a4b0a671a7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42" o:title="eqId976260cbf5e30856d4fd37a4b0a671a7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的小正方体组成的几何体．</w:t>
      </w:r>
    </w:p>
    <w:p w14:paraId="2498B306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drawing>
          <wp:inline distT="0" distB="0" distL="114300" distR="114300">
            <wp:extent cx="4476750" cy="981075"/>
            <wp:effectExtent l="0" t="0" r="0" b="0"/>
            <wp:docPr id="100041" name="图片 100041" descr="@@@3df936b9-2f16-47b0-85b0-b0b920bf55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3df936b9-2f16-47b0-85b0-b0b920bf55b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72A7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（1）在网格中画出这个几何体从正面、左面、上面看到的形状；</w:t>
      </w:r>
    </w:p>
    <w:p w14:paraId="00CCEDEA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000000" w:themeColor="text1"/>
          <w:sz w:val="32"/>
          <w:szCs w:val="32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（2）求这个几何体的表面积．（</w:t>
      </w:r>
      <w:r>
        <w:rPr>
          <w:rFonts w:hint="default" w:ascii="Times New Roman" w:hAnsi="Times New Roman" w:cs="Times New Roman"/>
          <w:sz w:val="24"/>
          <w:szCs w:val="24"/>
        </w:rPr>
        <w:t>结果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保留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41" o:spt="75" type="#_x0000_t75" style="height:11pt;width:10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）</w:t>
      </w:r>
    </w:p>
    <w:p w14:paraId="36B7869E">
      <w:pPr>
        <w:widowControl w:val="0"/>
        <w:numPr>
          <w:ilvl w:val="0"/>
          <w:numId w:val="0"/>
        </w:num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286BCAE7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F83AF19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0E7C669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01DCBBE1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6FC8F647">
      <w:pPr>
        <w:pStyle w:val="2"/>
        <w:bidi w:val="0"/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诊断模块五</w:t>
      </w:r>
      <w:r>
        <w:rPr>
          <w:rFonts w:hint="eastAsia" w:cs="Times New Roman"/>
          <w:sz w:val="24"/>
          <w:szCs w:val="24"/>
          <w:lang w:val="en-US" w:eastAsia="zh-CN"/>
        </w:rPr>
        <w:t>】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如何在平面上画出直观效果比较好的空间图形</w:t>
      </w:r>
    </w:p>
    <w:p w14:paraId="474BEE54">
      <w:pPr>
        <w:numPr>
          <w:ilvl w:val="0"/>
          <w:numId w:val="0"/>
        </w:numPr>
        <w:shd w:val="clear"/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18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用斜二测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 w:eastAsia="zh-CN"/>
        </w:rPr>
        <w:t>画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法画</w:t>
      </w:r>
      <w:r>
        <w:rPr>
          <w:rFonts w:hint="eastAsia" w:cs="Times New Roman"/>
          <w:i w:val="0"/>
          <w:iCs w:val="0"/>
          <w:sz w:val="24"/>
          <w:szCs w:val="24"/>
          <w:lang w:val="en-US" w:eastAsia="zh-CN"/>
        </w:rPr>
        <w:t>出正方形和长方体的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直观图</w:t>
      </w:r>
      <w:r>
        <w:rPr>
          <w:rFonts w:hint="default" w:ascii="Times New Roman" w:hAnsi="Times New Roman" w:eastAsia="宋体" w:cs="Times New Roman"/>
          <w:sz w:val="24"/>
        </w:rPr>
        <w:t>．</w:t>
      </w:r>
    </w:p>
    <w:p w14:paraId="3B07F79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4222E8C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0E963E8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29D3F847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23811" w:h="16838" w:orient="landscape"/>
      <w:pgMar w:top="1080" w:right="1440" w:bottom="1080" w:left="1440" w:header="851" w:footer="992" w:gutter="0"/>
      <w:pgNumType w:fmt="decimal"/>
      <w:cols w:equalWidth="0" w:num="2" w:sep="1">
        <w:col w:w="10253" w:space="425"/>
        <w:col w:w="10253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B4FA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23C6A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C23C6A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6AD45">
    <w:pPr>
      <w:pStyle w:val="6"/>
      <w:pBdr>
        <w:bottom w:val="single" w:color="auto" w:sz="4" w:space="1"/>
      </w:pBdr>
      <w:jc w:val="center"/>
      <w:rPr>
        <w:rFonts w:hint="default"/>
        <w:sz w:val="21"/>
        <w:szCs w:val="21"/>
        <w:lang w:val="en-US"/>
      </w:rPr>
    </w:pPr>
    <w:r>
      <w:rPr>
        <w:rFonts w:hint="eastAsia" w:ascii="楷体" w:hAnsi="楷体" w:eastAsia="楷体" w:cs="楷体"/>
        <w:sz w:val="21"/>
        <w:szCs w:val="21"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63500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38" name="图片 238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图片 238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21"/>
        <w:lang w:val="en-US" w:eastAsia="zh-CN"/>
      </w:rPr>
      <w:t xml:space="preserve">                                                                                            六年级下学期      </w:t>
    </w:r>
    <w:r>
      <w:rPr>
        <w:rFonts w:hint="eastAsia"/>
        <w:sz w:val="21"/>
        <w:szCs w:val="21"/>
        <w:lang w:val="en-US" w:eastAsia="zh-CN"/>
      </w:rPr>
      <w:t xml:space="preserve">                                           班级：_______________   姓名：_______________</w:t>
    </w:r>
  </w:p>
  <w:p w14:paraId="67BD10F8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C64354"/>
    <w:multiLevelType w:val="singleLevel"/>
    <w:tmpl w:val="F7C6435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B1C88B2"/>
    <w:multiLevelType w:val="multilevel"/>
    <w:tmpl w:val="1B1C88B2"/>
    <w:lvl w:ilvl="0" w:tentative="0">
      <w:start w:val="1"/>
      <w:numFmt w:val="decimal"/>
      <w:suff w:val="nothing"/>
      <w:lvlText w:val="%1．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00100FD8"/>
    <w:rsid w:val="007D2B0C"/>
    <w:rsid w:val="03C413E9"/>
    <w:rsid w:val="03E502E1"/>
    <w:rsid w:val="05355B4E"/>
    <w:rsid w:val="062929FF"/>
    <w:rsid w:val="06AA4F78"/>
    <w:rsid w:val="06C14CDF"/>
    <w:rsid w:val="06C20315"/>
    <w:rsid w:val="082751FB"/>
    <w:rsid w:val="08A97A6A"/>
    <w:rsid w:val="0A3E36F7"/>
    <w:rsid w:val="0ABA6293"/>
    <w:rsid w:val="0AED7922"/>
    <w:rsid w:val="0B8B1DBB"/>
    <w:rsid w:val="0FB861EA"/>
    <w:rsid w:val="10BD679E"/>
    <w:rsid w:val="122D5247"/>
    <w:rsid w:val="15183AD8"/>
    <w:rsid w:val="15520ACB"/>
    <w:rsid w:val="16067F85"/>
    <w:rsid w:val="168C2186"/>
    <w:rsid w:val="16D67C71"/>
    <w:rsid w:val="181C0328"/>
    <w:rsid w:val="1A8E6DC8"/>
    <w:rsid w:val="1CAA5C8B"/>
    <w:rsid w:val="1D631052"/>
    <w:rsid w:val="20D639AE"/>
    <w:rsid w:val="219E4D4F"/>
    <w:rsid w:val="21E604A4"/>
    <w:rsid w:val="22A638F8"/>
    <w:rsid w:val="240C4551"/>
    <w:rsid w:val="242943C6"/>
    <w:rsid w:val="24443260"/>
    <w:rsid w:val="25D242E5"/>
    <w:rsid w:val="25DC402A"/>
    <w:rsid w:val="26577EF9"/>
    <w:rsid w:val="27205BFE"/>
    <w:rsid w:val="2781416E"/>
    <w:rsid w:val="28E76FDC"/>
    <w:rsid w:val="2B864F6D"/>
    <w:rsid w:val="2E5F1B6B"/>
    <w:rsid w:val="2EFF2DEC"/>
    <w:rsid w:val="326710A3"/>
    <w:rsid w:val="32A2086D"/>
    <w:rsid w:val="32B00D43"/>
    <w:rsid w:val="32F278BD"/>
    <w:rsid w:val="373D36F5"/>
    <w:rsid w:val="386C3518"/>
    <w:rsid w:val="38963FE0"/>
    <w:rsid w:val="38C6627D"/>
    <w:rsid w:val="39A85936"/>
    <w:rsid w:val="3B351E28"/>
    <w:rsid w:val="3BCD121F"/>
    <w:rsid w:val="3C483B14"/>
    <w:rsid w:val="3D8434A5"/>
    <w:rsid w:val="3E1B56EB"/>
    <w:rsid w:val="3E3372BF"/>
    <w:rsid w:val="3ECC1C1E"/>
    <w:rsid w:val="3F520ACF"/>
    <w:rsid w:val="406409E7"/>
    <w:rsid w:val="408A36B4"/>
    <w:rsid w:val="41035E4C"/>
    <w:rsid w:val="426C7DFE"/>
    <w:rsid w:val="4470354B"/>
    <w:rsid w:val="458A0FC3"/>
    <w:rsid w:val="459C2039"/>
    <w:rsid w:val="45D6136E"/>
    <w:rsid w:val="498F3AD9"/>
    <w:rsid w:val="499975FC"/>
    <w:rsid w:val="4A2B43F6"/>
    <w:rsid w:val="4ABD7744"/>
    <w:rsid w:val="4ABE791C"/>
    <w:rsid w:val="4D5D52E6"/>
    <w:rsid w:val="4DCA69F7"/>
    <w:rsid w:val="4EB32D46"/>
    <w:rsid w:val="4F7908F6"/>
    <w:rsid w:val="4FA9473B"/>
    <w:rsid w:val="509A198F"/>
    <w:rsid w:val="50F63468"/>
    <w:rsid w:val="516E362B"/>
    <w:rsid w:val="53DD7E89"/>
    <w:rsid w:val="55BD4A9D"/>
    <w:rsid w:val="588F6AAD"/>
    <w:rsid w:val="5B634666"/>
    <w:rsid w:val="5C0158F6"/>
    <w:rsid w:val="5D0B2591"/>
    <w:rsid w:val="5DD07337"/>
    <w:rsid w:val="5F276DA9"/>
    <w:rsid w:val="62B86C15"/>
    <w:rsid w:val="63B248C4"/>
    <w:rsid w:val="64CD1E40"/>
    <w:rsid w:val="64FD0798"/>
    <w:rsid w:val="65506D17"/>
    <w:rsid w:val="6B754928"/>
    <w:rsid w:val="6B7D4403"/>
    <w:rsid w:val="6B855C05"/>
    <w:rsid w:val="6BF94B21"/>
    <w:rsid w:val="6C56328A"/>
    <w:rsid w:val="704042EE"/>
    <w:rsid w:val="71DB138F"/>
    <w:rsid w:val="73364A17"/>
    <w:rsid w:val="735F7DFA"/>
    <w:rsid w:val="73A90C76"/>
    <w:rsid w:val="74423DC4"/>
    <w:rsid w:val="75351562"/>
    <w:rsid w:val="75E637EE"/>
    <w:rsid w:val="760E77E5"/>
    <w:rsid w:val="78AF6E2D"/>
    <w:rsid w:val="792F71B0"/>
    <w:rsid w:val="79EE3329"/>
    <w:rsid w:val="7ACA3E5A"/>
    <w:rsid w:val="7B623725"/>
    <w:rsid w:val="7CA01288"/>
    <w:rsid w:val="7DFC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ascii="黑体" w:hAnsi="黑体" w:eastAsia="黑体" w:cs="黑体"/>
      <w:b/>
      <w:bCs/>
      <w:sz w:val="32"/>
      <w:szCs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cs="宋体"/>
      <w:sz w:val="36"/>
      <w:szCs w:val="36"/>
      <w:lang w:val="zh-CN" w:bidi="zh-CN"/>
    </w:rPr>
  </w:style>
  <w:style w:type="paragraph" w:styleId="4">
    <w:name w:val="Plain Text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customXml" Target="../customXml/item1.xml"/><Relationship Id="rId44" Type="http://schemas.openxmlformats.org/officeDocument/2006/relationships/oleObject" Target="embeddings/oleObject17.bin"/><Relationship Id="rId43" Type="http://schemas.openxmlformats.org/officeDocument/2006/relationships/image" Target="media/image23.jpeg"/><Relationship Id="rId42" Type="http://schemas.openxmlformats.org/officeDocument/2006/relationships/image" Target="media/image22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1.png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7.png"/><Relationship Id="rId32" Type="http://schemas.openxmlformats.org/officeDocument/2006/relationships/image" Target="media/image16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3.wmf"/><Relationship Id="rId25" Type="http://schemas.openxmlformats.org/officeDocument/2006/relationships/oleObject" Target="embeddings/oleObject9.bin"/><Relationship Id="rId24" Type="http://schemas.openxmlformats.org/officeDocument/2006/relationships/image" Target="media/image12.wmf"/><Relationship Id="rId23" Type="http://schemas.openxmlformats.org/officeDocument/2006/relationships/oleObject" Target="embeddings/oleObject8.bin"/><Relationship Id="rId22" Type="http://schemas.openxmlformats.org/officeDocument/2006/relationships/image" Target="media/image11.png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oleObject" Target="embeddings/oleObject5.bin"/><Relationship Id="rId16" Type="http://schemas.openxmlformats.org/officeDocument/2006/relationships/image" Target="media/image8.wmf"/><Relationship Id="rId15" Type="http://schemas.openxmlformats.org/officeDocument/2006/relationships/oleObject" Target="embeddings/oleObject4.bin"/><Relationship Id="rId14" Type="http://schemas.openxmlformats.org/officeDocument/2006/relationships/image" Target="media/image7.wmf"/><Relationship Id="rId13" Type="http://schemas.openxmlformats.org/officeDocument/2006/relationships/oleObject" Target="embeddings/oleObject3.bin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1201</Words>
  <Characters>1256</Characters>
  <Lines>0</Lines>
  <Paragraphs>0</Paragraphs>
  <TotalTime>14</TotalTime>
  <ScaleCrop>false</ScaleCrop>
  <LinksUpToDate>false</LinksUpToDate>
  <CharactersWithSpaces>1459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2024-09-14T07:42:00Z</dcterms:created>
  <dc:creator>iSchool</dc:creator>
  <cp:lastModifiedBy>刘瀚斌</cp:lastModifiedBy>
  <cp:lastPrinted>2026-01-28T03:28:00Z</cp:lastPrinted>
  <dcterms:modified xsi:type="dcterms:W3CDTF">2026-05-20T09:28:49Z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CAB67598877B4A2EA56AD996D9B2196D_13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