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CartCo E-Commerce Checkout System: Architecture &amp; STRIDE Threat Analysis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Reynan Cortado | BSIT-2 | SPELEC2D-11054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Reviewer:</w:t>
      </w:r>
      <w:r w:rsidDel="00000000" w:rsidR="00000000" w:rsidRPr="00000000">
        <w:rPr>
          <w:rtl w:val="0"/>
        </w:rPr>
        <w:t xml:space="preserve"> Security Engineering Team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Data Flow Diagram (DFD) Level 1 Analysis &amp; Threat Assessment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Architecture &amp; Data Flow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User Interaction Entry Point:</w:t>
      </w:r>
      <w:r w:rsidDel="00000000" w:rsidR="00000000" w:rsidRPr="00000000">
        <w:rPr>
          <w:rtl w:val="0"/>
        </w:rPr>
        <w:t xml:space="preserve"> The client interaction begins at the storefront user interface, where customers browse, manage cart items, and initiate the checkout process.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Authentication Boundary:</w:t>
      </w:r>
      <w:r w:rsidDel="00000000" w:rsidR="00000000" w:rsidRPr="00000000">
        <w:rPr>
          <w:rtl w:val="0"/>
        </w:rPr>
        <w:t xml:space="preserve"> Identity verification is isolated at the perimeter. Session tokens and user credentials route through an External Authentication Provider to validate authorization prior to transaction execution.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Core Application &amp; Payment Processing:</w:t>
      </w:r>
      <w:r w:rsidDel="00000000" w:rsidR="00000000" w:rsidRPr="00000000">
        <w:rPr>
          <w:rtl w:val="0"/>
        </w:rPr>
        <w:t xml:space="preserve"> The central application tier manages server-side business logic, including order creation, price and tax calculations, and the secure handling of sensitive payment payloads.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Backend Data Stores &amp; Integrations:</w:t>
      </w:r>
      <w:r w:rsidDel="00000000" w:rsidR="00000000" w:rsidRPr="00000000">
        <w:rPr>
          <w:rtl w:val="0"/>
        </w:rPr>
        <w:t xml:space="preserve"> Data flows down to persistent storage systems and external connectors: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Database Services:</w:t>
      </w:r>
      <w:r w:rsidDel="00000000" w:rsidR="00000000" w:rsidRPr="00000000">
        <w:rPr>
          <w:rtl w:val="0"/>
        </w:rPr>
        <w:t xml:space="preserve"> Primary storage for customer accounts, real-time product inventory levels, and historical transaction logs.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Third-Party APIs:</w:t>
      </w:r>
      <w:r w:rsidDel="00000000" w:rsidR="00000000" w:rsidRPr="00000000">
        <w:rPr>
          <w:rtl w:val="0"/>
        </w:rPr>
        <w:t xml:space="preserve"> External integrations handling payment processing gateways and outbound logistics or fulfillment tracking services.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STRIDE Threat Assessment Focus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Given the monetary and PII exposure inherent to an e-commerce checkout pipeline, the threat model prioritizes critical transaction paths across three key STRIDE categories: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Spoofing &amp; Elevation of Privilege:</w:t>
      </w:r>
      <w:r w:rsidDel="00000000" w:rsidR="00000000" w:rsidRPr="00000000">
        <w:rPr>
          <w:rtl w:val="0"/>
        </w:rPr>
        <w:t xml:space="preserve"> Enforces strict boundary controls to block identity impersonation, secure administrative rights, and prevent unauthorized payment validation overrides.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Tampering &amp; Information Disclosure:</w:t>
      </w:r>
      <w:r w:rsidDel="00000000" w:rsidR="00000000" w:rsidRPr="00000000">
        <w:rPr>
          <w:rtl w:val="0"/>
        </w:rPr>
        <w:t xml:space="preserve"> Secures sensitive payment data, customer PII, and order details against unauthorized modification or interception using TLS 1.3 encryption in transit and database field-level encryption at rest.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Denial of Service (DoS):</w:t>
      </w:r>
      <w:r w:rsidDel="00000000" w:rsidR="00000000" w:rsidRPr="00000000">
        <w:rPr>
          <w:rtl w:val="0"/>
        </w:rPr>
        <w:t xml:space="preserve"> Implements rate limiting and resilient scaling to guarantee high availability across critical API endpoints and payment gateways during peak shopping traffic.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CartCo E-Commerce Checkout System 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DFD - Data Flow Diagram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338670" cy="5462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670" cy="546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Analysis Tool &amp; Threat List</w:t>
      </w:r>
      <w:r w:rsidDel="00000000" w:rsidR="00000000" w:rsidRPr="00000000">
        <w:rPr>
          <w:rtl w:val="0"/>
        </w:rPr>
        <w:t xml:space="preserve"> - Not yet mitigated just the list of generated threats from </w:t>
      </w:r>
      <w:r w:rsidDel="00000000" w:rsidR="00000000" w:rsidRPr="00000000">
        <w:rPr>
          <w:u w:val="single"/>
          <w:rtl w:val="0"/>
        </w:rPr>
        <w:t xml:space="preserve">Microsoft Threat Modeling Tool.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- Threat modeling reports show no data.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Threat Modeling Report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mitigation and justifications, downloaded from </w:t>
      </w:r>
      <w:r w:rsidDel="00000000" w:rsidR="00000000" w:rsidRPr="00000000">
        <w:rPr>
          <w:u w:val="single"/>
          <w:rtl w:val="0"/>
        </w:rPr>
        <w:t xml:space="preserve">Microsoft Threat Modeling Tool</w:t>
      </w:r>
      <w:r w:rsidDel="00000000" w:rsidR="00000000" w:rsidRPr="00000000">
        <w:rPr>
          <w:rtl w:val="0"/>
        </w:rPr>
        <w:t xml:space="preserve"> via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2"/>
          <w:szCs w:val="22"/>
        </w:rPr>
      </w:pPr>
      <w:bookmarkStart w:colFirst="0" w:colLast="0" w:name="_c29ufkdw4qp4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Executive Summary &amp; Baseline Security</w:t>
      </w:r>
    </w:p>
    <w:p w:rsidR="00000000" w:rsidDel="00000000" w:rsidP="00000000" w:rsidRDefault="00000000" w:rsidRPr="00000000" w14:paraId="00000038">
      <w:pPr>
        <w:spacing w:after="240" w:lineRule="auto"/>
        <w:rPr/>
      </w:pPr>
      <w:r w:rsidDel="00000000" w:rsidR="00000000" w:rsidRPr="00000000">
        <w:rPr>
          <w:rtl w:val="0"/>
        </w:rPr>
        <w:t xml:space="preserve">This report outlines the structural threat analysis conducted on the CartCo checkout infrastructure. The evaluation covers entry points, internal logic boundaries, data persistence tiers, and third-party communication channels using the STRIDE methodology.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System Assumptions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Transport Encryption:</w:t>
      </w:r>
      <w:r w:rsidDel="00000000" w:rsidR="00000000" w:rsidRPr="00000000">
        <w:rPr>
          <w:rtl w:val="0"/>
        </w:rPr>
        <w:t xml:space="preserve"> All internal and external communication channels enforce TLS 1.3 encryption.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Perimeter Validation:</w:t>
      </w:r>
      <w:r w:rsidDel="00000000" w:rsidR="00000000" w:rsidRPr="00000000">
        <w:rPr>
          <w:rtl w:val="0"/>
        </w:rPr>
        <w:t xml:space="preserve"> User inputs are sanitized and validated at boundary controls prior to application processing.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Dependencies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External Authentication Provider (OAuth 2.0 / Identity Provider)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Centralized Database Services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Third-Party Payment and Logistics APIs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2"/>
          <w:szCs w:val="22"/>
        </w:rPr>
      </w:pPr>
      <w:bookmarkStart w:colFirst="0" w:colLast="0" w:name="_ak4crp6y1y5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Threat Model Quantitative Summary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1080"/>
        <w:gridCol w:w="5160"/>
        <w:tblGridChange w:id="0">
          <w:tblGrid>
            <w:gridCol w:w="2550"/>
            <w:gridCol w:w="1080"/>
            <w:gridCol w:w="516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Threat Status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All identified threat vectors have been reviewed.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Threats determined to be out of scope or controlled by host OS level.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Investigation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Security findings currently undergoing deeper architecture review.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Verified security controls currently active in the system design.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Aggregate count of identified STRIDE threat scenarios.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Migrated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Baseline metric.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2"/>
          <w:szCs w:val="22"/>
        </w:rPr>
      </w:pPr>
      <w:bookmarkStart w:colFirst="0" w:colLast="0" w:name="_xo7qioruetc4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System Architecture &amp; Data Flow Breakdown</w:t>
      </w:r>
    </w:p>
    <w:p w:rsidR="00000000" w:rsidDel="00000000" w:rsidP="00000000" w:rsidRDefault="00000000" w:rsidRPr="00000000" w14:paraId="000000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User Interaction &amp; Entry Points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Storefront Interface:</w:t>
      </w:r>
      <w:r w:rsidDel="00000000" w:rsidR="00000000" w:rsidRPr="00000000">
        <w:rPr>
          <w:rtl w:val="0"/>
        </w:rPr>
        <w:t xml:space="preserve"> Primary entry point where users manage cart contents and initiate checkout workflows. Vulnerabilities here primarily involve cross-site scripting (XSS) and session hijacking.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Authentication &amp; Authorization Boundaries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External Auth Provider:</w:t>
      </w:r>
      <w:r w:rsidDel="00000000" w:rsidR="00000000" w:rsidRPr="00000000">
        <w:rPr>
          <w:rtl w:val="0"/>
        </w:rPr>
        <w:t xml:space="preserve"> User credentials and session tokens route through an external provider. Enforces identity verification prior to handling order execution.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Application Logic &amp; Payment Core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Central Processing Engine:</w:t>
      </w:r>
      <w:r w:rsidDel="00000000" w:rsidR="00000000" w:rsidRPr="00000000">
        <w:rPr>
          <w:rtl w:val="0"/>
        </w:rPr>
        <w:t xml:space="preserve"> Manages server-side calculations, order state creation, and sensitive payload handling. Protects against price tampering and unauthorized state alterations.</w:t>
      </w:r>
    </w:p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Data Persistence &amp; Third-Party Integrations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Database Services:</w:t>
      </w:r>
      <w:r w:rsidDel="00000000" w:rsidR="00000000" w:rsidRPr="00000000">
        <w:rPr>
          <w:rtl w:val="0"/>
        </w:rPr>
        <w:t xml:space="preserve"> Stores user profile data, real-time inventory records, and historical logs. Enforces field-level encryption at rest.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Third-Party APIs:</w:t>
      </w:r>
      <w:r w:rsidDel="00000000" w:rsidR="00000000" w:rsidRPr="00000000">
        <w:rPr>
          <w:rtl w:val="0"/>
        </w:rPr>
        <w:t xml:space="preserve"> Outbound connections to payment gateways and shipping/logistics providers requiring strict payload verification and secure secret management.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2"/>
          <w:szCs w:val="22"/>
        </w:rPr>
      </w:pPr>
      <w:bookmarkStart w:colFirst="0" w:colLast="0" w:name="_2c8er9owratu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STRIDE Category Focus &amp; Security Mitigations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Spoofing &amp; Elevation of Privilege:</w:t>
      </w:r>
      <w:r w:rsidDel="00000000" w:rsidR="00000000" w:rsidRPr="00000000">
        <w:rPr>
          <w:rtl w:val="0"/>
        </w:rPr>
        <w:t xml:space="preserve"> Identity verification is isolated at the auth boundary to block credential theft, administrative rights escalation, and unauthorized payment approvals.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Tampering &amp; Information Disclosure:</w:t>
      </w:r>
      <w:r w:rsidDel="00000000" w:rsidR="00000000" w:rsidRPr="00000000">
        <w:rPr>
          <w:rtl w:val="0"/>
        </w:rPr>
        <w:t xml:space="preserve"> Data integrity for credit card payloads, order details, and customer PII is maintained using TLS 1.3 in transit and database encryption at rest.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Denial of Service (DoS):</w:t>
      </w:r>
      <w:r w:rsidDel="00000000" w:rsidR="00000000" w:rsidRPr="00000000">
        <w:rPr>
          <w:rtl w:val="0"/>
        </w:rPr>
        <w:t xml:space="preserve"> Rate limiting, resource throttling, and resilient API scaling are configured to sustain high availability during peak traffic events.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2"/>
          <w:szCs w:val="22"/>
        </w:rPr>
      </w:pPr>
      <w:bookmarkStart w:colFirst="0" w:colLast="0" w:name="_63k7pt17wc9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Open Action Items (Needs Investigation Status)</w:t>
      </w:r>
    </w:p>
    <w:p w:rsidR="00000000" w:rsidDel="00000000" w:rsidP="00000000" w:rsidRDefault="00000000" w:rsidRPr="00000000" w14:paraId="00000065">
      <w:pPr>
        <w:spacing w:after="240" w:lineRule="auto"/>
        <w:rPr/>
      </w:pPr>
      <w:r w:rsidDel="00000000" w:rsidR="00000000" w:rsidRPr="00000000">
        <w:rPr>
          <w:rtl w:val="0"/>
        </w:rPr>
        <w:t xml:space="preserve">The 10 open findings focus primarily on edge cases surrounding third-party API callbacks and database query optimization.</w:t>
      </w:r>
    </w:p>
    <w:p w:rsidR="00000000" w:rsidDel="00000000" w:rsidP="00000000" w:rsidRDefault="00000000" w:rsidRPr="00000000" w14:paraId="0000006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Next Steps &amp; Recommendations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Complete technical reviews for the 10 outstanding "Needs Investigation" items.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Conduct automated SAST/DAST security pipeline tests against payment API endpoints.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Finalize sign-off with the Security Engineering Team.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