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네트워크 공부 02 이더넷 NIC와 케이블</w:t>
      </w:r>
    </w:p>
    <w:p>
      <w:pPr>
        <w:jc w:val="center"/>
      </w:pPr>
      <w:r>
        <w:rPr>
          <w:rFonts w:ascii="Malgun Gothic" w:hAnsi="Malgun Gothic" w:eastAsia="맑은 고딕"/>
          <w:b w:val="0"/>
        </w:rPr>
        <w:t>이 자료는 유선 LAN의 대표 기술인 이더넷, 이더넷 프레임, NIC와 케이블을 정리하고 정보처리기사에서 함께 알아둘 핵심 개념을 보충한다.</w:t>
      </w:r>
    </w:p>
    <w:p>
      <w:pPr>
        <w:pStyle w:val="Heading1"/>
      </w:pPr>
      <w:r>
        <w:t>1 이더넷이란</w:t>
      </w:r>
    </w:p>
    <w:p>
      <w:r>
        <w:rPr>
          <w:rFonts w:ascii="Malgun Gothic" w:hAnsi="Malgun Gothic" w:eastAsia="맑은 고딕"/>
          <w:b w:val="0"/>
        </w:rPr>
        <w:t>이더넷 Ethernet은 현대 LAN, 특히 유선 LAN에서 가장 널리 사용되는 기술이다. 통신 매체의 규격, 전송 속도, 프레임 형식과 프레임을 주고받는 방법 등을 정의한다.</w:t>
      </w:r>
    </w:p>
    <w:p>
      <w:pPr>
        <w:pStyle w:val="ListBullet"/>
      </w:pPr>
      <w:r>
        <w:t>물리 계층 관련 기술: 케이블, 신호, 전송 속도</w:t>
      </w:r>
    </w:p>
    <w:p>
      <w:pPr>
        <w:pStyle w:val="ListBullet"/>
      </w:pPr>
      <w:r>
        <w:t>데이터 링크 계층 관련 기술: 이더넷 프레임, MAC 주소, 오류 검출</w:t>
      </w:r>
    </w:p>
    <w:p>
      <w:pPr>
        <w:pStyle w:val="Heading1"/>
      </w:pPr>
      <w:r>
        <w:t>2 이더넷 표준</w:t>
      </w:r>
    </w:p>
    <w:p>
      <w:r>
        <w:rPr>
          <w:rFonts w:ascii="Malgun Gothic" w:hAnsi="Malgun Gothic" w:eastAsia="맑은 고딕"/>
          <w:b w:val="0"/>
        </w:rPr>
        <w:t>이더넷은 IEEE 802.3으로 표준화되어 있다. IEEE 802.3은 하나의 규격이 아니라 이더넷과 관련된 여러 표준의 모음이다. 표준에 따라 지원 속도, 케이블, 최대 거리와 장비가 달라진다.</w:t>
      </w:r>
    </w:p>
    <w:p>
      <w:r>
        <w:rPr>
          <w:rFonts w:ascii="Malgun Gothic" w:hAnsi="Malgun Gothic" w:eastAsia="맑은 고딕"/>
          <w:b w:val="0"/>
        </w:rPr>
        <w:t>예: IEEE 802.3u, IEEE 802.3ab, IEEE 802.3ae</w:t>
      </w:r>
    </w:p>
    <w:p>
      <w:pPr>
        <w:pStyle w:val="Heading1"/>
      </w:pPr>
      <w:r>
        <w:t>3 이더넷 표준 이름 해석</w:t>
      </w:r>
    </w:p>
    <w:p>
      <w:r>
        <w:rPr>
          <w:rFonts w:ascii="Malgun Gothic" w:hAnsi="Malgun Gothic" w:eastAsia="맑은 고딕"/>
          <w:b w:val="0"/>
        </w:rPr>
        <w:t>대표적인 표준 이름은 전송 속도 + BASE + 추가 특성으로 읽는다.</w:t>
      </w:r>
    </w:p>
    <w:tbl>
      <w:tblPr>
        <w:tblStyle w:val="TableGrid"/>
        <w:tblW w:type="auto" w:w="0"/>
        <w:tblLayout w:type="autofit"/>
        <w:tblLook w:firstColumn="1" w:firstRow="1" w:lastColumn="0" w:lastRow="0" w:noHBand="0" w:noVBand="1" w:val="04A0"/>
      </w:tblPr>
      <w:tblGrid>
        <w:gridCol w:w="3362"/>
        <w:gridCol w:w="3362"/>
        <w:gridCol w:w="3362"/>
      </w:tblGrid>
      <w:tr>
        <w:tc>
          <w:tcPr>
            <w:tcW w:type="dxa" w:w="3362"/>
            <w:vAlign w:val="center"/>
            <w:shd w:fill="D9EAF7"/>
          </w:tcPr>
          <w:p>
            <w:r>
              <w:rPr>
                <w:b/>
              </w:rPr>
              <w:t>표기</w:t>
            </w:r>
          </w:p>
        </w:tc>
        <w:tc>
          <w:tcPr>
            <w:tcW w:type="dxa" w:w="3362"/>
            <w:vAlign w:val="center"/>
            <w:shd w:fill="D9EAF7"/>
          </w:tcPr>
          <w:p>
            <w:r>
              <w:rPr>
                <w:b/>
              </w:rPr>
              <w:t>의미</w:t>
            </w:r>
          </w:p>
        </w:tc>
        <w:tc>
          <w:tcPr>
            <w:tcW w:type="dxa" w:w="3362"/>
            <w:vAlign w:val="center"/>
            <w:shd w:fill="D9EAF7"/>
          </w:tcPr>
          <w:p>
            <w:r>
              <w:rPr>
                <w:b/>
              </w:rPr>
              <w:t>예</w:t>
            </w:r>
          </w:p>
        </w:tc>
      </w:tr>
      <w:tr>
        <w:tc>
          <w:tcPr>
            <w:tcW w:type="dxa" w:w="3362"/>
            <w:vAlign w:val="center"/>
          </w:tcPr>
          <w:p>
            <w:r>
              <w:t>전송 속도</w:t>
            </w:r>
          </w:p>
        </w:tc>
        <w:tc>
          <w:tcPr>
            <w:tcW w:type="dxa" w:w="3362"/>
            <w:vAlign w:val="center"/>
          </w:tcPr>
          <w:p>
            <w:r>
              <w:t>숫자만 있으면 Mbps, G가 붙으면 Gbps</w:t>
            </w:r>
          </w:p>
        </w:tc>
        <w:tc>
          <w:tcPr>
            <w:tcW w:type="dxa" w:w="3362"/>
            <w:vAlign w:val="center"/>
          </w:tcPr>
          <w:p>
            <w:r>
              <w:t>100BASE-TX는 100Mbps, 10GBASE-T는 10Gbps</w:t>
            </w:r>
          </w:p>
        </w:tc>
      </w:tr>
      <w:tr>
        <w:tc>
          <w:tcPr>
            <w:tcW w:type="dxa" w:w="3362"/>
            <w:vAlign w:val="center"/>
          </w:tcPr>
          <w:p>
            <w:r>
              <w:t>BASE</w:t>
            </w:r>
          </w:p>
        </w:tc>
        <w:tc>
          <w:tcPr>
            <w:tcW w:type="dxa" w:w="3362"/>
            <w:vAlign w:val="center"/>
          </w:tcPr>
          <w:p>
            <w:r>
              <w:t>베이스밴드 방식</w:t>
            </w:r>
          </w:p>
        </w:tc>
        <w:tc>
          <w:tcPr>
            <w:tcW w:type="dxa" w:w="3362"/>
            <w:vAlign w:val="center"/>
          </w:tcPr>
          <w:p>
            <w:r>
              <w:t>통신 매체 대역을 신호 전송에 사용</w:t>
            </w:r>
          </w:p>
        </w:tc>
      </w:tr>
      <w:tr>
        <w:tc>
          <w:tcPr>
            <w:tcW w:type="dxa" w:w="3362"/>
            <w:vAlign w:val="center"/>
          </w:tcPr>
          <w:p>
            <w:r>
              <w:t>추가 특성</w:t>
            </w:r>
          </w:p>
        </w:tc>
        <w:tc>
          <w:tcPr>
            <w:tcW w:type="dxa" w:w="3362"/>
            <w:vAlign w:val="center"/>
          </w:tcPr>
          <w:p>
            <w:r>
              <w:t>매체 또는 세부 규격</w:t>
            </w:r>
          </w:p>
        </w:tc>
        <w:tc>
          <w:tcPr>
            <w:tcW w:type="dxa" w:w="3362"/>
            <w:vAlign w:val="center"/>
          </w:tcPr>
          <w:p>
            <w:r>
              <w:t>T 트위스티드 페어, S 단파장 광섬유, L 장파장 광섬유</w:t>
            </w:r>
          </w:p>
        </w:tc>
      </w:tr>
    </w:tbl>
    <w:p/>
    <w:tbl>
      <w:tblPr>
        <w:tblStyle w:val="TableGrid"/>
        <w:tblW w:type="auto" w:w="0"/>
        <w:tblLayout w:type="autofit"/>
        <w:tblLook w:firstColumn="1" w:firstRow="1" w:lastColumn="0" w:lastRow="0" w:noHBand="0" w:noVBand="1" w:val="04A0"/>
      </w:tblPr>
      <w:tblGrid>
        <w:gridCol w:w="3362"/>
        <w:gridCol w:w="3362"/>
        <w:gridCol w:w="3362"/>
      </w:tblGrid>
      <w:tr>
        <w:tc>
          <w:tcPr>
            <w:tcW w:type="dxa" w:w="3362"/>
            <w:vAlign w:val="center"/>
            <w:shd w:fill="D9EAF7"/>
          </w:tcPr>
          <w:p>
            <w:r>
              <w:rPr>
                <w:b/>
              </w:rPr>
              <w:t>표준</w:t>
            </w:r>
          </w:p>
        </w:tc>
        <w:tc>
          <w:tcPr>
            <w:tcW w:type="dxa" w:w="3362"/>
            <w:vAlign w:val="center"/>
            <w:shd w:fill="D9EAF7"/>
          </w:tcPr>
          <w:p>
            <w:r>
              <w:rPr>
                <w:b/>
              </w:rPr>
              <w:t>속도</w:t>
            </w:r>
          </w:p>
        </w:tc>
        <w:tc>
          <w:tcPr>
            <w:tcW w:type="dxa" w:w="3362"/>
            <w:vAlign w:val="center"/>
            <w:shd w:fill="D9EAF7"/>
          </w:tcPr>
          <w:p>
            <w:r>
              <w:rPr>
                <w:b/>
              </w:rPr>
              <w:t>주요 매체</w:t>
            </w:r>
          </w:p>
        </w:tc>
      </w:tr>
      <w:tr>
        <w:tc>
          <w:tcPr>
            <w:tcW w:type="dxa" w:w="3362"/>
            <w:vAlign w:val="center"/>
          </w:tcPr>
          <w:p>
            <w:r>
              <w:t>10BASE-T</w:t>
            </w:r>
          </w:p>
        </w:tc>
        <w:tc>
          <w:tcPr>
            <w:tcW w:type="dxa" w:w="3362"/>
            <w:vAlign w:val="center"/>
          </w:tcPr>
          <w:p>
            <w:r>
              <w:t>10Mbps</w:t>
            </w:r>
          </w:p>
        </w:tc>
        <w:tc>
          <w:tcPr>
            <w:tcW w:type="dxa" w:w="3362"/>
            <w:vAlign w:val="center"/>
          </w:tcPr>
          <w:p>
            <w:r>
              <w:t>트위스티드 페어</w:t>
            </w:r>
          </w:p>
        </w:tc>
      </w:tr>
      <w:tr>
        <w:tc>
          <w:tcPr>
            <w:tcW w:type="dxa" w:w="3362"/>
            <w:vAlign w:val="center"/>
          </w:tcPr>
          <w:p>
            <w:r>
              <w:t>100BASE-TX</w:t>
            </w:r>
          </w:p>
        </w:tc>
        <w:tc>
          <w:tcPr>
            <w:tcW w:type="dxa" w:w="3362"/>
            <w:vAlign w:val="center"/>
          </w:tcPr>
          <w:p>
            <w:r>
              <w:t>100Mbps</w:t>
            </w:r>
          </w:p>
        </w:tc>
        <w:tc>
          <w:tcPr>
            <w:tcW w:type="dxa" w:w="3362"/>
            <w:vAlign w:val="center"/>
          </w:tcPr>
          <w:p>
            <w:r>
              <w:t>트위스티드 페어</w:t>
            </w:r>
          </w:p>
        </w:tc>
      </w:tr>
      <w:tr>
        <w:tc>
          <w:tcPr>
            <w:tcW w:type="dxa" w:w="3362"/>
            <w:vAlign w:val="center"/>
          </w:tcPr>
          <w:p>
            <w:r>
              <w:t>1000BASE-T</w:t>
            </w:r>
          </w:p>
        </w:tc>
        <w:tc>
          <w:tcPr>
            <w:tcW w:type="dxa" w:w="3362"/>
            <w:vAlign w:val="center"/>
          </w:tcPr>
          <w:p>
            <w:r>
              <w:t>1Gbps</w:t>
            </w:r>
          </w:p>
        </w:tc>
        <w:tc>
          <w:tcPr>
            <w:tcW w:type="dxa" w:w="3362"/>
            <w:vAlign w:val="center"/>
          </w:tcPr>
          <w:p>
            <w:r>
              <w:t>트위스티드 페어</w:t>
            </w:r>
          </w:p>
        </w:tc>
      </w:tr>
      <w:tr>
        <w:tc>
          <w:tcPr>
            <w:tcW w:type="dxa" w:w="3362"/>
            <w:vAlign w:val="center"/>
          </w:tcPr>
          <w:p>
            <w:r>
              <w:t>1000BASE-SX</w:t>
            </w:r>
          </w:p>
        </w:tc>
        <w:tc>
          <w:tcPr>
            <w:tcW w:type="dxa" w:w="3362"/>
            <w:vAlign w:val="center"/>
          </w:tcPr>
          <w:p>
            <w:r>
              <w:t>1Gbps</w:t>
            </w:r>
          </w:p>
        </w:tc>
        <w:tc>
          <w:tcPr>
            <w:tcW w:type="dxa" w:w="3362"/>
            <w:vAlign w:val="center"/>
          </w:tcPr>
          <w:p>
            <w:r>
              <w:t>단파장 광섬유</w:t>
            </w:r>
          </w:p>
        </w:tc>
      </w:tr>
      <w:tr>
        <w:tc>
          <w:tcPr>
            <w:tcW w:type="dxa" w:w="3362"/>
            <w:vAlign w:val="center"/>
          </w:tcPr>
          <w:p>
            <w:r>
              <w:t>1000BASE-LX</w:t>
            </w:r>
          </w:p>
        </w:tc>
        <w:tc>
          <w:tcPr>
            <w:tcW w:type="dxa" w:w="3362"/>
            <w:vAlign w:val="center"/>
          </w:tcPr>
          <w:p>
            <w:r>
              <w:t>1Gbps</w:t>
            </w:r>
          </w:p>
        </w:tc>
        <w:tc>
          <w:tcPr>
            <w:tcW w:type="dxa" w:w="3362"/>
            <w:vAlign w:val="center"/>
          </w:tcPr>
          <w:p>
            <w:r>
              <w:t>장파장 광섬유</w:t>
            </w:r>
          </w:p>
        </w:tc>
      </w:tr>
      <w:tr>
        <w:tc>
          <w:tcPr>
            <w:tcW w:type="dxa" w:w="3362"/>
            <w:vAlign w:val="center"/>
          </w:tcPr>
          <w:p>
            <w:r>
              <w:t>10GBASE-T</w:t>
            </w:r>
          </w:p>
        </w:tc>
        <w:tc>
          <w:tcPr>
            <w:tcW w:type="dxa" w:w="3362"/>
            <w:vAlign w:val="center"/>
          </w:tcPr>
          <w:p>
            <w:r>
              <w:t>10Gbps</w:t>
            </w:r>
          </w:p>
        </w:tc>
        <w:tc>
          <w:tcPr>
            <w:tcW w:type="dxa" w:w="3362"/>
            <w:vAlign w:val="center"/>
          </w:tcPr>
          <w:p>
            <w:r>
              <w:t>트위스티드 페어</w:t>
            </w:r>
          </w:p>
        </w:tc>
      </w:tr>
    </w:tbl>
    <w:p/>
    <w:p>
      <w:pPr>
        <w:pStyle w:val="Heading1"/>
      </w:pPr>
      <w:r>
        <w:t>4 속도에 따른 분류</w:t>
      </w:r>
    </w:p>
    <w:p>
      <w:r>
        <w:rPr>
          <w:rFonts w:ascii="Malgun Gothic" w:hAnsi="Malgun Gothic" w:eastAsia="맑은 고딕"/>
          <w:b w:val="0"/>
        </w:rPr>
        <w:t>고속 이더넷 Fast Ethernet은 약 100Mbps, 기가비트 이더넷은 약 1Gbps, 10기가비트 이더넷은 약 10Gbps를 지원한다.</w:t>
      </w:r>
    </w:p>
    <w:p>
      <w:pPr>
        <w:pStyle w:val="Heading1"/>
      </w:pPr>
      <w:r>
        <w:t>5 이더넷 프레임</w:t>
      </w:r>
    </w:p>
    <w:p>
      <w:r>
        <w:rPr>
          <w:rFonts w:ascii="Malgun Gothic" w:hAnsi="Malgun Gothic" w:eastAsia="맑은 고딕"/>
          <w:b w:val="0"/>
        </w:rPr>
        <w:t>데이터 링크 계층의 이더넷 네트워크에서 송수신되는 PDU는 프레임이다. 송신 측은 상위 계층 데이터에 헤더와 트레일러를 붙여 캡슐화하고, 수신 측은 이를 확인하고 제거하여 역캡슐화한다.</w:t>
      </w:r>
    </w:p>
    <w:p>
      <w:pPr>
        <w:keepNext/>
        <w:jc w:val="center"/>
      </w:pPr>
      <w:r>
        <w:drawing>
          <wp:inline xmlns:a="http://schemas.openxmlformats.org/drawingml/2006/main" xmlns:pic="http://schemas.openxmlformats.org/drawingml/2006/picture">
            <wp:extent cx="6012000" cy="1082863"/>
            <wp:docPr id="1" name="Picture 1"/>
            <wp:cNvGraphicFramePr>
              <a:graphicFrameLocks noChangeAspect="1"/>
            </wp:cNvGraphicFramePr>
            <a:graphic>
              <a:graphicData uri="http://schemas.openxmlformats.org/drawingml/2006/picture">
                <pic:pic>
                  <pic:nvPicPr>
                    <pic:cNvPr id="0" name="이더넷 프레임.png"/>
                    <pic:cNvPicPr/>
                  </pic:nvPicPr>
                  <pic:blipFill>
                    <a:blip r:embed="rId9"/>
                    <a:stretch>
                      <a:fillRect/>
                    </a:stretch>
                  </pic:blipFill>
                  <pic:spPr>
                    <a:xfrm>
                      <a:off x="0" y="0"/>
                      <a:ext cx="6012000" cy="1082863"/>
                    </a:xfrm>
                    <a:prstGeom prst="rect"/>
                  </pic:spPr>
                </pic:pic>
              </a:graphicData>
            </a:graphic>
          </wp:inline>
        </w:drawing>
      </w:r>
    </w:p>
    <w:p>
      <w:pPr>
        <w:jc w:val="center"/>
      </w:pPr>
      <w:r>
        <w:rPr>
          <w:i/>
          <w:sz w:val="18"/>
        </w:rPr>
        <w:t>그림 1 이더넷 프레임의 구성</w:t>
      </w:r>
    </w:p>
    <w:tbl>
      <w:tblPr>
        <w:tblStyle w:val="TableGrid"/>
        <w:tblW w:type="auto" w:w="0"/>
        <w:tblLayout w:type="autofit"/>
        <w:tblLook w:firstColumn="1" w:firstRow="1" w:lastColumn="0" w:lastRow="0" w:noHBand="0" w:noVBand="1" w:val="04A0"/>
      </w:tblPr>
      <w:tblGrid>
        <w:gridCol w:w="3362"/>
        <w:gridCol w:w="3362"/>
        <w:gridCol w:w="3362"/>
      </w:tblGrid>
      <w:tr>
        <w:tc>
          <w:tcPr>
            <w:tcW w:type="dxa" w:w="3362"/>
            <w:vAlign w:val="center"/>
            <w:shd w:fill="D9EAF7"/>
          </w:tcPr>
          <w:p>
            <w:r>
              <w:rPr>
                <w:b/>
              </w:rPr>
              <w:t>구성 요소</w:t>
            </w:r>
          </w:p>
        </w:tc>
        <w:tc>
          <w:tcPr>
            <w:tcW w:type="dxa" w:w="3362"/>
            <w:vAlign w:val="center"/>
            <w:shd w:fill="D9EAF7"/>
          </w:tcPr>
          <w:p>
            <w:r>
              <w:rPr>
                <w:b/>
              </w:rPr>
              <w:t>크기</w:t>
            </w:r>
          </w:p>
        </w:tc>
        <w:tc>
          <w:tcPr>
            <w:tcW w:type="dxa" w:w="3362"/>
            <w:vAlign w:val="center"/>
            <w:shd w:fill="D9EAF7"/>
          </w:tcPr>
          <w:p>
            <w:r>
              <w:rPr>
                <w:b/>
              </w:rPr>
              <w:t>역할</w:t>
            </w:r>
          </w:p>
        </w:tc>
      </w:tr>
      <w:tr>
        <w:tc>
          <w:tcPr>
            <w:tcW w:type="dxa" w:w="3362"/>
            <w:vAlign w:val="center"/>
          </w:tcPr>
          <w:p>
            <w:r>
              <w:t>프리앰블과 SFD</w:t>
            </w:r>
          </w:p>
        </w:tc>
        <w:tc>
          <w:tcPr>
            <w:tcW w:type="dxa" w:w="3362"/>
            <w:vAlign w:val="center"/>
          </w:tcPr>
          <w:p>
            <w:r>
              <w:t>7바이트 + 1바이트</w:t>
            </w:r>
          </w:p>
        </w:tc>
        <w:tc>
          <w:tcPr>
            <w:tcW w:type="dxa" w:w="3362"/>
            <w:vAlign w:val="center"/>
          </w:tcPr>
          <w:p>
            <w:r>
              <w:t>동기화와 프레임 시작 표시</w:t>
            </w:r>
          </w:p>
        </w:tc>
      </w:tr>
      <w:tr>
        <w:tc>
          <w:tcPr>
            <w:tcW w:type="dxa" w:w="3362"/>
            <w:vAlign w:val="center"/>
          </w:tcPr>
          <w:p>
            <w:r>
              <w:t>수신지 MAC 주소</w:t>
            </w:r>
          </w:p>
        </w:tc>
        <w:tc>
          <w:tcPr>
            <w:tcW w:type="dxa" w:w="3362"/>
            <w:vAlign w:val="center"/>
          </w:tcPr>
          <w:p>
            <w:r>
              <w:t>6바이트</w:t>
            </w:r>
          </w:p>
        </w:tc>
        <w:tc>
          <w:tcPr>
            <w:tcW w:type="dxa" w:w="3362"/>
            <w:vAlign w:val="center"/>
          </w:tcPr>
          <w:p>
            <w:r>
              <w:t>프레임을 받을 인터페이스 식별</w:t>
            </w:r>
          </w:p>
        </w:tc>
      </w:tr>
      <w:tr>
        <w:tc>
          <w:tcPr>
            <w:tcW w:type="dxa" w:w="3362"/>
            <w:vAlign w:val="center"/>
          </w:tcPr>
          <w:p>
            <w:r>
              <w:t>송신지 MAC 주소</w:t>
            </w:r>
          </w:p>
        </w:tc>
        <w:tc>
          <w:tcPr>
            <w:tcW w:type="dxa" w:w="3362"/>
            <w:vAlign w:val="center"/>
          </w:tcPr>
          <w:p>
            <w:r>
              <w:t>6바이트</w:t>
            </w:r>
          </w:p>
        </w:tc>
        <w:tc>
          <w:tcPr>
            <w:tcW w:type="dxa" w:w="3362"/>
            <w:vAlign w:val="center"/>
          </w:tcPr>
          <w:p>
            <w:r>
              <w:t>프레임을 보낸 인터페이스 식별</w:t>
            </w:r>
          </w:p>
        </w:tc>
      </w:tr>
      <w:tr>
        <w:tc>
          <w:tcPr>
            <w:tcW w:type="dxa" w:w="3362"/>
            <w:vAlign w:val="center"/>
          </w:tcPr>
          <w:p>
            <w:r>
              <w:t>타입 또는 길이</w:t>
            </w:r>
          </w:p>
        </w:tc>
        <w:tc>
          <w:tcPr>
            <w:tcW w:type="dxa" w:w="3362"/>
            <w:vAlign w:val="center"/>
          </w:tcPr>
          <w:p>
            <w:r>
              <w:t>2바이트</w:t>
            </w:r>
          </w:p>
        </w:tc>
        <w:tc>
          <w:tcPr>
            <w:tcW w:type="dxa" w:w="3362"/>
            <w:vAlign w:val="center"/>
          </w:tcPr>
          <w:p>
            <w:r>
              <w:t>상위 프로토콜 또는 데이터 길이 표시</w:t>
            </w:r>
          </w:p>
        </w:tc>
      </w:tr>
      <w:tr>
        <w:tc>
          <w:tcPr>
            <w:tcW w:type="dxa" w:w="3362"/>
            <w:vAlign w:val="center"/>
          </w:tcPr>
          <w:p>
            <w:r>
              <w:t>데이터</w:t>
            </w:r>
          </w:p>
        </w:tc>
        <w:tc>
          <w:tcPr>
            <w:tcW w:type="dxa" w:w="3362"/>
            <w:vAlign w:val="center"/>
          </w:tcPr>
          <w:p>
            <w:r>
              <w:t>46~1500바이트</w:t>
            </w:r>
          </w:p>
        </w:tc>
        <w:tc>
          <w:tcPr>
            <w:tcW w:type="dxa" w:w="3362"/>
            <w:vAlign w:val="center"/>
          </w:tcPr>
          <w:p>
            <w:r>
              <w:t>상위 계층에서 받은 페이로드</w:t>
            </w:r>
          </w:p>
        </w:tc>
      </w:tr>
      <w:tr>
        <w:tc>
          <w:tcPr>
            <w:tcW w:type="dxa" w:w="3362"/>
            <w:vAlign w:val="center"/>
          </w:tcPr>
          <w:p>
            <w:r>
              <w:t>FCS</w:t>
            </w:r>
          </w:p>
        </w:tc>
        <w:tc>
          <w:tcPr>
            <w:tcW w:type="dxa" w:w="3362"/>
            <w:vAlign w:val="center"/>
          </w:tcPr>
          <w:p>
            <w:r>
              <w:t>4바이트</w:t>
            </w:r>
          </w:p>
        </w:tc>
        <w:tc>
          <w:tcPr>
            <w:tcW w:type="dxa" w:w="3362"/>
            <w:vAlign w:val="center"/>
          </w:tcPr>
          <w:p>
            <w:r>
              <w:t>CRC를 이용한 오류 검출</w:t>
            </w:r>
          </w:p>
        </w:tc>
      </w:tr>
    </w:tbl>
    <w:p/>
    <w:p>
      <w:pPr>
        <w:pStyle w:val="Heading1"/>
      </w:pPr>
      <w:r>
        <w:t>6 프리앰블과 SFD</w:t>
      </w:r>
    </w:p>
    <w:p>
      <w:r>
        <w:rPr>
          <w:rFonts w:ascii="Malgun Gothic" w:hAnsi="Malgun Gothic" w:eastAsia="맑은 고딕"/>
          <w:b w:val="0"/>
        </w:rPr>
        <w:t>프리앰블은 송수신 장치의 신호 동기화를 돕는 7바이트 정보이고, SFD Start Frame Delimiter는 실제 프레임 시작을 표시하는 1바이트 정보이다. 두 부분을 합쳐 8바이트 프리앰블이라고 설명하기도 한다.</w:t>
      </w:r>
    </w:p>
    <w:p>
      <w:pPr>
        <w:pStyle w:val="ListBullet"/>
      </w:pPr>
      <w:r>
        <w:t>프리앰블 7바이트: 10101010 반복</w:t>
      </w:r>
    </w:p>
    <w:p>
      <w:pPr>
        <w:pStyle w:val="ListBullet"/>
      </w:pPr>
      <w:r>
        <w:t>SFD 1바이트: 마지막이 10101011</w:t>
      </w:r>
    </w:p>
    <w:p>
      <w:pPr>
        <w:pStyle w:val="ListBullet"/>
      </w:pPr>
      <w:r>
        <w:t>일반적인 프레임 크기 계산에서는 프리앰블과 SFD를 제외</w:t>
      </w:r>
    </w:p>
    <w:p>
      <w:pPr>
        <w:pStyle w:val="Heading1"/>
      </w:pPr>
      <w:r>
        <w:t>7 MAC 주소</w:t>
      </w:r>
    </w:p>
    <w:p>
      <w:r>
        <w:rPr>
          <w:rFonts w:ascii="Malgun Gothic" w:hAnsi="Malgun Gothic" w:eastAsia="맑은 고딕"/>
          <w:b w:val="0"/>
        </w:rPr>
        <w:t>MAC 주소는 네트워크 인터페이스를 식별하는 6바이트 48비트 주소이다. 물리적 주소 또는 하드웨어 주소라고도 하며 같은 LAN 안에서 송수신지를 구분한다. 한 컴퓨터에 유선, 무선, 가상 어댑터가 있으면 MAC 주소도 여러 개 존재할 수 있다.</w:t>
      </w:r>
    </w:p>
    <w:p>
      <w:pPr>
        <w:pStyle w:val="ListBullet"/>
      </w:pPr>
      <w:r>
        <w:t>앞 24비트: OUI, 제조업체 식별</w:t>
      </w:r>
    </w:p>
    <w:p>
      <w:pPr>
        <w:pStyle w:val="ListBullet"/>
      </w:pPr>
      <w:r>
        <w:t>뒤 24비트: 제조업체가 인터페이스를 식별하기 위해 부여</w:t>
      </w:r>
    </w:p>
    <w:p>
      <w:pPr>
        <w:pStyle w:val="ListBullet"/>
      </w:pPr>
      <w:r>
        <w:t>Windows 확인: getmac /v 또는 ipconfig /all</w:t>
      </w:r>
    </w:p>
    <w:p>
      <w:pPr>
        <w:pStyle w:val="ListBullet"/>
      </w:pPr>
      <w:r>
        <w:t>Linux 확인: ip link 또는 ip addr</w:t>
      </w:r>
    </w:p>
    <w:p>
      <w:pPr>
        <w:pStyle w:val="Heading1"/>
      </w:pPr>
      <w:r>
        <w:t>8 타입 또는 길이와 이더타입</w:t>
      </w:r>
    </w:p>
    <w:p>
      <w:r>
        <w:rPr>
          <w:rFonts w:ascii="Malgun Gothic" w:hAnsi="Malgun Gothic" w:eastAsia="맑은 고딕"/>
          <w:b w:val="0"/>
        </w:rPr>
        <w:t>2바이트 필드 값이 1500 이하이면 데이터 길이, 1536 이상이면 이더타입으로 해석한다. 1501~1535는 구분을 위해 예약된 범위이다.</w:t>
      </w:r>
    </w:p>
    <w:tbl>
      <w:tblPr>
        <w:tblStyle w:val="TableGrid"/>
        <w:tblW w:type="auto" w:w="0"/>
        <w:tblLayout w:type="autofit"/>
        <w:tblLook w:firstColumn="1" w:firstRow="1" w:lastColumn="0" w:lastRow="0" w:noHBand="0" w:noVBand="1" w:val="04A0"/>
      </w:tblPr>
      <w:tblGrid>
        <w:gridCol w:w="5043"/>
        <w:gridCol w:w="5043"/>
      </w:tblGrid>
      <w:tr>
        <w:tc>
          <w:tcPr>
            <w:tcW w:type="dxa" w:w="5043"/>
            <w:vAlign w:val="center"/>
            <w:shd w:fill="D9EAF7"/>
          </w:tcPr>
          <w:p>
            <w:r>
              <w:rPr>
                <w:b/>
              </w:rPr>
              <w:t>이더타입</w:t>
            </w:r>
          </w:p>
        </w:tc>
        <w:tc>
          <w:tcPr>
            <w:tcW w:type="dxa" w:w="5043"/>
            <w:vAlign w:val="center"/>
            <w:shd w:fill="D9EAF7"/>
          </w:tcPr>
          <w:p>
            <w:r>
              <w:rPr>
                <w:b/>
              </w:rPr>
              <w:t>프로토콜</w:t>
            </w:r>
          </w:p>
        </w:tc>
      </w:tr>
      <w:tr>
        <w:tc>
          <w:tcPr>
            <w:tcW w:type="dxa" w:w="5043"/>
            <w:vAlign w:val="center"/>
          </w:tcPr>
          <w:p>
            <w:r>
              <w:t>0x0800</w:t>
            </w:r>
          </w:p>
        </w:tc>
        <w:tc>
          <w:tcPr>
            <w:tcW w:type="dxa" w:w="5043"/>
            <w:vAlign w:val="center"/>
          </w:tcPr>
          <w:p>
            <w:r>
              <w:t>IPv4</w:t>
            </w:r>
          </w:p>
        </w:tc>
      </w:tr>
      <w:tr>
        <w:tc>
          <w:tcPr>
            <w:tcW w:type="dxa" w:w="5043"/>
            <w:vAlign w:val="center"/>
          </w:tcPr>
          <w:p>
            <w:r>
              <w:t>0x0806</w:t>
            </w:r>
          </w:p>
        </w:tc>
        <w:tc>
          <w:tcPr>
            <w:tcW w:type="dxa" w:w="5043"/>
            <w:vAlign w:val="center"/>
          </w:tcPr>
          <w:p>
            <w:r>
              <w:t>ARP</w:t>
            </w:r>
          </w:p>
        </w:tc>
      </w:tr>
      <w:tr>
        <w:tc>
          <w:tcPr>
            <w:tcW w:type="dxa" w:w="5043"/>
            <w:vAlign w:val="center"/>
          </w:tcPr>
          <w:p>
            <w:r>
              <w:t>0x86DD</w:t>
            </w:r>
          </w:p>
        </w:tc>
        <w:tc>
          <w:tcPr>
            <w:tcW w:type="dxa" w:w="5043"/>
            <w:vAlign w:val="center"/>
          </w:tcPr>
          <w:p>
            <w:r>
              <w:t>IPv6</w:t>
            </w:r>
          </w:p>
        </w:tc>
      </w:tr>
    </w:tbl>
    <w:p/>
    <w:p>
      <w:pPr>
        <w:pStyle w:val="Heading1"/>
      </w:pPr>
      <w:r>
        <w:t>9 데이터와 패딩</w:t>
      </w:r>
    </w:p>
    <w:p>
      <w:r>
        <w:rPr>
          <w:rFonts w:ascii="Malgun Gothic" w:hAnsi="Malgun Gothic" w:eastAsia="맑은 고딕"/>
          <w:b w:val="0"/>
        </w:rPr>
        <w:t>데이터 필드는 상위 계층에서 전달받은 페이로드이다. 최소 46바이트, 최대 1500바이트이다. 46바이트보다 작으면 최소 크기를 맞추기 위해 패딩을 추가한다. 일반적인 이더넷 MTU는 1500바이트이다.</w:t>
      </w:r>
    </w:p>
    <w:p>
      <w:pPr>
        <w:pStyle w:val="Heading1"/>
      </w:pPr>
      <w:r>
        <w:t>10 이더넷 프레임 크기</w:t>
      </w:r>
    </w:p>
    <w:p>
      <w:r>
        <w:rPr>
          <w:rFonts w:ascii="Malgun Gothic" w:hAnsi="Malgun Gothic" w:eastAsia="맑은 고딕"/>
          <w:b w:val="0"/>
        </w:rPr>
        <w:t>프리앰블과 SFD를 제외한 일반 이더넷 프레임은 최소 64바이트, 최대 1518바이트이다. VLAN 태그가 포함되면 보통 1522바이트가 된다.</w:t>
      </w:r>
    </w:p>
    <w:tbl>
      <w:tblPr>
        <w:tblStyle w:val="TableGrid"/>
        <w:tblW w:type="auto" w:w="0"/>
        <w:tblLayout w:type="autofit"/>
        <w:tblLook w:firstColumn="1" w:firstRow="1" w:lastColumn="0" w:lastRow="0" w:noHBand="0" w:noVBand="1" w:val="04A0"/>
      </w:tblPr>
      <w:tblGrid>
        <w:gridCol w:w="3362"/>
        <w:gridCol w:w="3362"/>
        <w:gridCol w:w="3362"/>
      </w:tblGrid>
      <w:tr>
        <w:tc>
          <w:tcPr>
            <w:tcW w:type="dxa" w:w="3362"/>
            <w:vAlign w:val="center"/>
            <w:shd w:fill="D9EAF7"/>
          </w:tcPr>
          <w:p>
            <w:r>
              <w:rPr>
                <w:b/>
              </w:rPr>
              <w:t>구분</w:t>
            </w:r>
          </w:p>
        </w:tc>
        <w:tc>
          <w:tcPr>
            <w:tcW w:type="dxa" w:w="3362"/>
            <w:vAlign w:val="center"/>
            <w:shd w:fill="D9EAF7"/>
          </w:tcPr>
          <w:p>
            <w:r>
              <w:rPr>
                <w:b/>
              </w:rPr>
              <w:t>계산</w:t>
            </w:r>
          </w:p>
        </w:tc>
        <w:tc>
          <w:tcPr>
            <w:tcW w:type="dxa" w:w="3362"/>
            <w:vAlign w:val="center"/>
            <w:shd w:fill="D9EAF7"/>
          </w:tcPr>
          <w:p>
            <w:r>
              <w:rPr>
                <w:b/>
              </w:rPr>
              <w:t>크기</w:t>
            </w:r>
          </w:p>
        </w:tc>
      </w:tr>
      <w:tr>
        <w:tc>
          <w:tcPr>
            <w:tcW w:type="dxa" w:w="3362"/>
            <w:vAlign w:val="center"/>
          </w:tcPr>
          <w:p>
            <w:r>
              <w:t>최소</w:t>
            </w:r>
          </w:p>
        </w:tc>
        <w:tc>
          <w:tcPr>
            <w:tcW w:type="dxa" w:w="3362"/>
            <w:vAlign w:val="center"/>
          </w:tcPr>
          <w:p>
            <w:r>
              <w:t>6+6+2+46+4</w:t>
            </w:r>
          </w:p>
        </w:tc>
        <w:tc>
          <w:tcPr>
            <w:tcW w:type="dxa" w:w="3362"/>
            <w:vAlign w:val="center"/>
          </w:tcPr>
          <w:p>
            <w:r>
              <w:t>64바이트</w:t>
            </w:r>
          </w:p>
        </w:tc>
      </w:tr>
      <w:tr>
        <w:tc>
          <w:tcPr>
            <w:tcW w:type="dxa" w:w="3362"/>
            <w:vAlign w:val="center"/>
          </w:tcPr>
          <w:p>
            <w:r>
              <w:t>최대</w:t>
            </w:r>
          </w:p>
        </w:tc>
        <w:tc>
          <w:tcPr>
            <w:tcW w:type="dxa" w:w="3362"/>
            <w:vAlign w:val="center"/>
          </w:tcPr>
          <w:p>
            <w:r>
              <w:t>6+6+2+1500+4</w:t>
            </w:r>
          </w:p>
        </w:tc>
        <w:tc>
          <w:tcPr>
            <w:tcW w:type="dxa" w:w="3362"/>
            <w:vAlign w:val="center"/>
          </w:tcPr>
          <w:p>
            <w:r>
              <w:t>1518바이트</w:t>
            </w:r>
          </w:p>
        </w:tc>
      </w:tr>
    </w:tbl>
    <w:p/>
    <w:p>
      <w:pPr>
        <w:pStyle w:val="Heading1"/>
      </w:pPr>
      <w:r>
        <w:t>11 FCS와 CRC</w:t>
      </w:r>
    </w:p>
    <w:p>
      <w:r>
        <w:rPr>
          <w:rFonts w:ascii="Malgun Gothic" w:hAnsi="Malgun Gothic" w:eastAsia="맑은 고딕"/>
          <w:b w:val="0"/>
        </w:rPr>
        <w:t>FCS Frame Check Sequence는 프레임 마지막에 있는 4바이트 오류 검출 필드이다. 송수신 측이 CRC 값을 계산해 비교하고 값이 다르면 오류가 발생한 프레임으로 판단하여 폐기한다. CRC는 오류를 검출하지만 오류 자체를 수정하지는 않는다.</w:t>
      </w:r>
    </w:p>
    <w:p>
      <w:pPr>
        <w:pStyle w:val="Heading1"/>
      </w:pPr>
      <w:r>
        <w:t>12 CSMA CD</w:t>
      </w:r>
    </w:p>
    <w:p>
      <w:r>
        <w:rPr>
          <w:rFonts w:ascii="Malgun Gothic" w:hAnsi="Malgun Gothic" w:eastAsia="맑은 고딕"/>
          <w:b w:val="0"/>
        </w:rPr>
        <w:t>CSMA CD는 전통적인 공유형 반이중 이더넷에서 충돌을 처리하는 방식이다. 통신 매체가 비었는지 확인하고 전송한 뒤 충돌을 감지하면 전송을 멈추고 임의의 시간 후 재전송한다.</w:t>
      </w:r>
    </w:p>
    <w:p>
      <w:pPr>
        <w:pStyle w:val="ListBullet"/>
      </w:pPr>
      <w:r>
        <w:t>Carrier Sense: 매체 사용 여부 확인</w:t>
      </w:r>
    </w:p>
    <w:p>
      <w:pPr>
        <w:pStyle w:val="ListBullet"/>
      </w:pPr>
      <w:r>
        <w:t>Multiple Access: 여러 장치가 매체 공유</w:t>
      </w:r>
    </w:p>
    <w:p>
      <w:pPr>
        <w:pStyle w:val="ListBullet"/>
      </w:pPr>
      <w:r>
        <w:t>Collision Detection: 충돌 감지</w:t>
      </w:r>
    </w:p>
    <w:p>
      <w:pPr>
        <w:pStyle w:val="ListBullet"/>
      </w:pPr>
      <w:r>
        <w:t>현대의 스위치 기반 전이중 이더넷에서는 충돌이 없어 사실상 사용하지 않음</w:t>
      </w:r>
    </w:p>
    <w:p>
      <w:pPr>
        <w:pStyle w:val="Heading1"/>
      </w:pPr>
      <w:r>
        <w:t>13 이더넷 외의 기술 토큰링</w:t>
      </w:r>
    </w:p>
    <w:p>
      <w:r>
        <w:rPr>
          <w:rFonts w:ascii="Malgun Gothic" w:hAnsi="Malgun Gothic" w:eastAsia="맑은 고딕"/>
          <w:b w:val="0"/>
        </w:rPr>
        <w:t>토큰링은 IEEE 802.5 표준으로, 링을 순환하는 토큰을 가진 호스트만 데이터를 전송한다. 충돌을 예방할 수 있지만 현재는 대부분 이더넷으로 대체되었다.</w:t>
      </w:r>
    </w:p>
    <w:p>
      <w:pPr>
        <w:pStyle w:val="Title"/>
      </w:pPr>
      <w:r>
        <w:t>02-2 NIC와 케이블</w:t>
      </w:r>
    </w:p>
    <w:p>
      <w:pPr>
        <w:pStyle w:val="Heading1"/>
      </w:pPr>
      <w:r>
        <w:t>14 NIC</w:t>
      </w:r>
    </w:p>
    <w:p>
      <w:r>
        <w:rPr>
          <w:rFonts w:ascii="Malgun Gothic" w:hAnsi="Malgun Gothic" w:eastAsia="맑은 고딕"/>
          <w:b w:val="0"/>
        </w:rPr>
        <w:t>NIC Network Interface Controller는 호스트와 유무선 통신 매체를 연결하는 장비이다. 네트워크 인터페이스 카드, 네트워크 어댑터, LAN 카드 등으로도 부른다.</w:t>
      </w:r>
    </w:p>
    <w:p>
      <w:pPr>
        <w:pStyle w:val="ListBullet"/>
      </w:pPr>
      <w:r>
        <w:t>통신 매체의 신호와 컴퓨터 데이터 상호 변환</w:t>
      </w:r>
    </w:p>
    <w:p>
      <w:pPr>
        <w:pStyle w:val="ListBullet"/>
      </w:pPr>
      <w:r>
        <w:t>MAC 주소 인식</w:t>
      </w:r>
    </w:p>
    <w:p>
      <w:pPr>
        <w:pStyle w:val="ListBullet"/>
      </w:pPr>
      <w:r>
        <w:t>관련 없는 수신지 MAC 프레임 폐기</w:t>
      </w:r>
    </w:p>
    <w:p>
      <w:pPr>
        <w:pStyle w:val="ListBullet"/>
      </w:pPr>
      <w:r>
        <w:t>FCS를 이용해 오류 프레임 폐기</w:t>
      </w:r>
    </w:p>
    <w:p>
      <w:pPr>
        <w:pStyle w:val="ListBullet"/>
      </w:pPr>
      <w:r>
        <w:t>NIC마다 지원 속도가 다름</w:t>
      </w:r>
    </w:p>
    <w:p>
      <w:r>
        <w:rPr>
          <w:rFonts w:ascii="Malgun Gothic" w:hAnsi="Malgun Gothic" w:eastAsia="맑은 고딕"/>
          <w:b w:val="0"/>
        </w:rPr>
        <w:t>실제 연결 속도는 NIC뿐 아니라 케이블, 스위치, 라우터와 상대 장치가 함께 지원하는 범위에서 결정된다.</w:t>
      </w:r>
    </w:p>
    <w:p>
      <w:pPr>
        <w:pStyle w:val="Heading1"/>
      </w:pPr>
      <w:r>
        <w:t>15 트위스티드 페어 케이블</w:t>
      </w:r>
    </w:p>
    <w:p>
      <w:r>
        <w:rPr>
          <w:rFonts w:ascii="Malgun Gothic" w:hAnsi="Malgun Gothic" w:eastAsia="맑은 고딕"/>
          <w:b w:val="0"/>
        </w:rPr>
        <w:t>구리선을 꼬아 전기 신호를 전달하는 유선 LAN의 대표 통신 매체이다. 선을 꼬아 외부 전자기 간섭과 내부 신호 간섭을 줄인다.</w:t>
      </w:r>
    </w:p>
    <w:tbl>
      <w:tblPr>
        <w:tblStyle w:val="TableGrid"/>
        <w:tblW w:type="auto" w:w="0"/>
        <w:tblLayout w:type="autofit"/>
        <w:tblLook w:firstColumn="1" w:firstRow="1" w:lastColumn="0" w:lastRow="0" w:noHBand="0" w:noVBand="1" w:val="04A0"/>
      </w:tblPr>
      <w:tblGrid>
        <w:gridCol w:w="5043"/>
        <w:gridCol w:w="5043"/>
      </w:tblGrid>
      <w:tr>
        <w:tc>
          <w:tcPr>
            <w:tcW w:type="dxa" w:w="5043"/>
            <w:vAlign w:val="center"/>
            <w:shd w:fill="D9EAF7"/>
          </w:tcPr>
          <w:p>
            <w:r>
              <w:rPr>
                <w:b/>
              </w:rPr>
              <w:t>종류</w:t>
            </w:r>
          </w:p>
        </w:tc>
        <w:tc>
          <w:tcPr>
            <w:tcW w:type="dxa" w:w="5043"/>
            <w:vAlign w:val="center"/>
            <w:shd w:fill="D9EAF7"/>
          </w:tcPr>
          <w:p>
            <w:r>
              <w:rPr>
                <w:b/>
              </w:rPr>
              <w:t>특징</w:t>
            </w:r>
          </w:p>
        </w:tc>
      </w:tr>
      <w:tr>
        <w:tc>
          <w:tcPr>
            <w:tcW w:type="dxa" w:w="5043"/>
            <w:vAlign w:val="center"/>
          </w:tcPr>
          <w:p>
            <w:r>
              <w:t>UTP</w:t>
            </w:r>
          </w:p>
        </w:tc>
        <w:tc>
          <w:tcPr>
            <w:tcW w:type="dxa" w:w="5043"/>
            <w:vAlign w:val="center"/>
          </w:tcPr>
          <w:p>
            <w:r>
              <w:t>차폐되지 않음, 저렴하고 설치가 쉬워 일반 LAN에 많이 사용</w:t>
            </w:r>
          </w:p>
        </w:tc>
      </w:tr>
      <w:tr>
        <w:tc>
          <w:tcPr>
            <w:tcW w:type="dxa" w:w="5043"/>
            <w:vAlign w:val="center"/>
          </w:tcPr>
          <w:p>
            <w:r>
              <w:t>STP</w:t>
            </w:r>
          </w:p>
        </w:tc>
        <w:tc>
          <w:tcPr>
            <w:tcW w:type="dxa" w:w="5043"/>
            <w:vAlign w:val="center"/>
          </w:tcPr>
          <w:p>
            <w:r>
              <w:t>차폐 처리되어 간섭에 강하지만 상대적으로 비싸고 설치가 복잡</w:t>
            </w:r>
          </w:p>
        </w:tc>
      </w:tr>
    </w:tbl>
    <w:p/>
    <w:tbl>
      <w:tblPr>
        <w:tblStyle w:val="TableGrid"/>
        <w:tblW w:type="auto" w:w="0"/>
        <w:tblLayout w:type="autofit"/>
        <w:tblLook w:firstColumn="1" w:firstRow="1" w:lastColumn="0" w:lastRow="0" w:noHBand="0" w:noVBand="1" w:val="04A0"/>
      </w:tblPr>
      <w:tblGrid>
        <w:gridCol w:w="5043"/>
        <w:gridCol w:w="5043"/>
      </w:tblGrid>
      <w:tr>
        <w:tc>
          <w:tcPr>
            <w:tcW w:type="dxa" w:w="5043"/>
            <w:vAlign w:val="center"/>
            <w:shd w:fill="D9EAF7"/>
          </w:tcPr>
          <w:p>
            <w:r>
              <w:rPr>
                <w:b/>
              </w:rPr>
              <w:t>분류</w:t>
            </w:r>
          </w:p>
        </w:tc>
        <w:tc>
          <w:tcPr>
            <w:tcW w:type="dxa" w:w="5043"/>
            <w:vAlign w:val="center"/>
            <w:shd w:fill="D9EAF7"/>
          </w:tcPr>
          <w:p>
            <w:r>
              <w:rPr>
                <w:b/>
              </w:rPr>
              <w:t>대표 지원 성능</w:t>
            </w:r>
          </w:p>
        </w:tc>
      </w:tr>
      <w:tr>
        <w:tc>
          <w:tcPr>
            <w:tcW w:type="dxa" w:w="5043"/>
            <w:vAlign w:val="center"/>
          </w:tcPr>
          <w:p>
            <w:r>
              <w:t>Cat5</w:t>
            </w:r>
          </w:p>
        </w:tc>
        <w:tc>
          <w:tcPr>
            <w:tcW w:type="dxa" w:w="5043"/>
            <w:vAlign w:val="center"/>
          </w:tcPr>
          <w:p>
            <w:r>
              <w:t>주로 100Mbps</w:t>
            </w:r>
          </w:p>
        </w:tc>
      </w:tr>
      <w:tr>
        <w:tc>
          <w:tcPr>
            <w:tcW w:type="dxa" w:w="5043"/>
            <w:vAlign w:val="center"/>
          </w:tcPr>
          <w:p>
            <w:r>
              <w:t>Cat5e</w:t>
            </w:r>
          </w:p>
        </w:tc>
        <w:tc>
          <w:tcPr>
            <w:tcW w:type="dxa" w:w="5043"/>
            <w:vAlign w:val="center"/>
          </w:tcPr>
          <w:p>
            <w:r>
              <w:t>최대 1Gbps</w:t>
            </w:r>
          </w:p>
        </w:tc>
      </w:tr>
      <w:tr>
        <w:tc>
          <w:tcPr>
            <w:tcW w:type="dxa" w:w="5043"/>
            <w:vAlign w:val="center"/>
          </w:tcPr>
          <w:p>
            <w:r>
              <w:t>Cat6</w:t>
            </w:r>
          </w:p>
        </w:tc>
        <w:tc>
          <w:tcPr>
            <w:tcW w:type="dxa" w:w="5043"/>
            <w:vAlign w:val="center"/>
          </w:tcPr>
          <w:p>
            <w:r>
              <w:t>1Gbps, 짧은 거리에서 10Gbps 가능</w:t>
            </w:r>
          </w:p>
        </w:tc>
      </w:tr>
      <w:tr>
        <w:tc>
          <w:tcPr>
            <w:tcW w:type="dxa" w:w="5043"/>
            <w:vAlign w:val="center"/>
          </w:tcPr>
          <w:p>
            <w:r>
              <w:t>Cat6a</w:t>
            </w:r>
          </w:p>
        </w:tc>
        <w:tc>
          <w:tcPr>
            <w:tcW w:type="dxa" w:w="5043"/>
            <w:vAlign w:val="center"/>
          </w:tcPr>
          <w:p>
            <w:r>
              <w:t>최대 10Gbps</w:t>
            </w:r>
          </w:p>
        </w:tc>
      </w:tr>
    </w:tbl>
    <w:p/>
    <w:p>
      <w:r>
        <w:rPr>
          <w:rFonts w:ascii="Malgun Gothic" w:hAnsi="Malgun Gothic" w:eastAsia="맑은 고딕"/>
          <w:b w:val="0"/>
        </w:rPr>
        <w:t>트위스티드 페어 케이블은 일반적으로 8개의 접점을 가진 RJ-45 형태의 커넥터를 사용한다.</w:t>
      </w:r>
    </w:p>
    <w:p>
      <w:pPr>
        <w:pStyle w:val="Heading1"/>
      </w:pPr>
      <w:r>
        <w:t>16 다이렉트 케이블과 크로스 케이블</w:t>
      </w:r>
    </w:p>
    <w:p>
      <w:r>
        <w:rPr>
          <w:rFonts w:ascii="Malgun Gothic" w:hAnsi="Malgun Gothic" w:eastAsia="맑은 고딕"/>
          <w:b w:val="0"/>
        </w:rPr>
        <w:t>과거에는 다른 종류의 장비를 연결할 때 다이렉트 케이블, 같은 종류의 장비를 연결할 때 크로스 케이블을 사용했다. 현대 장비는 Auto MDI-X로 선 배열을 자동 인식하는 경우가 많다.</w:t>
      </w:r>
    </w:p>
    <w:p>
      <w:pPr>
        <w:pStyle w:val="Heading1"/>
      </w:pPr>
      <w:r>
        <w:t>17 광섬유 케이블</w:t>
      </w:r>
    </w:p>
    <w:p>
      <w:r>
        <w:rPr>
          <w:rFonts w:ascii="Malgun Gothic" w:hAnsi="Malgun Gothic" w:eastAsia="맑은 고딕"/>
          <w:b w:val="0"/>
        </w:rPr>
        <w:t>광섬유 케이블은 빛을 이용해 정보를 전송한다. 구리선보다 빠르고 장거리 전송에 유리하며 전자기 간섭의 영향을 적게 받는다.</w:t>
      </w:r>
    </w:p>
    <w:tbl>
      <w:tblPr>
        <w:tblStyle w:val="TableGrid"/>
        <w:tblW w:type="auto" w:w="0"/>
        <w:tblLayout w:type="autofit"/>
        <w:tblLook w:firstColumn="1" w:firstRow="1" w:lastColumn="0" w:lastRow="0" w:noHBand="0" w:noVBand="1" w:val="04A0"/>
      </w:tblPr>
      <w:tblGrid>
        <w:gridCol w:w="5043"/>
        <w:gridCol w:w="5043"/>
      </w:tblGrid>
      <w:tr>
        <w:tc>
          <w:tcPr>
            <w:tcW w:type="dxa" w:w="5043"/>
            <w:vAlign w:val="center"/>
            <w:shd w:fill="D9EAF7"/>
          </w:tcPr>
          <w:p>
            <w:r>
              <w:rPr>
                <w:b/>
              </w:rPr>
              <w:t>구조</w:t>
            </w:r>
          </w:p>
        </w:tc>
        <w:tc>
          <w:tcPr>
            <w:tcW w:type="dxa" w:w="5043"/>
            <w:vAlign w:val="center"/>
            <w:shd w:fill="D9EAF7"/>
          </w:tcPr>
          <w:p>
            <w:r>
              <w:rPr>
                <w:b/>
              </w:rPr>
              <w:t>역할</w:t>
            </w:r>
          </w:p>
        </w:tc>
      </w:tr>
      <w:tr>
        <w:tc>
          <w:tcPr>
            <w:tcW w:type="dxa" w:w="5043"/>
            <w:vAlign w:val="center"/>
          </w:tcPr>
          <w:p>
            <w:r>
              <w:t>코어</w:t>
            </w:r>
          </w:p>
        </w:tc>
        <w:tc>
          <w:tcPr>
            <w:tcW w:type="dxa" w:w="5043"/>
            <w:vAlign w:val="center"/>
          </w:tcPr>
          <w:p>
            <w:r>
              <w:t>빛이 실제로 흐르는 중심 부분</w:t>
            </w:r>
          </w:p>
        </w:tc>
      </w:tr>
      <w:tr>
        <w:tc>
          <w:tcPr>
            <w:tcW w:type="dxa" w:w="5043"/>
            <w:vAlign w:val="center"/>
          </w:tcPr>
          <w:p>
            <w:r>
              <w:t>클래딩</w:t>
            </w:r>
          </w:p>
        </w:tc>
        <w:tc>
          <w:tcPr>
            <w:tcW w:type="dxa" w:w="5043"/>
            <w:vAlign w:val="center"/>
          </w:tcPr>
          <w:p>
            <w:r>
              <w:t>빛이 코어 안에 머물도록 전반사를 돕는 부분</w:t>
            </w:r>
          </w:p>
        </w:tc>
      </w:tr>
    </w:tbl>
    <w:p/>
    <w:tbl>
      <w:tblPr>
        <w:tblStyle w:val="TableGrid"/>
        <w:tblW w:type="auto" w:w="0"/>
        <w:tblLayout w:type="autofit"/>
        <w:tblLook w:firstColumn="1" w:firstRow="1" w:lastColumn="0" w:lastRow="0" w:noHBand="0" w:noVBand="1" w:val="04A0"/>
      </w:tblPr>
      <w:tblGrid>
        <w:gridCol w:w="5043"/>
        <w:gridCol w:w="5043"/>
      </w:tblGrid>
      <w:tr>
        <w:tc>
          <w:tcPr>
            <w:tcW w:type="dxa" w:w="5043"/>
            <w:vAlign w:val="center"/>
            <w:shd w:fill="D9EAF7"/>
          </w:tcPr>
          <w:p>
            <w:r>
              <w:rPr>
                <w:b/>
              </w:rPr>
              <w:t>종류</w:t>
            </w:r>
          </w:p>
        </w:tc>
        <w:tc>
          <w:tcPr>
            <w:tcW w:type="dxa" w:w="5043"/>
            <w:vAlign w:val="center"/>
            <w:shd w:fill="D9EAF7"/>
          </w:tcPr>
          <w:p>
            <w:r>
              <w:rPr>
                <w:b/>
              </w:rPr>
              <w:t>특징</w:t>
            </w:r>
          </w:p>
        </w:tc>
      </w:tr>
      <w:tr>
        <w:tc>
          <w:tcPr>
            <w:tcW w:type="dxa" w:w="5043"/>
            <w:vAlign w:val="center"/>
          </w:tcPr>
          <w:p>
            <w:r>
              <w:t>싱글 모드</w:t>
            </w:r>
          </w:p>
        </w:tc>
        <w:tc>
          <w:tcPr>
            <w:tcW w:type="dxa" w:w="5043"/>
            <w:vAlign w:val="center"/>
          </w:tcPr>
          <w:p>
            <w:r>
              <w:t>코어가 가늘고 하나의 빛 경로 사용, 장거리와 높은 대역폭에 유리</w:t>
            </w:r>
          </w:p>
        </w:tc>
      </w:tr>
      <w:tr>
        <w:tc>
          <w:tcPr>
            <w:tcW w:type="dxa" w:w="5043"/>
            <w:vAlign w:val="center"/>
          </w:tcPr>
          <w:p>
            <w:r>
              <w:t>멀티 모드</w:t>
            </w:r>
          </w:p>
        </w:tc>
        <w:tc>
          <w:tcPr>
            <w:tcW w:type="dxa" w:w="5043"/>
            <w:vAlign w:val="center"/>
          </w:tcPr>
          <w:p>
            <w:r>
              <w:t>코어가 비교적 굵고 여러 경로 사용, 건물 내부 등 비교적 단거리에 사용</w:t>
            </w:r>
          </w:p>
        </w:tc>
      </w:tr>
    </w:tbl>
    <w:p/>
    <w:p>
      <w:pPr>
        <w:pStyle w:val="Heading1"/>
      </w:pPr>
      <w:r>
        <w:t>정보처리기사 핵심 암기</w:t>
      </w:r>
    </w:p>
    <w:p>
      <w:pPr>
        <w:pStyle w:val="ListBullet"/>
      </w:pPr>
      <w:r>
        <w:t>IEEE 802.3 = 이더넷, IEEE 802.5 = 토큰링, IEEE 802.11 = 무선 LAN</w:t>
      </w:r>
    </w:p>
    <w:p>
      <w:pPr>
        <w:pStyle w:val="ListBullet"/>
      </w:pPr>
      <w:r>
        <w:t>MAC 주소 = 6바이트 48비트 물리적 주소</w:t>
      </w:r>
    </w:p>
    <w:p>
      <w:pPr>
        <w:pStyle w:val="ListBullet"/>
      </w:pPr>
      <w:r>
        <w:t>데이터 필드 = 46~1500바이트</w:t>
      </w:r>
    </w:p>
    <w:p>
      <w:pPr>
        <w:pStyle w:val="ListBullet"/>
      </w:pPr>
      <w:r>
        <w:t>일반 이더넷 프레임 = 최소 64바이트, 최대 1518바이트</w:t>
      </w:r>
    </w:p>
    <w:p>
      <w:pPr>
        <w:pStyle w:val="ListBullet"/>
      </w:pPr>
      <w:r>
        <w:t>FCS = 4바이트 오류 검출 필드, CRC 사용</w:t>
      </w:r>
    </w:p>
    <w:p>
      <w:pPr>
        <w:pStyle w:val="ListBullet"/>
      </w:pPr>
      <w:r>
        <w:t>CSMA/CD = 충돌 감지 후 임의 시간 대기하고 재전송</w:t>
      </w:r>
    </w:p>
    <w:p>
      <w:pPr>
        <w:pStyle w:val="ListBullet"/>
      </w:pPr>
      <w:r>
        <w:t>현대 스위치 기반 전이중 이더넷에서는 CSMA/CD를 사용하지 않음</w:t>
      </w:r>
    </w:p>
    <w:p>
      <w:pPr>
        <w:pStyle w:val="ListBullet"/>
      </w:pPr>
      <w:r>
        <w:t>NIC = 호스트와 매체 연결, 신호와 데이터 변환</w:t>
      </w:r>
    </w:p>
    <w:p>
      <w:pPr>
        <w:pStyle w:val="ListBullet"/>
      </w:pPr>
      <w:r>
        <w:t>코어 = 빛이 흐르는 부분, 클래딩 = 빛을 코어 안에 가두는 부분</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Malgun Gothic" w:hAnsi="Malgun Gothic"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algun Gothic" w:hAnsi="Malgun Gothic"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